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B6BA" w14:textId="32BDDDA8" w:rsidR="005766AC" w:rsidRDefault="00F90893" w:rsidP="00F90893"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7C2216CD" wp14:editId="6796A0C5">
            <wp:simplePos x="0" y="0"/>
            <wp:positionH relativeFrom="page">
              <wp:posOffset>-104775</wp:posOffset>
            </wp:positionH>
            <wp:positionV relativeFrom="paragraph">
              <wp:posOffset>-647700</wp:posOffset>
            </wp:positionV>
            <wp:extent cx="7526740" cy="10708342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740" cy="10708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D83F" w14:textId="152290F6" w:rsidR="00F90893" w:rsidRDefault="00F90893" w:rsidP="00F90893"/>
    <w:p w14:paraId="6A1FE303" w14:textId="222275B4" w:rsidR="00F90893" w:rsidRDefault="00F90893" w:rsidP="00F90893"/>
    <w:p w14:paraId="1F0A2CBF" w14:textId="64635142" w:rsidR="00F90893" w:rsidRDefault="00F90893" w:rsidP="00F90893"/>
    <w:p w14:paraId="361DB668" w14:textId="77777777" w:rsidR="002C7702" w:rsidRPr="00D22548" w:rsidRDefault="002C7702" w:rsidP="002C7702">
      <w:pPr>
        <w:jc w:val="center"/>
        <w:rPr>
          <w:sz w:val="24"/>
          <w:szCs w:val="24"/>
        </w:rPr>
      </w:pPr>
    </w:p>
    <w:p w14:paraId="7F34A09B" w14:textId="556F9E6E" w:rsidR="00F90893" w:rsidRPr="00D22548" w:rsidRDefault="00480599" w:rsidP="002C7702">
      <w:pPr>
        <w:jc w:val="center"/>
        <w:rPr>
          <w:rFonts w:ascii="Times New Roman" w:hAnsi="Times New Roman" w:cs="Times New Roman"/>
          <w:b/>
          <w:bCs/>
        </w:rPr>
      </w:pPr>
      <w:r w:rsidRPr="00D22548">
        <w:rPr>
          <w:rFonts w:ascii="Times New Roman" w:hAnsi="Times New Roman" w:cs="Times New Roman"/>
          <w:b/>
          <w:bCs/>
        </w:rPr>
        <w:t>ATTEIKUMA VEIDLAPA</w:t>
      </w:r>
    </w:p>
    <w:p w14:paraId="26522A6D" w14:textId="3305B42B" w:rsidR="00480599" w:rsidRPr="0039005C" w:rsidRDefault="00480599" w:rsidP="0048059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005C">
        <w:rPr>
          <w:rFonts w:ascii="Times New Roman" w:hAnsi="Times New Roman" w:cs="Times New Roman"/>
          <w:b/>
          <w:bCs/>
          <w:sz w:val="20"/>
          <w:szCs w:val="20"/>
        </w:rPr>
        <w:t>(Aizpildiet un nosūtiet šo veidlapu tikai tad, ja vēlaties atteikties no distances veidā noslēgtā pirkuma līguma)</w:t>
      </w:r>
    </w:p>
    <w:p w14:paraId="6EE5A1BF" w14:textId="44998489" w:rsidR="00480599" w:rsidRPr="0039005C" w:rsidRDefault="00480599" w:rsidP="0048059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9005C">
        <w:rPr>
          <w:rFonts w:ascii="Times New Roman" w:hAnsi="Times New Roman" w:cs="Times New Roman"/>
          <w:b/>
          <w:bCs/>
          <w:sz w:val="20"/>
          <w:szCs w:val="20"/>
        </w:rPr>
        <w:t xml:space="preserve">Datums </w:t>
      </w:r>
      <w:r w:rsidR="006E263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6E2630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6E2630">
        <w:rPr>
          <w:rFonts w:ascii="Times New Roman" w:hAnsi="Times New Roman" w:cs="Times New Roman"/>
          <w:b/>
          <w:bCs/>
          <w:sz w:val="20"/>
          <w:szCs w:val="20"/>
        </w:rPr>
      </w:r>
      <w:r w:rsidR="006E2630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0"/>
      <w:r w:rsidRPr="0039005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E263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6E2630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6E2630">
        <w:rPr>
          <w:rFonts w:ascii="Times New Roman" w:hAnsi="Times New Roman" w:cs="Times New Roman"/>
          <w:b/>
          <w:bCs/>
          <w:sz w:val="20"/>
          <w:szCs w:val="20"/>
        </w:rPr>
      </w:r>
      <w:r w:rsidR="006E2630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1"/>
      <w:r w:rsidRPr="0039005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E263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6E2630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6E2630">
        <w:rPr>
          <w:rFonts w:ascii="Times New Roman" w:hAnsi="Times New Roman" w:cs="Times New Roman"/>
          <w:b/>
          <w:bCs/>
          <w:sz w:val="20"/>
          <w:szCs w:val="20"/>
        </w:rPr>
      </w:r>
      <w:r w:rsidR="006E2630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6E263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2"/>
      <w:r w:rsidRPr="0039005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D81CBFB" w14:textId="1B72C018" w:rsidR="00480599" w:rsidRPr="0039005C" w:rsidRDefault="00F6493E" w:rsidP="00F6493E">
      <w:pPr>
        <w:rPr>
          <w:rFonts w:ascii="Times New Roman" w:hAnsi="Times New Roman" w:cs="Times New Roman"/>
          <w:b/>
          <w:bCs/>
          <w:color w:val="A6A6A6" w:themeColor="background1" w:themeShade="A6"/>
          <w:sz w:val="18"/>
          <w:szCs w:val="18"/>
        </w:rPr>
      </w:pPr>
      <w:r w:rsidRPr="0039005C">
        <w:rPr>
          <w:rFonts w:ascii="Times New Roman" w:hAnsi="Times New Roman" w:cs="Times New Roman"/>
          <w:b/>
          <w:bCs/>
          <w:color w:val="A6A6A6" w:themeColor="background1" w:themeShade="A6"/>
          <w:sz w:val="18"/>
          <w:szCs w:val="18"/>
        </w:rPr>
        <w:t>VEIDLAPU VĒLAMS AIZPILDĪT DRUKĀTIEM BURTIEM</w:t>
      </w: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3261"/>
        <w:gridCol w:w="3402"/>
        <w:gridCol w:w="2410"/>
        <w:gridCol w:w="2268"/>
      </w:tblGrid>
      <w:tr w:rsidR="000215C5" w14:paraId="191544BD" w14:textId="3701D1E6" w:rsidTr="008B1046">
        <w:trPr>
          <w:trHeight w:val="567"/>
        </w:trPr>
        <w:tc>
          <w:tcPr>
            <w:tcW w:w="3261" w:type="dxa"/>
          </w:tcPr>
          <w:p w14:paraId="5AB5554A" w14:textId="77777777" w:rsidR="000215C5" w:rsidRPr="0039005C" w:rsidRDefault="000215C5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PIRCĒJA </w:t>
            </w:r>
          </w:p>
          <w:p w14:paraId="0EDE0F9B" w14:textId="22F397C5" w:rsidR="000215C5" w:rsidRPr="0039005C" w:rsidRDefault="000215C5" w:rsidP="004805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VĀRDS, UZVĀRDS:</w:t>
            </w:r>
          </w:p>
        </w:tc>
        <w:tc>
          <w:tcPr>
            <w:tcW w:w="8080" w:type="dxa"/>
            <w:gridSpan w:val="3"/>
          </w:tcPr>
          <w:p w14:paraId="5BDE4789" w14:textId="12F2B37B" w:rsidR="000215C5" w:rsidRDefault="00971CEE" w:rsidP="00480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483B60" w14:paraId="2671357E" w14:textId="1C963123" w:rsidTr="008B1046">
        <w:trPr>
          <w:trHeight w:val="567"/>
        </w:trPr>
        <w:tc>
          <w:tcPr>
            <w:tcW w:w="3261" w:type="dxa"/>
          </w:tcPr>
          <w:p w14:paraId="5FFAD2B6" w14:textId="707A67F8" w:rsidR="00483B60" w:rsidRPr="0039005C" w:rsidRDefault="00483B60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PIRCĒJA ADRESE: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14:paraId="347277F8" w14:textId="6FD4C0BB" w:rsidR="00483B60" w:rsidRDefault="00971CEE" w:rsidP="00480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E7D2E6" w14:textId="7F3246A7" w:rsidR="00483B60" w:rsidRDefault="00483B60" w:rsidP="00480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LV-</w:t>
            </w:r>
            <w:r w:rsidR="00971CEE">
              <w:rPr>
                <w:rFonts w:ascii="Times New Roman" w:hAnsi="Times New Roman" w:cs="Times New Roman"/>
              </w:rPr>
              <w:t xml:space="preserve"> </w:t>
            </w:r>
            <w:r w:rsidR="00971CE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971CEE">
              <w:rPr>
                <w:rFonts w:ascii="Times New Roman" w:hAnsi="Times New Roman" w:cs="Times New Roman"/>
              </w:rPr>
              <w:instrText xml:space="preserve"> FORMTEXT </w:instrText>
            </w:r>
            <w:r w:rsidR="00971CEE">
              <w:rPr>
                <w:rFonts w:ascii="Times New Roman" w:hAnsi="Times New Roman" w:cs="Times New Roman"/>
              </w:rPr>
            </w:r>
            <w:r w:rsidR="00971CEE">
              <w:rPr>
                <w:rFonts w:ascii="Times New Roman" w:hAnsi="Times New Roman" w:cs="Times New Roman"/>
              </w:rPr>
              <w:fldChar w:fldCharType="separate"/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483B60" w14:paraId="02FBB4B9" w14:textId="78035044" w:rsidTr="008B1046">
        <w:trPr>
          <w:trHeight w:val="567"/>
        </w:trPr>
        <w:tc>
          <w:tcPr>
            <w:tcW w:w="3261" w:type="dxa"/>
          </w:tcPr>
          <w:p w14:paraId="601DF8CA" w14:textId="48B20519" w:rsidR="00483B60" w:rsidRPr="0039005C" w:rsidRDefault="00483B60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PIRCĒJA KONTAKTINFORMĀCIJA:</w:t>
            </w:r>
          </w:p>
        </w:tc>
        <w:tc>
          <w:tcPr>
            <w:tcW w:w="3402" w:type="dxa"/>
          </w:tcPr>
          <w:p w14:paraId="625AFCED" w14:textId="77777777" w:rsidR="0077237A" w:rsidRDefault="00483B60" w:rsidP="004805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6534">
              <w:rPr>
                <w:rFonts w:ascii="Times New Roman" w:hAnsi="Times New Roman" w:cs="Times New Roman"/>
                <w:sz w:val="16"/>
                <w:szCs w:val="16"/>
              </w:rPr>
              <w:t>Tālrunis/Mobilais tālrunis:</w:t>
            </w:r>
          </w:p>
          <w:p w14:paraId="78DE4B4D" w14:textId="0EE6E6DD" w:rsidR="00971CEE" w:rsidRPr="00971CEE" w:rsidRDefault="00971CEE" w:rsidP="004805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678" w:type="dxa"/>
            <w:gridSpan w:val="2"/>
          </w:tcPr>
          <w:p w14:paraId="362E0678" w14:textId="77777777" w:rsidR="0077237A" w:rsidRDefault="00483B60" w:rsidP="004805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E-pasta adrese</w:t>
            </w:r>
            <w:r w:rsidR="0077237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22B48B3" w14:textId="5A5CE1E9" w:rsidR="00971CEE" w:rsidRPr="00971CEE" w:rsidRDefault="00971CEE" w:rsidP="004805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</w:tr>
      <w:tr w:rsidR="00480599" w14:paraId="5E85B4E6" w14:textId="77777777" w:rsidTr="008B1046">
        <w:trPr>
          <w:trHeight w:val="850"/>
        </w:trPr>
        <w:tc>
          <w:tcPr>
            <w:tcW w:w="11341" w:type="dxa"/>
            <w:gridSpan w:val="4"/>
            <w:tcBorders>
              <w:left w:val="nil"/>
              <w:right w:val="nil"/>
            </w:tcBorders>
            <w:vAlign w:val="center"/>
          </w:tcPr>
          <w:p w14:paraId="718D8DCC" w14:textId="5DAD3ADC" w:rsidR="00480599" w:rsidRPr="0039005C" w:rsidRDefault="00480599" w:rsidP="00496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šo es paziņoju, ka vēlos izmantot patērētāja atteikuma tiesības un atteikties no</w:t>
            </w:r>
            <w:r w:rsidR="00BA20BC"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 "Latvenergo" Enerģētikas muzejā iegādātajām precēm</w:t>
            </w: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A20BC" w14:paraId="1137E996" w14:textId="77777777" w:rsidTr="008B1046">
        <w:trPr>
          <w:trHeight w:val="397"/>
        </w:trPr>
        <w:tc>
          <w:tcPr>
            <w:tcW w:w="3261" w:type="dxa"/>
            <w:vMerge w:val="restart"/>
          </w:tcPr>
          <w:p w14:paraId="2E434024" w14:textId="20F39EF8" w:rsidR="00BA20BC" w:rsidRDefault="00BA20BC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PRECES NOSAUKUMS, </w:t>
            </w:r>
          </w:p>
          <w:p w14:paraId="3D264A04" w14:textId="6857F71A" w:rsidR="006E58A1" w:rsidRPr="0039005C" w:rsidRDefault="006E58A1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5C712D4E" w14:textId="47C032E9" w:rsidR="00BA20BC" w:rsidRPr="0039005C" w:rsidRDefault="00BA20BC" w:rsidP="00BA20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VIENĪBU SKAITS,</w:t>
            </w:r>
          </w:p>
          <w:p w14:paraId="7D8DAE09" w14:textId="5D2B7345" w:rsidR="006E58A1" w:rsidRPr="0039005C" w:rsidRDefault="006E58A1" w:rsidP="00BA20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IEGĀDES/SAŅEMŠANAS DATUMS</w:t>
            </w:r>
          </w:p>
          <w:p w14:paraId="4A79B88A" w14:textId="2566D663" w:rsidR="00BA20BC" w:rsidRPr="0039005C" w:rsidRDefault="00BA20BC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14:paraId="3AA96FEF" w14:textId="5380256C" w:rsidR="00BA20BC" w:rsidRPr="0077237A" w:rsidRDefault="0077237A" w:rsidP="0077237A">
            <w:pPr>
              <w:jc w:val="both"/>
              <w:rPr>
                <w:rFonts w:ascii="Times New Roman" w:hAnsi="Times New Roman" w:cs="Times New Roman"/>
              </w:rPr>
            </w:pPr>
            <w:r w:rsidRPr="0077237A">
              <w:rPr>
                <w:rFonts w:ascii="Times New Roman" w:hAnsi="Times New Roman" w:cs="Times New Roman"/>
              </w:rPr>
              <w:t>1.</w:t>
            </w:r>
            <w:r w:rsidR="00971CE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71CEE">
              <w:rPr>
                <w:rFonts w:ascii="Times New Roman" w:hAnsi="Times New Roman" w:cs="Times New Roman"/>
              </w:rPr>
              <w:instrText xml:space="preserve"> FORMTEXT </w:instrText>
            </w:r>
            <w:r w:rsidR="00971CEE">
              <w:rPr>
                <w:rFonts w:ascii="Times New Roman" w:hAnsi="Times New Roman" w:cs="Times New Roman"/>
              </w:rPr>
            </w:r>
            <w:r w:rsidR="00971CEE">
              <w:rPr>
                <w:rFonts w:ascii="Times New Roman" w:hAnsi="Times New Roman" w:cs="Times New Roman"/>
              </w:rPr>
              <w:fldChar w:fldCharType="separate"/>
            </w:r>
            <w:bookmarkStart w:id="9" w:name="_GoBack"/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bookmarkEnd w:id="9"/>
            <w:r w:rsidR="00971CE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BA20BC" w14:paraId="70B63955" w14:textId="77777777" w:rsidTr="008B1046">
        <w:trPr>
          <w:trHeight w:val="397"/>
        </w:trPr>
        <w:tc>
          <w:tcPr>
            <w:tcW w:w="3261" w:type="dxa"/>
            <w:vMerge/>
          </w:tcPr>
          <w:p w14:paraId="6515239C" w14:textId="77777777" w:rsidR="00BA20BC" w:rsidRPr="0039005C" w:rsidRDefault="00BA20BC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14:paraId="77040810" w14:textId="56B4B9AD" w:rsidR="00BA20BC" w:rsidRDefault="00BA20BC" w:rsidP="00480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71CE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71CEE">
              <w:rPr>
                <w:rFonts w:ascii="Times New Roman" w:hAnsi="Times New Roman" w:cs="Times New Roman"/>
              </w:rPr>
              <w:instrText xml:space="preserve"> FORMTEXT </w:instrText>
            </w:r>
            <w:r w:rsidR="00971CEE">
              <w:rPr>
                <w:rFonts w:ascii="Times New Roman" w:hAnsi="Times New Roman" w:cs="Times New Roman"/>
              </w:rPr>
            </w:r>
            <w:r w:rsidR="00971CEE">
              <w:rPr>
                <w:rFonts w:ascii="Times New Roman" w:hAnsi="Times New Roman" w:cs="Times New Roman"/>
              </w:rPr>
              <w:fldChar w:fldCharType="separate"/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BA20BC" w14:paraId="6F2E8A43" w14:textId="77777777" w:rsidTr="008B1046">
        <w:trPr>
          <w:trHeight w:val="397"/>
        </w:trPr>
        <w:tc>
          <w:tcPr>
            <w:tcW w:w="3261" w:type="dxa"/>
            <w:vMerge/>
          </w:tcPr>
          <w:p w14:paraId="4902846C" w14:textId="77777777" w:rsidR="00BA20BC" w:rsidRPr="0039005C" w:rsidRDefault="00BA20BC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14:paraId="009F0279" w14:textId="7D284535" w:rsidR="00BA20BC" w:rsidRDefault="00BA20BC" w:rsidP="00480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71CEE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71CEE">
              <w:rPr>
                <w:rFonts w:ascii="Times New Roman" w:hAnsi="Times New Roman" w:cs="Times New Roman"/>
              </w:rPr>
              <w:instrText xml:space="preserve"> FORMTEXT </w:instrText>
            </w:r>
            <w:r w:rsidR="00971CEE">
              <w:rPr>
                <w:rFonts w:ascii="Times New Roman" w:hAnsi="Times New Roman" w:cs="Times New Roman"/>
              </w:rPr>
            </w:r>
            <w:r w:rsidR="00971CEE">
              <w:rPr>
                <w:rFonts w:ascii="Times New Roman" w:hAnsi="Times New Roman" w:cs="Times New Roman"/>
              </w:rPr>
              <w:fldChar w:fldCharType="separate"/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  <w:noProof/>
              </w:rPr>
              <w:t> </w:t>
            </w:r>
            <w:r w:rsidR="00971CEE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BA20BC" w14:paraId="4122C40C" w14:textId="77777777" w:rsidTr="008B1046">
        <w:trPr>
          <w:trHeight w:val="397"/>
        </w:trPr>
        <w:tc>
          <w:tcPr>
            <w:tcW w:w="3261" w:type="dxa"/>
            <w:vMerge/>
          </w:tcPr>
          <w:p w14:paraId="0E827635" w14:textId="77777777" w:rsidR="00BA20BC" w:rsidRPr="0039005C" w:rsidRDefault="00BA20BC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14:paraId="3DFD7FF6" w14:textId="1D013A1F" w:rsidR="00BA20BC" w:rsidRDefault="00BA20BC" w:rsidP="00480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E2630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6E2630">
              <w:rPr>
                <w:rFonts w:ascii="Times New Roman" w:hAnsi="Times New Roman" w:cs="Times New Roman"/>
              </w:rPr>
              <w:instrText xml:space="preserve"> FORMTEXT </w:instrText>
            </w:r>
            <w:r w:rsidR="006E2630">
              <w:rPr>
                <w:rFonts w:ascii="Times New Roman" w:hAnsi="Times New Roman" w:cs="Times New Roman"/>
              </w:rPr>
            </w:r>
            <w:r w:rsidR="006E2630">
              <w:rPr>
                <w:rFonts w:ascii="Times New Roman" w:hAnsi="Times New Roman" w:cs="Times New Roman"/>
              </w:rPr>
              <w:fldChar w:fldCharType="separate"/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="0077237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A20BC" w14:paraId="2BA77145" w14:textId="77777777" w:rsidTr="008B1046">
        <w:trPr>
          <w:trHeight w:val="397"/>
        </w:trPr>
        <w:tc>
          <w:tcPr>
            <w:tcW w:w="3261" w:type="dxa"/>
            <w:vMerge/>
          </w:tcPr>
          <w:p w14:paraId="17447CC8" w14:textId="77777777" w:rsidR="00BA20BC" w:rsidRPr="0039005C" w:rsidRDefault="00BA20BC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14:paraId="3973D461" w14:textId="7F7CF8FA" w:rsidR="00BA20BC" w:rsidRDefault="00BA20BC" w:rsidP="00480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E2630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E2630">
              <w:rPr>
                <w:rFonts w:ascii="Times New Roman" w:hAnsi="Times New Roman" w:cs="Times New Roman"/>
              </w:rPr>
              <w:instrText xml:space="preserve"> FORMTEXT </w:instrText>
            </w:r>
            <w:r w:rsidR="006E2630">
              <w:rPr>
                <w:rFonts w:ascii="Times New Roman" w:hAnsi="Times New Roman" w:cs="Times New Roman"/>
              </w:rPr>
            </w:r>
            <w:r w:rsidR="006E2630">
              <w:rPr>
                <w:rFonts w:ascii="Times New Roman" w:hAnsi="Times New Roman" w:cs="Times New Roman"/>
              </w:rPr>
              <w:fldChar w:fldCharType="separate"/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  <w:noProof/>
              </w:rPr>
              <w:t> </w:t>
            </w:r>
            <w:r w:rsidR="006E2630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480599" w14:paraId="01AC0995" w14:textId="77777777" w:rsidTr="008B1046">
        <w:trPr>
          <w:trHeight w:val="567"/>
        </w:trPr>
        <w:tc>
          <w:tcPr>
            <w:tcW w:w="3261" w:type="dxa"/>
          </w:tcPr>
          <w:p w14:paraId="2908D717" w14:textId="066DC7BC" w:rsidR="00480599" w:rsidRPr="0039005C" w:rsidRDefault="00C054B8" w:rsidP="004805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Dokuments, kas apliecina PRECES pirkumu:</w:t>
            </w:r>
          </w:p>
        </w:tc>
        <w:tc>
          <w:tcPr>
            <w:tcW w:w="8080" w:type="dxa"/>
            <w:gridSpan w:val="3"/>
          </w:tcPr>
          <w:p w14:paraId="53305EA7" w14:textId="50F94B45" w:rsidR="00480599" w:rsidRDefault="006E2630" w:rsidP="00480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C054B8" w14:paraId="7F1C15D2" w14:textId="77777777" w:rsidTr="008B1046">
        <w:trPr>
          <w:trHeight w:val="850"/>
        </w:trPr>
        <w:tc>
          <w:tcPr>
            <w:tcW w:w="11341" w:type="dxa"/>
            <w:gridSpan w:val="4"/>
            <w:tcBorders>
              <w:left w:val="nil"/>
              <w:right w:val="nil"/>
            </w:tcBorders>
          </w:tcPr>
          <w:p w14:paraId="455FD989" w14:textId="41C1B2EB" w:rsidR="001E6534" w:rsidRPr="001E6534" w:rsidRDefault="00C054B8" w:rsidP="004805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6534">
              <w:rPr>
                <w:rFonts w:ascii="Times New Roman" w:hAnsi="Times New Roman" w:cs="Times New Roman"/>
                <w:b/>
                <w:bCs/>
              </w:rPr>
              <w:t>Informēju, ka vēlos izmantot patērētāja atteikuma tiesības saskaņā ar Patērētāju tiesību aizsardzības likuma 12.pantu un atteikties no PRECES/PREČU pirkuma līguma.</w:t>
            </w:r>
          </w:p>
          <w:p w14:paraId="5F068E81" w14:textId="77777777" w:rsidR="00C054B8" w:rsidRPr="00496147" w:rsidRDefault="00C054B8" w:rsidP="004805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8BFF8" w14:textId="24DAF455" w:rsidR="00C054B8" w:rsidRPr="00496147" w:rsidRDefault="00C054B8" w:rsidP="004805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7">
              <w:rPr>
                <w:rFonts w:ascii="Times New Roman" w:hAnsi="Times New Roman" w:cs="Times New Roman"/>
                <w:sz w:val="18"/>
                <w:szCs w:val="18"/>
              </w:rPr>
              <w:t>Aizpildītu atteikuma tiesību veidlapu kopā ar pirkumu apliecinoš</w:t>
            </w:r>
            <w:r w:rsidR="00BA20BC">
              <w:rPr>
                <w:rFonts w:ascii="Times New Roman" w:hAnsi="Times New Roman" w:cs="Times New Roman"/>
                <w:sz w:val="18"/>
                <w:szCs w:val="18"/>
              </w:rPr>
              <w:t>ā</w:t>
            </w:r>
            <w:r w:rsidRPr="004961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6534" w:rsidRPr="00496147">
              <w:rPr>
                <w:rFonts w:ascii="Times New Roman" w:hAnsi="Times New Roman" w:cs="Times New Roman"/>
                <w:sz w:val="18"/>
                <w:szCs w:val="18"/>
              </w:rPr>
              <w:t>dokumenta</w:t>
            </w:r>
            <w:r w:rsidRPr="00496147">
              <w:rPr>
                <w:rFonts w:ascii="Times New Roman" w:hAnsi="Times New Roman" w:cs="Times New Roman"/>
                <w:sz w:val="18"/>
                <w:szCs w:val="18"/>
              </w:rPr>
              <w:t xml:space="preserve"> kopiju lūdzam iesnieg</w:t>
            </w:r>
            <w:r w:rsidR="001E6534" w:rsidRPr="00496147">
              <w:rPr>
                <w:rFonts w:ascii="Times New Roman" w:hAnsi="Times New Roman" w:cs="Times New Roman"/>
                <w:sz w:val="18"/>
                <w:szCs w:val="18"/>
              </w:rPr>
              <w:t>t kādā no sekojošiem veidiem:</w:t>
            </w:r>
          </w:p>
          <w:p w14:paraId="56ED7607" w14:textId="2F635931" w:rsidR="001E6534" w:rsidRPr="00496147" w:rsidRDefault="00483B60" w:rsidP="001E65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7">
              <w:rPr>
                <w:rFonts w:ascii="Times New Roman" w:hAnsi="Times New Roman" w:cs="Times New Roman"/>
                <w:sz w:val="18"/>
                <w:szCs w:val="18"/>
              </w:rPr>
              <w:t>nosūtot uz e-past</w:t>
            </w:r>
            <w:r w:rsidR="00E45F3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961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49614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muzejs@latvenergo.lv</w:t>
              </w:r>
            </w:hyperlink>
            <w:r w:rsidRPr="004961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01A340" w14:textId="31BA9844" w:rsidR="00CD466F" w:rsidRPr="00CD466F" w:rsidRDefault="00483B60" w:rsidP="00CD46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96147">
              <w:rPr>
                <w:rFonts w:ascii="Times New Roman" w:hAnsi="Times New Roman" w:cs="Times New Roman"/>
                <w:sz w:val="18"/>
                <w:szCs w:val="18"/>
              </w:rPr>
              <w:t xml:space="preserve">nosūtot pa pastu uz adresi: </w:t>
            </w:r>
            <w:r w:rsidR="00E45F36">
              <w:rPr>
                <w:rFonts w:ascii="Times New Roman" w:hAnsi="Times New Roman" w:cs="Times New Roman"/>
                <w:sz w:val="18"/>
                <w:szCs w:val="18"/>
              </w:rPr>
              <w:t>AS "Latvenergo" Enerģētikas m</w:t>
            </w:r>
            <w:r w:rsidR="00CD466F" w:rsidRPr="00496147">
              <w:rPr>
                <w:rFonts w:ascii="Times New Roman" w:hAnsi="Times New Roman" w:cs="Times New Roman"/>
                <w:sz w:val="18"/>
                <w:szCs w:val="18"/>
              </w:rPr>
              <w:t>uzej</w:t>
            </w:r>
            <w:r w:rsidR="00CD466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D466F" w:rsidRPr="00496147">
              <w:rPr>
                <w:rFonts w:ascii="Times New Roman" w:hAnsi="Times New Roman" w:cs="Times New Roman"/>
                <w:sz w:val="18"/>
                <w:szCs w:val="18"/>
              </w:rPr>
              <w:t>, Ķeguma prospekt</w:t>
            </w:r>
            <w:r w:rsidR="00CD466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D466F" w:rsidRPr="00496147">
              <w:rPr>
                <w:rFonts w:ascii="Times New Roman" w:hAnsi="Times New Roman" w:cs="Times New Roman"/>
                <w:sz w:val="18"/>
                <w:szCs w:val="18"/>
              </w:rPr>
              <w:t xml:space="preserve"> 7/9, Ķegum</w:t>
            </w:r>
            <w:r w:rsidR="00CD466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D466F" w:rsidRPr="004961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D466F">
              <w:rPr>
                <w:rFonts w:ascii="Times New Roman" w:hAnsi="Times New Roman" w:cs="Times New Roman"/>
                <w:sz w:val="18"/>
                <w:szCs w:val="18"/>
              </w:rPr>
              <w:t>Ogres novads, Latvija, LV-5020</w:t>
            </w:r>
          </w:p>
          <w:p w14:paraId="32C65E4A" w14:textId="6D0871C6" w:rsidR="00496147" w:rsidRPr="001E6534" w:rsidRDefault="00483B60" w:rsidP="00CD46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96147">
              <w:rPr>
                <w:rFonts w:ascii="Times New Roman" w:hAnsi="Times New Roman" w:cs="Times New Roman"/>
                <w:sz w:val="18"/>
                <w:szCs w:val="18"/>
              </w:rPr>
              <w:t xml:space="preserve">iesniedzot klātienē AS "Latvenergo" Enerģētika muzejā, Ķeguma prospektā 7/9, Ķegumā, </w:t>
            </w:r>
            <w:r w:rsidR="00CD466F">
              <w:rPr>
                <w:rFonts w:ascii="Times New Roman" w:hAnsi="Times New Roman" w:cs="Times New Roman"/>
                <w:sz w:val="18"/>
                <w:szCs w:val="18"/>
              </w:rPr>
              <w:t>Ogres novadā, Latvijā, LV-5020</w:t>
            </w:r>
          </w:p>
        </w:tc>
      </w:tr>
      <w:tr w:rsidR="00496147" w14:paraId="3FFDDB75" w14:textId="77777777" w:rsidTr="008B1046">
        <w:trPr>
          <w:trHeight w:val="680"/>
        </w:trPr>
        <w:tc>
          <w:tcPr>
            <w:tcW w:w="11341" w:type="dxa"/>
            <w:gridSpan w:val="4"/>
            <w:tcBorders>
              <w:left w:val="nil"/>
              <w:right w:val="nil"/>
            </w:tcBorders>
          </w:tcPr>
          <w:p w14:paraId="0A443D16" w14:textId="1526F2BF" w:rsidR="009F19BC" w:rsidRDefault="00496147" w:rsidP="009F1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9BC">
              <w:rPr>
                <w:rFonts w:ascii="Times New Roman" w:hAnsi="Times New Roman" w:cs="Times New Roman"/>
                <w:sz w:val="18"/>
                <w:szCs w:val="18"/>
              </w:rPr>
              <w:t xml:space="preserve">Pēc atteikuma </w:t>
            </w:r>
            <w:r w:rsidR="00F6493E" w:rsidRPr="009F19BC">
              <w:rPr>
                <w:rFonts w:ascii="Times New Roman" w:hAnsi="Times New Roman" w:cs="Times New Roman"/>
                <w:sz w:val="18"/>
                <w:szCs w:val="18"/>
              </w:rPr>
              <w:t xml:space="preserve">veidlapas nosūtīšanas lūdzam </w:t>
            </w:r>
            <w:r w:rsidR="00F6493E" w:rsidRPr="008B10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nosūtīt vai nodot PRECI/PRECES AS "Latvenergo" Enerģētikas muzejam 14 (četrpadsmit) dienu laikā</w:t>
            </w:r>
            <w:r w:rsidR="002C7702" w:rsidRPr="009F19BC">
              <w:rPr>
                <w:rFonts w:ascii="Times New Roman" w:hAnsi="Times New Roman" w:cs="Times New Roman"/>
                <w:sz w:val="18"/>
                <w:szCs w:val="18"/>
              </w:rPr>
              <w:t>. PRECI/PRECES var nosūtīt vai nodot</w:t>
            </w:r>
            <w:r w:rsidR="00E45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7702" w:rsidRPr="009F19BC">
              <w:rPr>
                <w:rFonts w:ascii="Times New Roman" w:hAnsi="Times New Roman" w:cs="Times New Roman"/>
                <w:sz w:val="18"/>
                <w:szCs w:val="18"/>
              </w:rPr>
              <w:t>AS "Latvenergo" Enerģētikas muzej</w:t>
            </w:r>
            <w:r w:rsidR="00E45F36">
              <w:rPr>
                <w:rFonts w:ascii="Times New Roman" w:hAnsi="Times New Roman" w:cs="Times New Roman"/>
                <w:sz w:val="18"/>
                <w:szCs w:val="18"/>
              </w:rPr>
              <w:t>ā</w:t>
            </w:r>
            <w:r w:rsidR="002C7702" w:rsidRPr="009F19BC">
              <w:rPr>
                <w:rFonts w:ascii="Times New Roman" w:hAnsi="Times New Roman" w:cs="Times New Roman"/>
                <w:sz w:val="18"/>
                <w:szCs w:val="18"/>
              </w:rPr>
              <w:t>, Ķeguma prospekt</w:t>
            </w:r>
            <w:r w:rsidR="00E45F36">
              <w:rPr>
                <w:rFonts w:ascii="Times New Roman" w:hAnsi="Times New Roman" w:cs="Times New Roman"/>
                <w:sz w:val="18"/>
                <w:szCs w:val="18"/>
              </w:rPr>
              <w:t>ā</w:t>
            </w:r>
            <w:r w:rsidR="002C7702" w:rsidRPr="009F19BC">
              <w:rPr>
                <w:rFonts w:ascii="Times New Roman" w:hAnsi="Times New Roman" w:cs="Times New Roman"/>
                <w:sz w:val="18"/>
                <w:szCs w:val="18"/>
              </w:rPr>
              <w:t xml:space="preserve"> 7/9, Ķegum</w:t>
            </w:r>
            <w:r w:rsidR="00E45F36">
              <w:rPr>
                <w:rFonts w:ascii="Times New Roman" w:hAnsi="Times New Roman" w:cs="Times New Roman"/>
                <w:sz w:val="18"/>
                <w:szCs w:val="18"/>
              </w:rPr>
              <w:t>ā</w:t>
            </w:r>
            <w:r w:rsidR="002C7702" w:rsidRPr="009F19BC">
              <w:rPr>
                <w:rFonts w:ascii="Times New Roman" w:hAnsi="Times New Roman" w:cs="Times New Roman"/>
                <w:sz w:val="18"/>
                <w:szCs w:val="18"/>
              </w:rPr>
              <w:t>, Ogres novad</w:t>
            </w:r>
            <w:r w:rsidR="00E45F36">
              <w:rPr>
                <w:rFonts w:ascii="Times New Roman" w:hAnsi="Times New Roman" w:cs="Times New Roman"/>
                <w:sz w:val="18"/>
                <w:szCs w:val="18"/>
              </w:rPr>
              <w:t>ā</w:t>
            </w:r>
            <w:r w:rsidR="002C7702" w:rsidRPr="009F19BC">
              <w:rPr>
                <w:rFonts w:ascii="Times New Roman" w:hAnsi="Times New Roman" w:cs="Times New Roman"/>
                <w:sz w:val="18"/>
                <w:szCs w:val="18"/>
              </w:rPr>
              <w:t>, Latvij</w:t>
            </w:r>
            <w:r w:rsidR="00E45F36">
              <w:rPr>
                <w:rFonts w:ascii="Times New Roman" w:hAnsi="Times New Roman" w:cs="Times New Roman"/>
                <w:sz w:val="18"/>
                <w:szCs w:val="18"/>
              </w:rPr>
              <w:t>ā</w:t>
            </w:r>
            <w:r w:rsidR="002C7702" w:rsidRPr="009F19BC">
              <w:rPr>
                <w:rFonts w:ascii="Times New Roman" w:hAnsi="Times New Roman" w:cs="Times New Roman"/>
                <w:sz w:val="18"/>
                <w:szCs w:val="18"/>
              </w:rPr>
              <w:t>, LV-5020.</w:t>
            </w:r>
          </w:p>
          <w:p w14:paraId="34F89877" w14:textId="3CF125CF" w:rsidR="006E2630" w:rsidRPr="009F19BC" w:rsidRDefault="006E2630" w:rsidP="009F1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9BC" w14:paraId="5242E719" w14:textId="77777777" w:rsidTr="008B1046">
        <w:trPr>
          <w:trHeight w:val="680"/>
        </w:trPr>
        <w:tc>
          <w:tcPr>
            <w:tcW w:w="11341" w:type="dxa"/>
            <w:gridSpan w:val="4"/>
            <w:tcBorders>
              <w:left w:val="nil"/>
              <w:bottom w:val="nil"/>
              <w:right w:val="nil"/>
            </w:tcBorders>
          </w:tcPr>
          <w:p w14:paraId="20DBDF4D" w14:textId="77777777" w:rsidR="009F19BC" w:rsidRPr="009F19BC" w:rsidRDefault="009F19BC" w:rsidP="000B48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9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Parakstot šo veidlapu, apliecinu, ka:</w:t>
            </w:r>
          </w:p>
          <w:p w14:paraId="465D57E5" w14:textId="7056CBB6" w:rsidR="00276074" w:rsidRPr="0039005C" w:rsidRDefault="009F19BC" w:rsidP="002760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9005C">
              <w:rPr>
                <w:rFonts w:ascii="Times New Roman" w:hAnsi="Times New Roman" w:cs="Times New Roman"/>
                <w:sz w:val="18"/>
                <w:szCs w:val="18"/>
              </w:rPr>
              <w:t>esmu iepazinies ar atteikumu tiesības regulējošajiem noteikumiem un AS "Latvenergo" Enerģētikas muzeja informāciju par atteikuma tiesību izmantošanu,</w:t>
            </w:r>
            <w:r w:rsidR="00276074" w:rsidRPr="0039005C">
              <w:rPr>
                <w:rFonts w:ascii="Times New Roman" w:hAnsi="Times New Roman" w:cs="Times New Roman"/>
                <w:sz w:val="18"/>
                <w:szCs w:val="18"/>
              </w:rPr>
              <w:t xml:space="preserve"> tajā skaitā, ka ar PRECES/PREČU atpakaļ atdošanu saistītās tiešās izmaksas sedz PIRCĒJS.</w:t>
            </w:r>
          </w:p>
          <w:p w14:paraId="720F5BD5" w14:textId="3D64B11F" w:rsidR="009F19BC" w:rsidRPr="00276074" w:rsidRDefault="00276074" w:rsidP="002760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005C">
              <w:rPr>
                <w:rFonts w:ascii="Times New Roman" w:hAnsi="Times New Roman" w:cs="Times New Roman"/>
                <w:sz w:val="18"/>
                <w:szCs w:val="18"/>
              </w:rPr>
              <w:t>esmu informēts un apzinos, ka veidlapā norādītos personas datus AS "Latvenergo" apstrādā veidlapā norādīto mērķu sasniegšanai. Papildu informācija par personas datu apstrādi pieejama</w:t>
            </w:r>
            <w:r w:rsidR="003B0F24">
              <w:rPr>
                <w:rFonts w:ascii="Times New Roman" w:hAnsi="Times New Roman" w:cs="Times New Roman"/>
                <w:sz w:val="18"/>
                <w:szCs w:val="18"/>
              </w:rPr>
              <w:t xml:space="preserve"> dokumentā</w:t>
            </w:r>
            <w:r w:rsidRPr="00390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F2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9005C">
              <w:rPr>
                <w:rFonts w:ascii="Times New Roman" w:hAnsi="Times New Roman" w:cs="Times New Roman"/>
                <w:sz w:val="18"/>
                <w:szCs w:val="18"/>
              </w:rPr>
              <w:t>Personas datu apstrādes princip</w:t>
            </w:r>
            <w:r w:rsidR="003B0F2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9005C">
              <w:rPr>
                <w:rFonts w:ascii="Times New Roman" w:hAnsi="Times New Roman" w:cs="Times New Roman"/>
                <w:sz w:val="18"/>
                <w:szCs w:val="18"/>
              </w:rPr>
              <w:t xml:space="preserve">, nodrošinot </w:t>
            </w:r>
            <w:r w:rsidRPr="003900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Latvenergo</w:t>
            </w:r>
            <w:r w:rsidRPr="0039005C">
              <w:rPr>
                <w:rFonts w:ascii="Times New Roman" w:hAnsi="Times New Roman" w:cs="Times New Roman"/>
                <w:sz w:val="18"/>
                <w:szCs w:val="18"/>
              </w:rPr>
              <w:t xml:space="preserve"> koncerna Enerģētikas muzeja pieejamību</w:t>
            </w:r>
            <w:r w:rsidR="003B0F2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9005C">
              <w:rPr>
                <w:rFonts w:ascii="Times New Roman" w:hAnsi="Times New Roman" w:cs="Times New Roman"/>
                <w:sz w:val="18"/>
                <w:szCs w:val="18"/>
              </w:rPr>
              <w:t>, ar kur</w:t>
            </w:r>
            <w:r w:rsidR="003B0F2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9005C">
              <w:rPr>
                <w:rFonts w:ascii="Times New Roman" w:hAnsi="Times New Roman" w:cs="Times New Roman"/>
                <w:sz w:val="18"/>
                <w:szCs w:val="18"/>
              </w:rPr>
              <w:t xml:space="preserve"> var iepazīties AS "Latvenergo" mājaslapā </w:t>
            </w:r>
            <w:hyperlink r:id="rId8" w:history="1">
              <w:r w:rsidR="0039005C" w:rsidRPr="0039005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https://latvenergo.lv/lv/par-mums/personas-datu-apstrades-principi</w:t>
              </w:r>
            </w:hyperlink>
            <w:r w:rsidR="0039005C" w:rsidRPr="0039005C">
              <w:rPr>
                <w:rFonts w:ascii="Times New Roman" w:hAnsi="Times New Roman" w:cs="Times New Roman"/>
                <w:sz w:val="18"/>
                <w:szCs w:val="18"/>
              </w:rPr>
              <w:t xml:space="preserve"> vai pēc pieprasījuma saņemot drukāto dokumentu u</w:t>
            </w:r>
            <w:r w:rsidR="003B0F2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39005C" w:rsidRPr="0039005C">
              <w:rPr>
                <w:rFonts w:ascii="Times New Roman" w:hAnsi="Times New Roman" w:cs="Times New Roman"/>
                <w:sz w:val="18"/>
                <w:szCs w:val="18"/>
              </w:rPr>
              <w:t xml:space="preserve"> norādīto adresi.</w:t>
            </w:r>
          </w:p>
        </w:tc>
      </w:tr>
    </w:tbl>
    <w:p w14:paraId="57600F3D" w14:textId="77777777" w:rsidR="0039005C" w:rsidRDefault="0039005C" w:rsidP="0039005C">
      <w:pPr>
        <w:rPr>
          <w:rFonts w:ascii="Times New Roman" w:hAnsi="Times New Roman" w:cs="Times New Roman"/>
          <w:b/>
          <w:bCs/>
        </w:rPr>
      </w:pPr>
    </w:p>
    <w:p w14:paraId="685C2BB5" w14:textId="109258FC" w:rsidR="00480599" w:rsidRDefault="006E2630" w:rsidP="003900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</w:rPr>
        <w:fldChar w:fldCharType="end"/>
      </w:r>
      <w:bookmarkEnd w:id="15"/>
      <w:r w:rsidR="0039005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</w:rPr>
        <w:fldChar w:fldCharType="end"/>
      </w:r>
      <w:bookmarkEnd w:id="16"/>
      <w:r w:rsidR="0039005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</w:rPr>
        <w:fldChar w:fldCharType="end"/>
      </w:r>
      <w:bookmarkEnd w:id="17"/>
      <w:r w:rsidR="0039005C">
        <w:rPr>
          <w:rFonts w:ascii="Times New Roman" w:hAnsi="Times New Roman" w:cs="Times New Roman"/>
          <w:b/>
          <w:bCs/>
        </w:rPr>
        <w:t>.</w:t>
      </w:r>
      <w:r w:rsidR="008B1046">
        <w:rPr>
          <w:rFonts w:ascii="Times New Roman" w:hAnsi="Times New Roman" w:cs="Times New Roman"/>
          <w:b/>
          <w:bCs/>
        </w:rPr>
        <w:tab/>
      </w:r>
      <w:r w:rsidR="008B1046">
        <w:rPr>
          <w:rFonts w:ascii="Times New Roman" w:hAnsi="Times New Roman" w:cs="Times New Roman"/>
          <w:b/>
          <w:bCs/>
        </w:rPr>
        <w:tab/>
      </w:r>
      <w:r w:rsidR="008B1046">
        <w:rPr>
          <w:rFonts w:ascii="Times New Roman" w:hAnsi="Times New Roman" w:cs="Times New Roman"/>
          <w:b/>
          <w:bCs/>
        </w:rPr>
        <w:tab/>
        <w:t>_________________________</w:t>
      </w:r>
      <w:r w:rsidR="001415D5">
        <w:rPr>
          <w:rFonts w:ascii="Times New Roman" w:hAnsi="Times New Roman" w:cs="Times New Roman"/>
          <w:b/>
          <w:bCs/>
        </w:rPr>
        <w:t>_</w:t>
      </w:r>
      <w:r w:rsidR="008B1046">
        <w:rPr>
          <w:rFonts w:ascii="Times New Roman" w:hAnsi="Times New Roman" w:cs="Times New Roman"/>
          <w:b/>
          <w:bCs/>
        </w:rPr>
        <w:tab/>
      </w:r>
      <w:r w:rsidR="008B1046">
        <w:rPr>
          <w:rFonts w:ascii="Times New Roman" w:hAnsi="Times New Roman" w:cs="Times New Roman"/>
          <w:b/>
          <w:bCs/>
        </w:rPr>
        <w:tab/>
      </w:r>
      <w:r w:rsidR="008B1046">
        <w:rPr>
          <w:rFonts w:ascii="Times New Roman" w:hAnsi="Times New Roman" w:cs="Times New Roman"/>
          <w:b/>
          <w:bCs/>
        </w:rPr>
        <w:tab/>
      </w:r>
      <w:r w:rsidR="00712CA6">
        <w:rPr>
          <w:rFonts w:ascii="Times New Roman" w:hAnsi="Times New Roman" w:cs="Times New Roman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12CA6">
        <w:rPr>
          <w:rFonts w:ascii="Times New Roman" w:hAnsi="Times New Roman" w:cs="Times New Roman"/>
          <w:b/>
          <w:bCs/>
        </w:rPr>
        <w:instrText xml:space="preserve"> FORMTEXT </w:instrText>
      </w:r>
      <w:r w:rsidR="00712CA6">
        <w:rPr>
          <w:rFonts w:ascii="Times New Roman" w:hAnsi="Times New Roman" w:cs="Times New Roman"/>
          <w:b/>
          <w:bCs/>
        </w:rPr>
      </w:r>
      <w:r w:rsidR="00712CA6">
        <w:rPr>
          <w:rFonts w:ascii="Times New Roman" w:hAnsi="Times New Roman" w:cs="Times New Roman"/>
          <w:b/>
          <w:bCs/>
        </w:rPr>
        <w:fldChar w:fldCharType="separate"/>
      </w:r>
      <w:r w:rsidR="00712CA6">
        <w:rPr>
          <w:rFonts w:ascii="Times New Roman" w:hAnsi="Times New Roman" w:cs="Times New Roman"/>
          <w:b/>
          <w:bCs/>
          <w:noProof/>
        </w:rPr>
        <w:t> </w:t>
      </w:r>
      <w:r w:rsidR="00712CA6">
        <w:rPr>
          <w:rFonts w:ascii="Times New Roman" w:hAnsi="Times New Roman" w:cs="Times New Roman"/>
          <w:b/>
          <w:bCs/>
          <w:noProof/>
        </w:rPr>
        <w:t> </w:t>
      </w:r>
      <w:r w:rsidR="00712CA6">
        <w:rPr>
          <w:rFonts w:ascii="Times New Roman" w:hAnsi="Times New Roman" w:cs="Times New Roman"/>
          <w:b/>
          <w:bCs/>
          <w:noProof/>
        </w:rPr>
        <w:t> </w:t>
      </w:r>
      <w:r w:rsidR="00712CA6">
        <w:rPr>
          <w:rFonts w:ascii="Times New Roman" w:hAnsi="Times New Roman" w:cs="Times New Roman"/>
          <w:b/>
          <w:bCs/>
          <w:noProof/>
        </w:rPr>
        <w:t> </w:t>
      </w:r>
      <w:r w:rsidR="00712CA6">
        <w:rPr>
          <w:rFonts w:ascii="Times New Roman" w:hAnsi="Times New Roman" w:cs="Times New Roman"/>
          <w:b/>
          <w:bCs/>
          <w:noProof/>
        </w:rPr>
        <w:t> </w:t>
      </w:r>
      <w:r w:rsidR="00712CA6">
        <w:rPr>
          <w:rFonts w:ascii="Times New Roman" w:hAnsi="Times New Roman" w:cs="Times New Roman"/>
          <w:b/>
          <w:bCs/>
        </w:rPr>
        <w:fldChar w:fldCharType="end"/>
      </w:r>
      <w:bookmarkEnd w:id="18"/>
    </w:p>
    <w:p w14:paraId="4AF544D7" w14:textId="596C84AD" w:rsidR="001415D5" w:rsidRDefault="008B1046" w:rsidP="0039005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B1046">
        <w:rPr>
          <w:rFonts w:ascii="Times New Roman" w:hAnsi="Times New Roman" w:cs="Times New Roman"/>
          <w:sz w:val="16"/>
          <w:szCs w:val="16"/>
        </w:rPr>
        <w:t>(datums)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E263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(paraksts, ja veidlapu iesniedz papīra formā)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(parakst</w:t>
      </w:r>
      <w:r w:rsidR="003B0F24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atšifrējums)</w:t>
      </w:r>
    </w:p>
    <w:p w14:paraId="3C41B3F9" w14:textId="3FA22382" w:rsidR="001415D5" w:rsidRDefault="001415D5" w:rsidP="0039005C">
      <w:pPr>
        <w:rPr>
          <w:rFonts w:ascii="Times New Roman" w:hAnsi="Times New Roman" w:cs="Times New Roman"/>
          <w:sz w:val="16"/>
          <w:szCs w:val="16"/>
        </w:rPr>
      </w:pPr>
    </w:p>
    <w:p w14:paraId="4A391A14" w14:textId="07DDAFDD" w:rsidR="001415D5" w:rsidRDefault="006E2630" w:rsidP="0039005C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1D9C4CB7" wp14:editId="20429B83">
            <wp:simplePos x="0" y="0"/>
            <wp:positionH relativeFrom="page">
              <wp:posOffset>-95250</wp:posOffset>
            </wp:positionH>
            <wp:positionV relativeFrom="paragraph">
              <wp:posOffset>-683895</wp:posOffset>
            </wp:positionV>
            <wp:extent cx="7526020" cy="10907325"/>
            <wp:effectExtent l="0" t="0" r="0" b="889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90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5ECC7" w14:textId="6D9BAA35" w:rsidR="001415D5" w:rsidRDefault="001415D5" w:rsidP="0039005C">
      <w:pPr>
        <w:rPr>
          <w:rFonts w:ascii="Times New Roman" w:hAnsi="Times New Roman" w:cs="Times New Roman"/>
          <w:sz w:val="16"/>
          <w:szCs w:val="16"/>
        </w:rPr>
      </w:pPr>
    </w:p>
    <w:p w14:paraId="26DF5195" w14:textId="60497C3F" w:rsidR="001415D5" w:rsidRDefault="001415D5" w:rsidP="0039005C">
      <w:pPr>
        <w:rPr>
          <w:rFonts w:ascii="Times New Roman" w:hAnsi="Times New Roman" w:cs="Times New Roman"/>
          <w:sz w:val="16"/>
          <w:szCs w:val="16"/>
        </w:rPr>
      </w:pPr>
    </w:p>
    <w:p w14:paraId="7E306E4A" w14:textId="2303F689" w:rsidR="001415D5" w:rsidRDefault="001415D5" w:rsidP="0039005C">
      <w:pPr>
        <w:rPr>
          <w:rFonts w:ascii="Times New Roman" w:hAnsi="Times New Roman" w:cs="Times New Roman"/>
          <w:sz w:val="16"/>
          <w:szCs w:val="16"/>
        </w:rPr>
      </w:pPr>
    </w:p>
    <w:p w14:paraId="6A159DBD" w14:textId="5A514FCC" w:rsidR="001415D5" w:rsidRDefault="001415D5" w:rsidP="0039005C">
      <w:pPr>
        <w:rPr>
          <w:rFonts w:ascii="Times New Roman" w:hAnsi="Times New Roman" w:cs="Times New Roman"/>
          <w:sz w:val="16"/>
          <w:szCs w:val="16"/>
        </w:rPr>
      </w:pPr>
    </w:p>
    <w:p w14:paraId="7C6F33C6" w14:textId="51223DFF" w:rsidR="001415D5" w:rsidRDefault="001415D5" w:rsidP="0039005C">
      <w:pPr>
        <w:rPr>
          <w:rFonts w:ascii="Times New Roman" w:hAnsi="Times New Roman" w:cs="Times New Roman"/>
          <w:sz w:val="16"/>
          <w:szCs w:val="16"/>
        </w:rPr>
      </w:pPr>
    </w:p>
    <w:p w14:paraId="6C398C60" w14:textId="77777777" w:rsidR="001415D5" w:rsidRDefault="001415D5" w:rsidP="0039005C">
      <w:pPr>
        <w:rPr>
          <w:rFonts w:ascii="Times New Roman" w:hAnsi="Times New Roman" w:cs="Times New Roman"/>
          <w:sz w:val="16"/>
          <w:szCs w:val="16"/>
        </w:rPr>
      </w:pPr>
    </w:p>
    <w:p w14:paraId="5007B205" w14:textId="2EF6F84D" w:rsidR="001415D5" w:rsidRDefault="001415D5" w:rsidP="00183EC6">
      <w:pPr>
        <w:jc w:val="center"/>
        <w:rPr>
          <w:rFonts w:ascii="Times New Roman" w:hAnsi="Times New Roman" w:cs="Times New Roman"/>
          <w:b/>
          <w:bCs/>
        </w:rPr>
      </w:pPr>
      <w:r w:rsidRPr="001415D5">
        <w:rPr>
          <w:rFonts w:ascii="Times New Roman" w:hAnsi="Times New Roman" w:cs="Times New Roman"/>
          <w:b/>
          <w:bCs/>
        </w:rPr>
        <w:t>INFORMĀCIJA PAR ATTEIKUMA TIESĪBU IZMANTOŠANU PRECES PIRKUMA GADĪJUMĀ</w:t>
      </w:r>
    </w:p>
    <w:p w14:paraId="11387C8D" w14:textId="2CC0B5F2" w:rsidR="001415D5" w:rsidRPr="005B3769" w:rsidRDefault="001415D5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>1. Jums kā patērētājam, kas AS "Latvenergo" Enerģētikas muzeja</w:t>
      </w:r>
      <w:r w:rsidR="003B0F24" w:rsidRPr="003B0F24">
        <w:t xml:space="preserve"> </w:t>
      </w:r>
      <w:r w:rsidR="003B0F24" w:rsidRPr="003B0F24">
        <w:rPr>
          <w:rFonts w:ascii="Times New Roman" w:hAnsi="Times New Roman" w:cs="Times New Roman"/>
          <w:sz w:val="21"/>
          <w:szCs w:val="21"/>
        </w:rPr>
        <w:t>elektronisko biļešu, pakalpojumu un preču tiešsaistes iegādes</w:t>
      </w:r>
      <w:r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3B0F24" w:rsidRPr="003B0F24">
        <w:rPr>
          <w:rFonts w:ascii="Times New Roman" w:hAnsi="Times New Roman" w:cs="Times New Roman"/>
          <w:sz w:val="21"/>
          <w:szCs w:val="21"/>
        </w:rPr>
        <w:t xml:space="preserve">platformā </w:t>
      </w:r>
      <w:r w:rsidR="003B0F24">
        <w:rPr>
          <w:rFonts w:ascii="Times New Roman" w:hAnsi="Times New Roman" w:cs="Times New Roman"/>
          <w:sz w:val="21"/>
          <w:szCs w:val="21"/>
        </w:rPr>
        <w:t xml:space="preserve">(turpmāk - </w:t>
      </w:r>
      <w:r w:rsidRPr="005B3769">
        <w:rPr>
          <w:rFonts w:ascii="Times New Roman" w:hAnsi="Times New Roman" w:cs="Times New Roman"/>
          <w:sz w:val="21"/>
          <w:szCs w:val="21"/>
        </w:rPr>
        <w:t>E-veikalā</w:t>
      </w:r>
      <w:r w:rsidR="003B0F24">
        <w:rPr>
          <w:rFonts w:ascii="Times New Roman" w:hAnsi="Times New Roman" w:cs="Times New Roman"/>
          <w:sz w:val="21"/>
          <w:szCs w:val="21"/>
        </w:rPr>
        <w:t>)</w:t>
      </w:r>
      <w:r w:rsidRPr="005B3769">
        <w:rPr>
          <w:rFonts w:ascii="Times New Roman" w:hAnsi="Times New Roman" w:cs="Times New Roman"/>
          <w:sz w:val="21"/>
          <w:szCs w:val="21"/>
        </w:rPr>
        <w:t xml:space="preserve"> iegādājies </w:t>
      </w:r>
      <w:r w:rsidR="00044450">
        <w:rPr>
          <w:rFonts w:ascii="Times New Roman" w:hAnsi="Times New Roman" w:cs="Times New Roman"/>
          <w:sz w:val="21"/>
          <w:szCs w:val="21"/>
        </w:rPr>
        <w:t>PRECES</w:t>
      </w:r>
      <w:r w:rsidRPr="005B3769">
        <w:rPr>
          <w:rFonts w:ascii="Times New Roman" w:hAnsi="Times New Roman" w:cs="Times New Roman"/>
          <w:sz w:val="21"/>
          <w:szCs w:val="21"/>
        </w:rPr>
        <w:t xml:space="preserve">, ir tiesības 14 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(četrpadsmit) </w:t>
      </w:r>
      <w:r w:rsidRPr="005B3769">
        <w:rPr>
          <w:rFonts w:ascii="Times New Roman" w:hAnsi="Times New Roman" w:cs="Times New Roman"/>
          <w:sz w:val="21"/>
          <w:szCs w:val="21"/>
        </w:rPr>
        <w:t xml:space="preserve">dienu laikā atteikties no distancē noslēgta līguma par </w:t>
      </w:r>
      <w:r w:rsidR="001662AF" w:rsidRPr="005B3769">
        <w:rPr>
          <w:rFonts w:ascii="Times New Roman" w:hAnsi="Times New Roman" w:cs="Times New Roman"/>
          <w:sz w:val="21"/>
          <w:szCs w:val="21"/>
        </w:rPr>
        <w:t>PRECES</w:t>
      </w:r>
      <w:r w:rsidRPr="005B3769">
        <w:rPr>
          <w:rFonts w:ascii="Times New Roman" w:hAnsi="Times New Roman" w:cs="Times New Roman"/>
          <w:sz w:val="21"/>
          <w:szCs w:val="21"/>
        </w:rPr>
        <w:t xml:space="preserve"> iegādi, neminot iemeslu. Atteikuma tiesību termiņš beidzas pēc 14 (četrpadsmit) dienām, sākot no dienas, kad </w:t>
      </w:r>
      <w:r w:rsidR="00824AB8" w:rsidRPr="005B3769">
        <w:rPr>
          <w:rFonts w:ascii="Times New Roman" w:hAnsi="Times New Roman" w:cs="Times New Roman"/>
          <w:sz w:val="21"/>
          <w:szCs w:val="21"/>
        </w:rPr>
        <w:t>Jūs</w:t>
      </w:r>
      <w:r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824AB8" w:rsidRPr="005B3769">
        <w:rPr>
          <w:rFonts w:ascii="Times New Roman" w:hAnsi="Times New Roman" w:cs="Times New Roman"/>
          <w:sz w:val="21"/>
          <w:szCs w:val="21"/>
        </w:rPr>
        <w:t>esat</w:t>
      </w:r>
      <w:r w:rsidRPr="005B3769">
        <w:rPr>
          <w:rFonts w:ascii="Times New Roman" w:hAnsi="Times New Roman" w:cs="Times New Roman"/>
          <w:sz w:val="21"/>
          <w:szCs w:val="21"/>
        </w:rPr>
        <w:t xml:space="preserve"> saņēmis valdījumā iegādāto </w:t>
      </w:r>
      <w:r w:rsidR="00824AB8" w:rsidRPr="005B3769">
        <w:rPr>
          <w:rFonts w:ascii="Times New Roman" w:hAnsi="Times New Roman" w:cs="Times New Roman"/>
          <w:sz w:val="21"/>
          <w:szCs w:val="21"/>
        </w:rPr>
        <w:t>PRECI</w:t>
      </w:r>
      <w:r w:rsidRPr="005B3769">
        <w:rPr>
          <w:rFonts w:ascii="Times New Roman" w:hAnsi="Times New Roman" w:cs="Times New Roman"/>
          <w:sz w:val="21"/>
          <w:szCs w:val="21"/>
        </w:rPr>
        <w:t>.</w:t>
      </w:r>
    </w:p>
    <w:p w14:paraId="3F0EE665" w14:textId="368E02BC" w:rsidR="001415D5" w:rsidRPr="005B3769" w:rsidRDefault="001415D5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2. Lai izmantotu atteikuma tiesības, Jums ar nepārprotamu paziņojumu, kas satur </w:t>
      </w:r>
      <w:r w:rsidR="006E58A1" w:rsidRPr="005B3769">
        <w:rPr>
          <w:rFonts w:ascii="Times New Roman" w:hAnsi="Times New Roman" w:cs="Times New Roman"/>
          <w:sz w:val="21"/>
          <w:szCs w:val="21"/>
        </w:rPr>
        <w:t>Jūs</w:t>
      </w:r>
      <w:r w:rsidRPr="005B3769">
        <w:rPr>
          <w:rFonts w:ascii="Times New Roman" w:hAnsi="Times New Roman" w:cs="Times New Roman"/>
          <w:sz w:val="21"/>
          <w:szCs w:val="21"/>
        </w:rPr>
        <w:t xml:space="preserve"> identificējošu informāciju (vārds, uzvārds, e-pasta adrese) un informāciju par iegādāto preci (nosaukums, cena, skaits, iegādes/saņemšanas datums), ir jāinformē </w:t>
      </w:r>
      <w:r w:rsidR="006E58A1" w:rsidRPr="005B3769">
        <w:rPr>
          <w:rFonts w:ascii="Times New Roman" w:hAnsi="Times New Roman" w:cs="Times New Roman"/>
          <w:sz w:val="21"/>
          <w:szCs w:val="21"/>
        </w:rPr>
        <w:t>AS "Latvenergo" Enerģētikas muzejs</w:t>
      </w:r>
      <w:r w:rsidRPr="005B3769">
        <w:rPr>
          <w:rFonts w:ascii="Times New Roman" w:hAnsi="Times New Roman" w:cs="Times New Roman"/>
          <w:sz w:val="21"/>
          <w:szCs w:val="21"/>
        </w:rPr>
        <w:t xml:space="preserve"> par lēmumu atteikties no distancē noslēgtā līguma par </w:t>
      </w:r>
      <w:r w:rsidR="00824AB8" w:rsidRPr="005B3769">
        <w:rPr>
          <w:rFonts w:ascii="Times New Roman" w:hAnsi="Times New Roman" w:cs="Times New Roman"/>
          <w:sz w:val="21"/>
          <w:szCs w:val="21"/>
        </w:rPr>
        <w:t>PREČU</w:t>
      </w:r>
      <w:r w:rsidRPr="005B3769">
        <w:rPr>
          <w:rFonts w:ascii="Times New Roman" w:hAnsi="Times New Roman" w:cs="Times New Roman"/>
          <w:sz w:val="21"/>
          <w:szCs w:val="21"/>
        </w:rPr>
        <w:t xml:space="preserve"> iegādi. </w:t>
      </w:r>
      <w:r w:rsidR="006E58A1" w:rsidRPr="005B3769">
        <w:rPr>
          <w:rFonts w:ascii="Times New Roman" w:hAnsi="Times New Roman" w:cs="Times New Roman"/>
          <w:sz w:val="21"/>
          <w:szCs w:val="21"/>
        </w:rPr>
        <w:t>Jūs varat</w:t>
      </w:r>
      <w:r w:rsidRPr="005B3769">
        <w:rPr>
          <w:rFonts w:ascii="Times New Roman" w:hAnsi="Times New Roman" w:cs="Times New Roman"/>
          <w:sz w:val="21"/>
          <w:szCs w:val="21"/>
        </w:rPr>
        <w:t xml:space="preserve"> izmantot </w:t>
      </w:r>
      <w:r w:rsidR="006E58A1" w:rsidRPr="005B3769">
        <w:rPr>
          <w:rFonts w:ascii="Times New Roman" w:hAnsi="Times New Roman" w:cs="Times New Roman"/>
          <w:sz w:val="21"/>
          <w:szCs w:val="21"/>
        </w:rPr>
        <w:t>pievienoto</w:t>
      </w:r>
      <w:r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6E58A1" w:rsidRPr="005B3769">
        <w:rPr>
          <w:rFonts w:ascii="Times New Roman" w:hAnsi="Times New Roman" w:cs="Times New Roman"/>
          <w:sz w:val="21"/>
          <w:szCs w:val="21"/>
        </w:rPr>
        <w:t>ATTEIKUMA VEIDLAPU</w:t>
      </w:r>
      <w:r w:rsidRPr="005B3769">
        <w:rPr>
          <w:rFonts w:ascii="Times New Roman" w:hAnsi="Times New Roman" w:cs="Times New Roman"/>
          <w:sz w:val="21"/>
          <w:szCs w:val="21"/>
        </w:rPr>
        <w:t xml:space="preserve"> vai iesniegt brīvas formas paziņojumu par atteikuma tiesību izmantošanu. </w:t>
      </w:r>
    </w:p>
    <w:p w14:paraId="39A97ADF" w14:textId="29EA6C1F" w:rsidR="001415D5" w:rsidRPr="005B3769" w:rsidRDefault="006E58A1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3. </w:t>
      </w:r>
      <w:r w:rsidR="001415D5" w:rsidRPr="005B3769">
        <w:rPr>
          <w:rFonts w:ascii="Times New Roman" w:hAnsi="Times New Roman" w:cs="Times New Roman"/>
          <w:sz w:val="21"/>
          <w:szCs w:val="21"/>
        </w:rPr>
        <w:t>Paziņojumu par atteikuma tiesību izmantošanu</w:t>
      </w:r>
      <w:r w:rsidR="00824AB8" w:rsidRPr="005B3769">
        <w:rPr>
          <w:rFonts w:ascii="Times New Roman" w:hAnsi="Times New Roman" w:cs="Times New Roman"/>
          <w:sz w:val="21"/>
          <w:szCs w:val="21"/>
        </w:rPr>
        <w:t>, kopā ar pirkumu apliecinošo dokumentu,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var iesniegt </w:t>
      </w:r>
      <w:r w:rsidRPr="005B3769">
        <w:rPr>
          <w:rFonts w:ascii="Times New Roman" w:hAnsi="Times New Roman" w:cs="Times New Roman"/>
          <w:sz w:val="21"/>
          <w:szCs w:val="21"/>
        </w:rPr>
        <w:t>AS "Latvenergo" Enerģētikas muzejam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sekojošos veidos: </w:t>
      </w:r>
    </w:p>
    <w:p w14:paraId="4781B5E1" w14:textId="1016625B" w:rsidR="001415D5" w:rsidRPr="005B3769" w:rsidRDefault="006E58A1" w:rsidP="005B3769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- 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nosūtot </w:t>
      </w:r>
      <w:r w:rsidRPr="005B3769">
        <w:rPr>
          <w:rFonts w:ascii="Times New Roman" w:hAnsi="Times New Roman" w:cs="Times New Roman"/>
          <w:sz w:val="21"/>
          <w:szCs w:val="21"/>
        </w:rPr>
        <w:t xml:space="preserve">uz </w:t>
      </w:r>
      <w:r w:rsidR="00E45F36">
        <w:rPr>
          <w:rFonts w:ascii="Times New Roman" w:hAnsi="Times New Roman" w:cs="Times New Roman"/>
          <w:sz w:val="21"/>
          <w:szCs w:val="21"/>
        </w:rPr>
        <w:t>e-pastu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Pr="005B3769">
          <w:rPr>
            <w:rStyle w:val="Hyperlink"/>
            <w:rFonts w:ascii="Times New Roman" w:hAnsi="Times New Roman" w:cs="Times New Roman"/>
            <w:sz w:val="21"/>
            <w:szCs w:val="21"/>
          </w:rPr>
          <w:t>muzejs@latvenergo.lv</w:t>
        </w:r>
      </w:hyperlink>
      <w:r w:rsidRPr="005B3769">
        <w:rPr>
          <w:rFonts w:ascii="Times New Roman" w:hAnsi="Times New Roman" w:cs="Times New Roman"/>
          <w:sz w:val="21"/>
          <w:szCs w:val="21"/>
        </w:rPr>
        <w:t>;</w:t>
      </w:r>
    </w:p>
    <w:p w14:paraId="55DEBAFA" w14:textId="4DEDBA16" w:rsidR="00CD466F" w:rsidRDefault="006E58A1" w:rsidP="00CD466F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- nosūtot pa pastu: </w:t>
      </w:r>
      <w:r w:rsidR="00E45F36" w:rsidRPr="005B3769">
        <w:rPr>
          <w:rFonts w:ascii="Times New Roman" w:hAnsi="Times New Roman" w:cs="Times New Roman"/>
          <w:sz w:val="21"/>
          <w:szCs w:val="21"/>
        </w:rPr>
        <w:t xml:space="preserve">AS "Latvenergo" </w:t>
      </w:r>
      <w:r w:rsidR="00E45F36">
        <w:rPr>
          <w:rFonts w:ascii="Times New Roman" w:hAnsi="Times New Roman" w:cs="Times New Roman"/>
          <w:sz w:val="21"/>
          <w:szCs w:val="21"/>
        </w:rPr>
        <w:t>Enerģētikas muzejs</w:t>
      </w:r>
      <w:r w:rsidR="00CD466F" w:rsidRPr="005B3769">
        <w:rPr>
          <w:rFonts w:ascii="Times New Roman" w:hAnsi="Times New Roman" w:cs="Times New Roman"/>
          <w:sz w:val="21"/>
          <w:szCs w:val="21"/>
        </w:rPr>
        <w:t>, Ķeguma prospekt</w:t>
      </w:r>
      <w:r w:rsidR="00CD466F">
        <w:rPr>
          <w:rFonts w:ascii="Times New Roman" w:hAnsi="Times New Roman" w:cs="Times New Roman"/>
          <w:sz w:val="21"/>
          <w:szCs w:val="21"/>
        </w:rPr>
        <w:t>s</w:t>
      </w:r>
      <w:r w:rsidR="00CD466F" w:rsidRPr="005B3769">
        <w:rPr>
          <w:rFonts w:ascii="Times New Roman" w:hAnsi="Times New Roman" w:cs="Times New Roman"/>
          <w:sz w:val="21"/>
          <w:szCs w:val="21"/>
        </w:rPr>
        <w:t xml:space="preserve"> 7/9, Ķegum</w:t>
      </w:r>
      <w:r w:rsidR="00CD466F">
        <w:rPr>
          <w:rFonts w:ascii="Times New Roman" w:hAnsi="Times New Roman" w:cs="Times New Roman"/>
          <w:sz w:val="21"/>
          <w:szCs w:val="21"/>
        </w:rPr>
        <w:t>s</w:t>
      </w:r>
      <w:r w:rsidR="00CD466F" w:rsidRPr="005B3769">
        <w:rPr>
          <w:rFonts w:ascii="Times New Roman" w:hAnsi="Times New Roman" w:cs="Times New Roman"/>
          <w:sz w:val="21"/>
          <w:szCs w:val="21"/>
        </w:rPr>
        <w:t>, Ogres novad</w:t>
      </w:r>
      <w:r w:rsidR="00CD466F">
        <w:rPr>
          <w:rFonts w:ascii="Times New Roman" w:hAnsi="Times New Roman" w:cs="Times New Roman"/>
          <w:sz w:val="21"/>
          <w:szCs w:val="21"/>
        </w:rPr>
        <w:t>s</w:t>
      </w:r>
      <w:r w:rsidR="00CD466F" w:rsidRPr="005B3769">
        <w:rPr>
          <w:rFonts w:ascii="Times New Roman" w:hAnsi="Times New Roman" w:cs="Times New Roman"/>
          <w:sz w:val="21"/>
          <w:szCs w:val="21"/>
        </w:rPr>
        <w:t>, Latvij</w:t>
      </w:r>
      <w:r w:rsidR="00CD466F">
        <w:rPr>
          <w:rFonts w:ascii="Times New Roman" w:hAnsi="Times New Roman" w:cs="Times New Roman"/>
          <w:sz w:val="21"/>
          <w:szCs w:val="21"/>
        </w:rPr>
        <w:t>a</w:t>
      </w:r>
      <w:r w:rsidR="00CD466F" w:rsidRPr="005B3769">
        <w:rPr>
          <w:rFonts w:ascii="Times New Roman" w:hAnsi="Times New Roman" w:cs="Times New Roman"/>
          <w:sz w:val="21"/>
          <w:szCs w:val="21"/>
        </w:rPr>
        <w:t>, LV-5020.</w:t>
      </w:r>
    </w:p>
    <w:p w14:paraId="2400AA5B" w14:textId="6599BC6E" w:rsidR="006E58A1" w:rsidRPr="005B3769" w:rsidRDefault="006E58A1" w:rsidP="00CD466F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>- iesniedzot klātienē AS "Latvenergo" Enerģētikas muzejā, Ķeguma prospektā 7/9, Ķegumā, Ogres novadā, Latvijā, LV-5020</w:t>
      </w:r>
      <w:r w:rsidR="00183EC6" w:rsidRPr="005B3769">
        <w:rPr>
          <w:rFonts w:ascii="Times New Roman" w:hAnsi="Times New Roman" w:cs="Times New Roman"/>
          <w:sz w:val="21"/>
          <w:szCs w:val="21"/>
        </w:rPr>
        <w:t>.</w:t>
      </w:r>
    </w:p>
    <w:p w14:paraId="562B4B9C" w14:textId="458CCF5B" w:rsidR="001415D5" w:rsidRPr="005B3769" w:rsidRDefault="006E58A1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4. 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Atteikuma tiesību termiņš 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būs </w:t>
      </w:r>
      <w:r w:rsidR="001415D5" w:rsidRPr="005B3769">
        <w:rPr>
          <w:rFonts w:ascii="Times New Roman" w:hAnsi="Times New Roman" w:cs="Times New Roman"/>
          <w:sz w:val="21"/>
          <w:szCs w:val="21"/>
        </w:rPr>
        <w:t>uzskatāms par ievērotu, ja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 iesniegsiet savu </w:t>
      </w:r>
      <w:r w:rsidR="001415D5" w:rsidRPr="005B3769">
        <w:rPr>
          <w:rFonts w:ascii="Times New Roman" w:hAnsi="Times New Roman" w:cs="Times New Roman"/>
          <w:sz w:val="21"/>
          <w:szCs w:val="21"/>
        </w:rPr>
        <w:t>paziņojum</w:t>
      </w:r>
      <w:r w:rsidR="008123F5" w:rsidRPr="005B3769">
        <w:rPr>
          <w:rFonts w:ascii="Times New Roman" w:hAnsi="Times New Roman" w:cs="Times New Roman"/>
          <w:sz w:val="21"/>
          <w:szCs w:val="21"/>
        </w:rPr>
        <w:t>u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par atteikuma tiesību izmantošanu pirms atteikuma tiesību termiņa beigām.</w:t>
      </w:r>
    </w:p>
    <w:p w14:paraId="56007577" w14:textId="32B8A5CB" w:rsidR="001415D5" w:rsidRPr="005B3769" w:rsidRDefault="006E58A1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5. 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PRECE </w:t>
      </w:r>
      <w:r w:rsidRPr="005B3769">
        <w:rPr>
          <w:rFonts w:ascii="Times New Roman" w:hAnsi="Times New Roman" w:cs="Times New Roman"/>
          <w:sz w:val="21"/>
          <w:szCs w:val="21"/>
        </w:rPr>
        <w:t>Jums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5B3769">
        <w:rPr>
          <w:rFonts w:ascii="Times New Roman" w:hAnsi="Times New Roman" w:cs="Times New Roman"/>
          <w:sz w:val="21"/>
          <w:szCs w:val="21"/>
        </w:rPr>
        <w:t>jāatdod</w:t>
      </w:r>
      <w:r w:rsidR="00CF4827" w:rsidRPr="005B3769">
        <w:rPr>
          <w:rFonts w:ascii="Times New Roman" w:hAnsi="Times New Roman" w:cs="Times New Roman"/>
          <w:sz w:val="21"/>
          <w:szCs w:val="21"/>
        </w:rPr>
        <w:t xml:space="preserve"> atpakaļ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AS "Latvenergo" Enerģētikas muzejam </w:t>
      </w:r>
      <w:r w:rsidR="001415D5" w:rsidRPr="005B3769">
        <w:rPr>
          <w:rFonts w:ascii="Times New Roman" w:hAnsi="Times New Roman" w:cs="Times New Roman"/>
          <w:sz w:val="21"/>
          <w:szCs w:val="21"/>
        </w:rPr>
        <w:t>ne vēlāk kā 14 (četrpadsmit) kalendāro dienu laikā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 no dienas, kad Jūs paziņojāt par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atteikuma tiesību izmantošanu</w:t>
      </w:r>
      <w:r w:rsidR="00CF4827" w:rsidRPr="005B3769">
        <w:rPr>
          <w:rFonts w:ascii="Times New Roman" w:hAnsi="Times New Roman" w:cs="Times New Roman"/>
          <w:sz w:val="21"/>
          <w:szCs w:val="21"/>
        </w:rPr>
        <w:t xml:space="preserve">. PRECI var </w:t>
      </w:r>
      <w:r w:rsidR="00CF4827" w:rsidRPr="005B3769">
        <w:rPr>
          <w:rFonts w:ascii="Times New Roman" w:hAnsi="Times New Roman" w:cs="Times New Roman"/>
          <w:sz w:val="21"/>
          <w:szCs w:val="21"/>
          <w:u w:val="single"/>
        </w:rPr>
        <w:t>nosūtīt</w:t>
      </w:r>
      <w:r w:rsidR="00CF4827" w:rsidRPr="005B3769">
        <w:rPr>
          <w:rFonts w:ascii="Times New Roman" w:hAnsi="Times New Roman" w:cs="Times New Roman"/>
          <w:sz w:val="21"/>
          <w:szCs w:val="21"/>
        </w:rPr>
        <w:t xml:space="preserve"> uz AS "Latvenergo" Enerģētikas muzej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u, kas atrodas </w:t>
      </w:r>
      <w:r w:rsidR="00CF4827" w:rsidRPr="005B3769">
        <w:rPr>
          <w:rFonts w:ascii="Times New Roman" w:hAnsi="Times New Roman" w:cs="Times New Roman"/>
          <w:sz w:val="21"/>
          <w:szCs w:val="21"/>
        </w:rPr>
        <w:t>adres</w:t>
      </w:r>
      <w:r w:rsidR="008123F5" w:rsidRPr="005B3769">
        <w:rPr>
          <w:rFonts w:ascii="Times New Roman" w:hAnsi="Times New Roman" w:cs="Times New Roman"/>
          <w:sz w:val="21"/>
          <w:szCs w:val="21"/>
        </w:rPr>
        <w:t>ē:</w:t>
      </w:r>
      <w:r w:rsidR="00CF4827"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1415D5" w:rsidRPr="005B3769">
        <w:rPr>
          <w:rFonts w:ascii="Times New Roman" w:hAnsi="Times New Roman" w:cs="Times New Roman"/>
          <w:sz w:val="21"/>
          <w:szCs w:val="21"/>
        </w:rPr>
        <w:t>Ķeguma prospekt</w:t>
      </w:r>
      <w:r w:rsidR="00CF4827" w:rsidRPr="005B3769">
        <w:rPr>
          <w:rFonts w:ascii="Times New Roman" w:hAnsi="Times New Roman" w:cs="Times New Roman"/>
          <w:sz w:val="21"/>
          <w:szCs w:val="21"/>
        </w:rPr>
        <w:t>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7/9, Ķegum</w:t>
      </w:r>
      <w:r w:rsidR="00CF4827" w:rsidRPr="005B3769">
        <w:rPr>
          <w:rFonts w:ascii="Times New Roman" w:hAnsi="Times New Roman" w:cs="Times New Roman"/>
          <w:sz w:val="21"/>
          <w:szCs w:val="21"/>
        </w:rPr>
        <w:t>s</w:t>
      </w:r>
      <w:r w:rsidR="001415D5" w:rsidRPr="005B3769">
        <w:rPr>
          <w:rFonts w:ascii="Times New Roman" w:hAnsi="Times New Roman" w:cs="Times New Roman"/>
          <w:sz w:val="21"/>
          <w:szCs w:val="21"/>
        </w:rPr>
        <w:t>, Ogres novad</w:t>
      </w:r>
      <w:r w:rsidR="00CF4827" w:rsidRPr="005B3769">
        <w:rPr>
          <w:rFonts w:ascii="Times New Roman" w:hAnsi="Times New Roman" w:cs="Times New Roman"/>
          <w:sz w:val="21"/>
          <w:szCs w:val="21"/>
        </w:rPr>
        <w:t>s</w:t>
      </w:r>
      <w:r w:rsidR="001415D5" w:rsidRPr="005B3769">
        <w:rPr>
          <w:rFonts w:ascii="Times New Roman" w:hAnsi="Times New Roman" w:cs="Times New Roman"/>
          <w:sz w:val="21"/>
          <w:szCs w:val="21"/>
        </w:rPr>
        <w:t>, Latvij</w:t>
      </w:r>
      <w:r w:rsidR="00CF4827" w:rsidRPr="005B3769">
        <w:rPr>
          <w:rFonts w:ascii="Times New Roman" w:hAnsi="Times New Roman" w:cs="Times New Roman"/>
          <w:sz w:val="21"/>
          <w:szCs w:val="21"/>
        </w:rPr>
        <w:t>s</w:t>
      </w:r>
      <w:r w:rsidR="001415D5" w:rsidRPr="005B3769">
        <w:rPr>
          <w:rFonts w:ascii="Times New Roman" w:hAnsi="Times New Roman" w:cs="Times New Roman"/>
          <w:sz w:val="21"/>
          <w:szCs w:val="21"/>
        </w:rPr>
        <w:t>, LV-5020</w:t>
      </w:r>
      <w:r w:rsidR="00CF4827" w:rsidRPr="005B3769">
        <w:rPr>
          <w:rFonts w:ascii="Times New Roman" w:hAnsi="Times New Roman" w:cs="Times New Roman"/>
          <w:sz w:val="21"/>
          <w:szCs w:val="21"/>
        </w:rPr>
        <w:t xml:space="preserve">, vai 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arī </w:t>
      </w:r>
      <w:r w:rsidR="00CF4827" w:rsidRPr="005B3769">
        <w:rPr>
          <w:rFonts w:ascii="Times New Roman" w:hAnsi="Times New Roman" w:cs="Times New Roman"/>
          <w:sz w:val="21"/>
          <w:szCs w:val="21"/>
        </w:rPr>
        <w:t xml:space="preserve">PRECI var </w:t>
      </w:r>
      <w:r w:rsidR="00CF4827" w:rsidRPr="005B3769">
        <w:rPr>
          <w:rFonts w:ascii="Times New Roman" w:hAnsi="Times New Roman" w:cs="Times New Roman"/>
          <w:sz w:val="21"/>
          <w:szCs w:val="21"/>
          <w:u w:val="single"/>
        </w:rPr>
        <w:t xml:space="preserve">nodot </w:t>
      </w:r>
      <w:r w:rsidR="00CF4827" w:rsidRPr="005B3769">
        <w:rPr>
          <w:rFonts w:ascii="Times New Roman" w:hAnsi="Times New Roman" w:cs="Times New Roman"/>
          <w:sz w:val="21"/>
          <w:szCs w:val="21"/>
        </w:rPr>
        <w:t>AS "Latvenergo" Enerģētikas muzejā</w:t>
      </w:r>
      <w:r w:rsidR="005B3769">
        <w:rPr>
          <w:rFonts w:ascii="Times New Roman" w:hAnsi="Times New Roman" w:cs="Times New Roman"/>
          <w:sz w:val="21"/>
          <w:szCs w:val="21"/>
        </w:rPr>
        <w:t>, ierodoties</w:t>
      </w:r>
      <w:r w:rsidR="00CF4827" w:rsidRPr="005B3769">
        <w:rPr>
          <w:rFonts w:ascii="Times New Roman" w:hAnsi="Times New Roman" w:cs="Times New Roman"/>
          <w:sz w:val="21"/>
          <w:szCs w:val="21"/>
        </w:rPr>
        <w:t xml:space="preserve"> klātienē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. Termiņš būs ievērots, ja </w:t>
      </w:r>
      <w:r w:rsidR="008123F5" w:rsidRPr="005B3769">
        <w:rPr>
          <w:rFonts w:ascii="Times New Roman" w:hAnsi="Times New Roman" w:cs="Times New Roman"/>
          <w:sz w:val="21"/>
          <w:szCs w:val="21"/>
        </w:rPr>
        <w:t>Jūs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8123F5" w:rsidRPr="005B3769">
        <w:rPr>
          <w:rFonts w:ascii="Times New Roman" w:hAnsi="Times New Roman" w:cs="Times New Roman"/>
          <w:sz w:val="21"/>
          <w:szCs w:val="21"/>
        </w:rPr>
        <w:t>PREC</w:t>
      </w:r>
      <w:r w:rsidR="005B3769">
        <w:rPr>
          <w:rFonts w:ascii="Times New Roman" w:hAnsi="Times New Roman" w:cs="Times New Roman"/>
          <w:sz w:val="21"/>
          <w:szCs w:val="21"/>
        </w:rPr>
        <w:t>I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8123F5" w:rsidRPr="005B3769">
        <w:rPr>
          <w:rFonts w:ascii="Times New Roman" w:hAnsi="Times New Roman" w:cs="Times New Roman"/>
          <w:sz w:val="21"/>
          <w:szCs w:val="21"/>
        </w:rPr>
        <w:t>nosūtīsiet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vai nodo</w:t>
      </w:r>
      <w:r w:rsidR="008123F5" w:rsidRPr="005B3769">
        <w:rPr>
          <w:rFonts w:ascii="Times New Roman" w:hAnsi="Times New Roman" w:cs="Times New Roman"/>
          <w:sz w:val="21"/>
          <w:szCs w:val="21"/>
        </w:rPr>
        <w:t>siet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pirms 14 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(četrpadsmit) 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dienu termiņa beigām. </w:t>
      </w:r>
      <w:r w:rsidR="008123F5" w:rsidRPr="005B3769">
        <w:rPr>
          <w:rFonts w:ascii="Times New Roman" w:hAnsi="Times New Roman" w:cs="Times New Roman"/>
          <w:sz w:val="21"/>
          <w:szCs w:val="21"/>
        </w:rPr>
        <w:t xml:space="preserve">Vēršam uzmanību, ka </w:t>
      </w:r>
      <w:r w:rsidR="00CF4827" w:rsidRPr="005B3769">
        <w:rPr>
          <w:rFonts w:ascii="Times New Roman" w:hAnsi="Times New Roman" w:cs="Times New Roman"/>
          <w:sz w:val="21"/>
          <w:szCs w:val="21"/>
        </w:rPr>
        <w:t>Jums būs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CF4827" w:rsidRPr="005B3769">
        <w:rPr>
          <w:rFonts w:ascii="Times New Roman" w:hAnsi="Times New Roman" w:cs="Times New Roman"/>
          <w:sz w:val="21"/>
          <w:szCs w:val="21"/>
        </w:rPr>
        <w:t>jā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sedz ar </w:t>
      </w:r>
      <w:r w:rsidR="008123F5" w:rsidRPr="005B3769">
        <w:rPr>
          <w:rFonts w:ascii="Times New Roman" w:hAnsi="Times New Roman" w:cs="Times New Roman"/>
          <w:sz w:val="21"/>
          <w:szCs w:val="21"/>
        </w:rPr>
        <w:t>PRECES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atpakaļ atdošanu saistītās tiešās izmaksas.</w:t>
      </w:r>
    </w:p>
    <w:p w14:paraId="6AA72F3E" w14:textId="3AC01F23" w:rsidR="001415D5" w:rsidRPr="005B3769" w:rsidRDefault="00183EC6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6. </w:t>
      </w:r>
      <w:r w:rsidR="00CF4827" w:rsidRPr="005B3769">
        <w:rPr>
          <w:rFonts w:ascii="Times New Roman" w:hAnsi="Times New Roman" w:cs="Times New Roman"/>
          <w:sz w:val="21"/>
          <w:szCs w:val="21"/>
        </w:rPr>
        <w:t>PREC</w:t>
      </w:r>
      <w:r w:rsidR="001662AF" w:rsidRPr="005B3769">
        <w:rPr>
          <w:rFonts w:ascii="Times New Roman" w:hAnsi="Times New Roman" w:cs="Times New Roman"/>
          <w:sz w:val="21"/>
          <w:szCs w:val="21"/>
        </w:rPr>
        <w:t>EI, kuru Jūs atgriezīsiet,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ir jābūt nebojāt</w:t>
      </w:r>
      <w:r w:rsidR="001662AF" w:rsidRPr="005B3769">
        <w:rPr>
          <w:rFonts w:ascii="Times New Roman" w:hAnsi="Times New Roman" w:cs="Times New Roman"/>
          <w:sz w:val="21"/>
          <w:szCs w:val="21"/>
        </w:rPr>
        <w:t>ai</w:t>
      </w:r>
      <w:r w:rsidR="001415D5" w:rsidRPr="005B3769">
        <w:rPr>
          <w:rFonts w:ascii="Times New Roman" w:hAnsi="Times New Roman" w:cs="Times New Roman"/>
          <w:sz w:val="21"/>
          <w:szCs w:val="21"/>
        </w:rPr>
        <w:t>, nezaudējuš</w:t>
      </w:r>
      <w:r w:rsidR="001662AF" w:rsidRPr="005B3769">
        <w:rPr>
          <w:rFonts w:ascii="Times New Roman" w:hAnsi="Times New Roman" w:cs="Times New Roman"/>
          <w:sz w:val="21"/>
          <w:szCs w:val="21"/>
        </w:rPr>
        <w:t>ai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izskatu un nelietot</w:t>
      </w:r>
      <w:r w:rsidR="001662AF" w:rsidRPr="005B3769">
        <w:rPr>
          <w:rFonts w:ascii="Times New Roman" w:hAnsi="Times New Roman" w:cs="Times New Roman"/>
          <w:sz w:val="21"/>
          <w:szCs w:val="21"/>
        </w:rPr>
        <w:t>ai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. </w:t>
      </w:r>
      <w:r w:rsidR="00CF4827" w:rsidRPr="005B3769">
        <w:rPr>
          <w:rFonts w:ascii="Times New Roman" w:hAnsi="Times New Roman" w:cs="Times New Roman"/>
          <w:sz w:val="21"/>
          <w:szCs w:val="21"/>
        </w:rPr>
        <w:t>Jūs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</w:t>
      </w:r>
      <w:r w:rsidR="00CF4827" w:rsidRPr="005B3769">
        <w:rPr>
          <w:rFonts w:ascii="Times New Roman" w:hAnsi="Times New Roman" w:cs="Times New Roman"/>
          <w:sz w:val="21"/>
          <w:szCs w:val="21"/>
        </w:rPr>
        <w:t>esat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atbildīgs tikai par </w:t>
      </w:r>
      <w:r w:rsidR="00CF4827" w:rsidRPr="005B3769">
        <w:rPr>
          <w:rFonts w:ascii="Times New Roman" w:hAnsi="Times New Roman" w:cs="Times New Roman"/>
          <w:sz w:val="21"/>
          <w:szCs w:val="21"/>
        </w:rPr>
        <w:t>PRECES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vērtības samazināšanos, ja </w:t>
      </w:r>
      <w:r w:rsidR="00CF4827" w:rsidRPr="005B3769">
        <w:rPr>
          <w:rFonts w:ascii="Times New Roman" w:hAnsi="Times New Roman" w:cs="Times New Roman"/>
          <w:sz w:val="21"/>
          <w:szCs w:val="21"/>
        </w:rPr>
        <w:t>PRECE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izmantota nevis tāpēc, lai konstatētu </w:t>
      </w:r>
      <w:r w:rsidR="00CF4827" w:rsidRPr="005B3769">
        <w:rPr>
          <w:rFonts w:ascii="Times New Roman" w:hAnsi="Times New Roman" w:cs="Times New Roman"/>
          <w:sz w:val="21"/>
          <w:szCs w:val="21"/>
        </w:rPr>
        <w:t>tās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veidu, īpašības un darbību, bet citos nolūkos. </w:t>
      </w:r>
    </w:p>
    <w:p w14:paraId="35D9DE94" w14:textId="6F1E4184" w:rsidR="00183EC6" w:rsidRPr="005B3769" w:rsidRDefault="00183EC6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7. 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Ja </w:t>
      </w:r>
      <w:r w:rsidR="00CF4827" w:rsidRPr="005B3769">
        <w:rPr>
          <w:rFonts w:ascii="Times New Roman" w:hAnsi="Times New Roman" w:cs="Times New Roman"/>
          <w:sz w:val="21"/>
          <w:szCs w:val="21"/>
        </w:rPr>
        <w:t>Jūs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izmanto</w:t>
      </w:r>
      <w:r w:rsidR="00CF4827" w:rsidRPr="005B3769">
        <w:rPr>
          <w:rFonts w:ascii="Times New Roman" w:hAnsi="Times New Roman" w:cs="Times New Roman"/>
          <w:sz w:val="21"/>
          <w:szCs w:val="21"/>
        </w:rPr>
        <w:t>siet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tiesības atteikties no distancē noslēgtā līguma par </w:t>
      </w:r>
      <w:r w:rsidR="001662AF" w:rsidRPr="005B3769">
        <w:rPr>
          <w:rFonts w:ascii="Times New Roman" w:hAnsi="Times New Roman" w:cs="Times New Roman"/>
          <w:sz w:val="21"/>
          <w:szCs w:val="21"/>
        </w:rPr>
        <w:t>PRECES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iegādi, </w:t>
      </w:r>
      <w:r w:rsidR="00CF4827" w:rsidRPr="005B3769">
        <w:rPr>
          <w:rFonts w:ascii="Times New Roman" w:hAnsi="Times New Roman" w:cs="Times New Roman"/>
          <w:sz w:val="21"/>
          <w:szCs w:val="21"/>
        </w:rPr>
        <w:t>AS "Latvenergo" J</w:t>
      </w:r>
      <w:r w:rsidRPr="005B3769">
        <w:rPr>
          <w:rFonts w:ascii="Times New Roman" w:hAnsi="Times New Roman" w:cs="Times New Roman"/>
          <w:sz w:val="21"/>
          <w:szCs w:val="21"/>
        </w:rPr>
        <w:t>u</w:t>
      </w:r>
      <w:r w:rsidR="00CF4827" w:rsidRPr="005B3769">
        <w:rPr>
          <w:rFonts w:ascii="Times New Roman" w:hAnsi="Times New Roman" w:cs="Times New Roman"/>
          <w:sz w:val="21"/>
          <w:szCs w:val="21"/>
        </w:rPr>
        <w:t>ms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atmaksā</w:t>
      </w:r>
      <w:r w:rsidRPr="005B3769">
        <w:rPr>
          <w:rFonts w:ascii="Times New Roman" w:hAnsi="Times New Roman" w:cs="Times New Roman"/>
          <w:sz w:val="21"/>
          <w:szCs w:val="21"/>
        </w:rPr>
        <w:t>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visus no </w:t>
      </w:r>
      <w:r w:rsidRPr="005B3769">
        <w:rPr>
          <w:rFonts w:ascii="Times New Roman" w:hAnsi="Times New Roman" w:cs="Times New Roman"/>
          <w:sz w:val="21"/>
          <w:szCs w:val="21"/>
        </w:rPr>
        <w:t>Jums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saņemtos maksājumus par </w:t>
      </w:r>
      <w:r w:rsidRPr="005B3769">
        <w:rPr>
          <w:rFonts w:ascii="Times New Roman" w:hAnsi="Times New Roman" w:cs="Times New Roman"/>
          <w:sz w:val="21"/>
          <w:szCs w:val="21"/>
        </w:rPr>
        <w:t>PRECI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, bez nepamatotas kavēšanās un jebkurā gadījumā ne vēlāk kā 14 </w:t>
      </w:r>
      <w:r w:rsidR="001662AF" w:rsidRPr="005B3769">
        <w:rPr>
          <w:rFonts w:ascii="Times New Roman" w:hAnsi="Times New Roman" w:cs="Times New Roman"/>
          <w:sz w:val="21"/>
          <w:szCs w:val="21"/>
        </w:rPr>
        <w:t xml:space="preserve">(četrpadsmit) 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dienu laikā no dienas, kad </w:t>
      </w:r>
      <w:r w:rsidRPr="005B3769">
        <w:rPr>
          <w:rFonts w:ascii="Times New Roman" w:hAnsi="Times New Roman" w:cs="Times New Roman"/>
          <w:sz w:val="21"/>
          <w:szCs w:val="21"/>
        </w:rPr>
        <w:t>AS "Latvenergo"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tika informēts par </w:t>
      </w:r>
      <w:r w:rsidRPr="005B3769">
        <w:rPr>
          <w:rFonts w:ascii="Times New Roman" w:hAnsi="Times New Roman" w:cs="Times New Roman"/>
          <w:sz w:val="21"/>
          <w:szCs w:val="21"/>
        </w:rPr>
        <w:t>Jūsu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lēmumu atteikties no distancē noslēgtā līguma par </w:t>
      </w:r>
      <w:r w:rsidR="001662AF" w:rsidRPr="005B3769">
        <w:rPr>
          <w:rFonts w:ascii="Times New Roman" w:hAnsi="Times New Roman" w:cs="Times New Roman"/>
          <w:sz w:val="21"/>
          <w:szCs w:val="21"/>
        </w:rPr>
        <w:t>PRECES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iegādi. </w:t>
      </w:r>
    </w:p>
    <w:p w14:paraId="2ACC55A3" w14:textId="0A2BE744" w:rsidR="001415D5" w:rsidRPr="005B3769" w:rsidRDefault="00183EC6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8. </w:t>
      </w:r>
      <w:r w:rsidR="001415D5" w:rsidRPr="005B3769">
        <w:rPr>
          <w:rFonts w:ascii="Times New Roman" w:hAnsi="Times New Roman" w:cs="Times New Roman"/>
          <w:sz w:val="21"/>
          <w:szCs w:val="21"/>
        </w:rPr>
        <w:t>Atmaks</w:t>
      </w:r>
      <w:r w:rsidRPr="005B3769">
        <w:rPr>
          <w:rFonts w:ascii="Times New Roman" w:hAnsi="Times New Roman" w:cs="Times New Roman"/>
          <w:sz w:val="21"/>
          <w:szCs w:val="21"/>
        </w:rPr>
        <w:t>a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tiks veikta, izmantojot tādu pašu maksāšanas līdzekli, kādu </w:t>
      </w:r>
      <w:r w:rsidRPr="005B3769">
        <w:rPr>
          <w:rFonts w:ascii="Times New Roman" w:hAnsi="Times New Roman" w:cs="Times New Roman"/>
          <w:sz w:val="21"/>
          <w:szCs w:val="21"/>
        </w:rPr>
        <w:t>Jūs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izmantoj</w:t>
      </w:r>
      <w:r w:rsidRPr="005B3769">
        <w:rPr>
          <w:rFonts w:ascii="Times New Roman" w:hAnsi="Times New Roman" w:cs="Times New Roman"/>
          <w:sz w:val="21"/>
          <w:szCs w:val="21"/>
        </w:rPr>
        <w:t>āt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sākotnējam darījumam, ja vien </w:t>
      </w:r>
      <w:r w:rsidRPr="005B3769">
        <w:rPr>
          <w:rFonts w:ascii="Times New Roman" w:hAnsi="Times New Roman" w:cs="Times New Roman"/>
          <w:sz w:val="21"/>
          <w:szCs w:val="21"/>
        </w:rPr>
        <w:t>Jūs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nav skaidri paud</w:t>
      </w:r>
      <w:r w:rsidRPr="005B3769">
        <w:rPr>
          <w:rFonts w:ascii="Times New Roman" w:hAnsi="Times New Roman" w:cs="Times New Roman"/>
          <w:sz w:val="21"/>
          <w:szCs w:val="21"/>
        </w:rPr>
        <w:t>uši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piekrišanu to darīt citādi. </w:t>
      </w:r>
      <w:r w:rsidRPr="005B3769">
        <w:rPr>
          <w:rFonts w:ascii="Times New Roman" w:hAnsi="Times New Roman" w:cs="Times New Roman"/>
          <w:sz w:val="21"/>
          <w:szCs w:val="21"/>
        </w:rPr>
        <w:t>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aistībā ar šādu atmaksāšanu </w:t>
      </w:r>
      <w:r w:rsidRPr="005B3769">
        <w:rPr>
          <w:rFonts w:ascii="Times New Roman" w:hAnsi="Times New Roman" w:cs="Times New Roman"/>
          <w:sz w:val="21"/>
          <w:szCs w:val="21"/>
        </w:rPr>
        <w:t xml:space="preserve">no Jums 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netiks iekasēta nekāda maksa. </w:t>
      </w:r>
    </w:p>
    <w:p w14:paraId="7BFE0835" w14:textId="38C06F0B" w:rsidR="001415D5" w:rsidRPr="005B3769" w:rsidRDefault="00183EC6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9. AS "Latvenergo" 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var aizturēt atmaksājumu līdz brīdim, kad tas būs saņēmis </w:t>
      </w:r>
      <w:r w:rsidRPr="005B3769">
        <w:rPr>
          <w:rFonts w:ascii="Times New Roman" w:hAnsi="Times New Roman" w:cs="Times New Roman"/>
          <w:sz w:val="21"/>
          <w:szCs w:val="21"/>
        </w:rPr>
        <w:t>PRECES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atpakaļ vai kad </w:t>
      </w:r>
      <w:r w:rsidRPr="005B3769">
        <w:rPr>
          <w:rFonts w:ascii="Times New Roman" w:hAnsi="Times New Roman" w:cs="Times New Roman"/>
          <w:sz w:val="21"/>
          <w:szCs w:val="21"/>
        </w:rPr>
        <w:t>Jūs būsiet iesniedzis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apliecinājumu par to, ka </w:t>
      </w:r>
      <w:r w:rsidRPr="005B3769">
        <w:rPr>
          <w:rFonts w:ascii="Times New Roman" w:hAnsi="Times New Roman" w:cs="Times New Roman"/>
          <w:sz w:val="21"/>
          <w:szCs w:val="21"/>
        </w:rPr>
        <w:t>PRECES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ir nosūtītas atpakaļ, atkarībā no tā, kura darbība tiek izpildīta agrāk.</w:t>
      </w:r>
    </w:p>
    <w:p w14:paraId="465E1469" w14:textId="0CA70CAF" w:rsidR="001415D5" w:rsidRPr="005B3769" w:rsidRDefault="00183EC6" w:rsidP="001415D5">
      <w:pPr>
        <w:jc w:val="both"/>
        <w:rPr>
          <w:rFonts w:ascii="Times New Roman" w:hAnsi="Times New Roman" w:cs="Times New Roman"/>
          <w:sz w:val="21"/>
          <w:szCs w:val="21"/>
        </w:rPr>
      </w:pPr>
      <w:r w:rsidRPr="005B3769">
        <w:rPr>
          <w:rFonts w:ascii="Times New Roman" w:hAnsi="Times New Roman" w:cs="Times New Roman"/>
          <w:sz w:val="21"/>
          <w:szCs w:val="21"/>
        </w:rPr>
        <w:t xml:space="preserve">10. </w:t>
      </w:r>
      <w:r w:rsidR="005B3769" w:rsidRPr="005B3769">
        <w:rPr>
          <w:rFonts w:ascii="Times New Roman" w:hAnsi="Times New Roman" w:cs="Times New Roman"/>
          <w:sz w:val="21"/>
          <w:szCs w:val="21"/>
        </w:rPr>
        <w:t>Vēršam uzmanību, ka s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askaņā ar Ministru kabineta 2014. gada 13. jūnija noteikumu Nr. 255 "Noteikumi par distances līgumu" 22.12. punktu uz </w:t>
      </w:r>
      <w:r w:rsidRPr="005B3769">
        <w:rPr>
          <w:rFonts w:ascii="Times New Roman" w:hAnsi="Times New Roman" w:cs="Times New Roman"/>
          <w:sz w:val="21"/>
          <w:szCs w:val="21"/>
        </w:rPr>
        <w:t>AS "Latvenergo" Enerģētikas m</w:t>
      </w:r>
      <w:r w:rsidR="001415D5" w:rsidRPr="005B3769">
        <w:rPr>
          <w:rFonts w:ascii="Times New Roman" w:hAnsi="Times New Roman" w:cs="Times New Roman"/>
          <w:sz w:val="21"/>
          <w:szCs w:val="21"/>
        </w:rPr>
        <w:t>uzeja E-biļešu un pakalpojumu iegādi nav attiecināmas Patērētāju tiesību aizsardzības likumā noteiktās atteikuma tiesības, kas ļauj atteikties no nopirktā pakalpojuma 14</w:t>
      </w:r>
      <w:r w:rsidR="005B3769" w:rsidRPr="005B3769">
        <w:rPr>
          <w:rFonts w:ascii="Times New Roman" w:hAnsi="Times New Roman" w:cs="Times New Roman"/>
          <w:sz w:val="21"/>
          <w:szCs w:val="21"/>
        </w:rPr>
        <w:t xml:space="preserve"> (četrpadsmit)</w:t>
      </w:r>
      <w:r w:rsidR="001415D5" w:rsidRPr="005B3769">
        <w:rPr>
          <w:rFonts w:ascii="Times New Roman" w:hAnsi="Times New Roman" w:cs="Times New Roman"/>
          <w:sz w:val="21"/>
          <w:szCs w:val="21"/>
        </w:rPr>
        <w:t xml:space="preserve"> dienu laikā, ja E-biļete un/vai pakalpojums iegādāts, izmantojot distances līgumu (tiešsaistē).</w:t>
      </w:r>
    </w:p>
    <w:p w14:paraId="2A911BE4" w14:textId="53A064CF" w:rsidR="008B1046" w:rsidRPr="001415D5" w:rsidRDefault="008B1046" w:rsidP="00183EC6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8B1046" w:rsidRPr="001415D5" w:rsidSect="0039005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FBC8" w16cex:dateUtc="2022-03-30T12:54:00Z"/>
  <w16cex:commentExtensible w16cex:durableId="25EF0A27" w16cex:dateUtc="2022-03-30T13:56:00Z"/>
  <w16cex:commentExtensible w16cex:durableId="25EF2A6D" w16cex:dateUtc="2022-03-30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7B8C8" w16cid:durableId="25EEFBC8"/>
  <w16cid:commentId w16cid:paraId="502FE691" w16cid:durableId="25EF0A27"/>
  <w16cid:commentId w16cid:paraId="2037BE90" w16cid:durableId="25EF2A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D04"/>
    <w:multiLevelType w:val="hybridMultilevel"/>
    <w:tmpl w:val="C33C5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4EDD"/>
    <w:multiLevelType w:val="hybridMultilevel"/>
    <w:tmpl w:val="CEA421F2"/>
    <w:lvl w:ilvl="0" w:tplc="300CCC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F733B"/>
    <w:multiLevelType w:val="hybridMultilevel"/>
    <w:tmpl w:val="9F40F5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2B5"/>
    <w:multiLevelType w:val="hybridMultilevel"/>
    <w:tmpl w:val="14DEF9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cumentProtection w:edit="forms" w:formatting="1" w:enforcement="1" w:cryptProviderType="rsaAES" w:cryptAlgorithmClass="hash" w:cryptAlgorithmType="typeAny" w:cryptAlgorithmSid="14" w:cryptSpinCount="100000" w:hash="ocMeij/zHlNjDBIUdFOy3efSjOch/guL15VW78ImfFTRrlf/9Q5zjJcOSSF5MlYQnOOeM8Ezknc8edA2AP6T7A==" w:salt="s8RslB8Ug9h2RavyfpLx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93"/>
    <w:rsid w:val="000215C5"/>
    <w:rsid w:val="00044450"/>
    <w:rsid w:val="00051FAC"/>
    <w:rsid w:val="001415D5"/>
    <w:rsid w:val="001662AF"/>
    <w:rsid w:val="00183EC6"/>
    <w:rsid w:val="001E6534"/>
    <w:rsid w:val="002031D9"/>
    <w:rsid w:val="0020379A"/>
    <w:rsid w:val="00276074"/>
    <w:rsid w:val="002C7702"/>
    <w:rsid w:val="0039005C"/>
    <w:rsid w:val="003B0F24"/>
    <w:rsid w:val="00480599"/>
    <w:rsid w:val="00483B60"/>
    <w:rsid w:val="004942F6"/>
    <w:rsid w:val="00496147"/>
    <w:rsid w:val="005766AC"/>
    <w:rsid w:val="005B3769"/>
    <w:rsid w:val="006967D7"/>
    <w:rsid w:val="006E2630"/>
    <w:rsid w:val="006E58A1"/>
    <w:rsid w:val="00712CA6"/>
    <w:rsid w:val="0077237A"/>
    <w:rsid w:val="008123F5"/>
    <w:rsid w:val="00824AB8"/>
    <w:rsid w:val="008B0623"/>
    <w:rsid w:val="008B1046"/>
    <w:rsid w:val="0091374F"/>
    <w:rsid w:val="00971CEE"/>
    <w:rsid w:val="009F19BC"/>
    <w:rsid w:val="00A515C8"/>
    <w:rsid w:val="00A51E08"/>
    <w:rsid w:val="00BA20BC"/>
    <w:rsid w:val="00C054B8"/>
    <w:rsid w:val="00C32E81"/>
    <w:rsid w:val="00CD466F"/>
    <w:rsid w:val="00CF4827"/>
    <w:rsid w:val="00D22548"/>
    <w:rsid w:val="00DF20EE"/>
    <w:rsid w:val="00E45F36"/>
    <w:rsid w:val="00E77323"/>
    <w:rsid w:val="00F6493E"/>
    <w:rsid w:val="00F8616B"/>
    <w:rsid w:val="00F90893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4ABCF"/>
  <w15:chartTrackingRefBased/>
  <w15:docId w15:val="{013C4467-518F-48B8-BC84-7D41B56D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08"/>
  </w:style>
  <w:style w:type="paragraph" w:styleId="Heading1">
    <w:name w:val="heading 1"/>
    <w:basedOn w:val="Normal"/>
    <w:link w:val="Heading1Char"/>
    <w:uiPriority w:val="9"/>
    <w:qFormat/>
    <w:rsid w:val="00A51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E0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A51E08"/>
    <w:rPr>
      <w:b/>
      <w:bCs/>
    </w:rPr>
  </w:style>
  <w:style w:type="table" w:styleId="TableGrid">
    <w:name w:val="Table Grid"/>
    <w:basedOn w:val="TableNormal"/>
    <w:uiPriority w:val="59"/>
    <w:rsid w:val="0048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B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3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6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1C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venergo.lv/lv/par-mums/personas-datu-apstrades-principi" TargetMode="External"/><Relationship Id="rId3" Type="http://schemas.openxmlformats.org/officeDocument/2006/relationships/styles" Target="styles.xml"/><Relationship Id="rId7" Type="http://schemas.openxmlformats.org/officeDocument/2006/relationships/hyperlink" Target="mailto:muzejs@latvenergo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ejs@latvenergo.lv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F054-0CA7-4016-8018-77550DC9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4166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Broka</dc:creator>
  <cp:keywords/>
  <dc:description/>
  <cp:lastModifiedBy>Zane Nemme</cp:lastModifiedBy>
  <cp:revision>5</cp:revision>
  <dcterms:created xsi:type="dcterms:W3CDTF">2022-03-31T12:27:00Z</dcterms:created>
  <dcterms:modified xsi:type="dcterms:W3CDTF">2022-04-07T08:35:00Z</dcterms:modified>
</cp:coreProperties>
</file>