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EEDFD" w14:textId="77777777" w:rsidR="00E61861" w:rsidRDefault="00E61861" w:rsidP="004F0398">
      <w:pPr>
        <w:jc w:val="center"/>
        <w:rPr>
          <w:b/>
          <w:bCs/>
          <w:i/>
          <w:iCs/>
          <w:sz w:val="28"/>
          <w:szCs w:val="28"/>
        </w:rPr>
      </w:pPr>
      <w:bookmarkStart w:id="0" w:name="DocName_2"/>
      <w:bookmarkStart w:id="1" w:name="_Hlk212195935"/>
    </w:p>
    <w:p w14:paraId="2FB0FEF5" w14:textId="77777777" w:rsidR="00E61861" w:rsidRDefault="00E61861" w:rsidP="004F0398">
      <w:pPr>
        <w:jc w:val="center"/>
        <w:rPr>
          <w:b/>
          <w:bCs/>
          <w:i/>
          <w:iCs/>
          <w:sz w:val="28"/>
          <w:szCs w:val="28"/>
        </w:rPr>
      </w:pPr>
    </w:p>
    <w:p w14:paraId="40CD8DD3" w14:textId="124D0477" w:rsidR="004F0398" w:rsidRPr="00700695" w:rsidRDefault="004F0398" w:rsidP="004F0398">
      <w:pPr>
        <w:jc w:val="center"/>
        <w:rPr>
          <w:b/>
          <w:bCs/>
          <w:sz w:val="28"/>
          <w:szCs w:val="28"/>
        </w:rPr>
      </w:pPr>
      <w:r w:rsidRPr="00700695">
        <w:rPr>
          <w:b/>
          <w:bCs/>
          <w:i/>
          <w:iCs/>
          <w:sz w:val="28"/>
          <w:szCs w:val="28"/>
        </w:rPr>
        <w:t>Latvenergo</w:t>
      </w:r>
      <w:r w:rsidRPr="00700695">
        <w:rPr>
          <w:b/>
          <w:bCs/>
          <w:sz w:val="28"/>
          <w:szCs w:val="28"/>
        </w:rPr>
        <w:t xml:space="preserve"> koncerna </w:t>
      </w:r>
    </w:p>
    <w:p w14:paraId="669762D8" w14:textId="13EC3F21" w:rsidR="004F0398" w:rsidRPr="00700695" w:rsidRDefault="004F0398" w:rsidP="004F0398">
      <w:pPr>
        <w:jc w:val="center"/>
        <w:rPr>
          <w:b/>
          <w:bCs/>
          <w:sz w:val="28"/>
          <w:szCs w:val="28"/>
        </w:rPr>
      </w:pPr>
      <w:r w:rsidRPr="00700695">
        <w:rPr>
          <w:b/>
          <w:bCs/>
          <w:sz w:val="28"/>
          <w:szCs w:val="28"/>
        </w:rPr>
        <w:t>Darba aizsardzības un arodveselības</w:t>
      </w:r>
      <w:r w:rsidRPr="00700695">
        <w:rPr>
          <w:kern w:val="24"/>
          <w:sz w:val="28"/>
          <w:szCs w:val="28"/>
        </w:rPr>
        <w:t xml:space="preserve"> </w:t>
      </w:r>
      <w:r w:rsidRPr="00700695">
        <w:rPr>
          <w:b/>
          <w:bCs/>
          <w:sz w:val="28"/>
          <w:szCs w:val="28"/>
        </w:rPr>
        <w:t>politika</w:t>
      </w:r>
      <w:bookmarkEnd w:id="0"/>
      <w:r w:rsidR="00F701F9" w:rsidRPr="00700695">
        <w:rPr>
          <w:b/>
          <w:bCs/>
          <w:sz w:val="28"/>
          <w:szCs w:val="28"/>
        </w:rPr>
        <w:t>s pamatprincipi</w:t>
      </w:r>
    </w:p>
    <w:p w14:paraId="26E9F86E" w14:textId="77777777" w:rsidR="00F701F9" w:rsidRDefault="00F701F9" w:rsidP="004F0398">
      <w:pPr>
        <w:jc w:val="center"/>
        <w:rPr>
          <w:b/>
          <w:sz w:val="20"/>
          <w:lang w:bidi="en-GB"/>
        </w:rPr>
      </w:pPr>
    </w:p>
    <w:p w14:paraId="20F54661" w14:textId="77777777" w:rsidR="00F701F9" w:rsidRDefault="00F701F9" w:rsidP="004F0398">
      <w:pPr>
        <w:jc w:val="center"/>
        <w:rPr>
          <w:b/>
          <w:sz w:val="20"/>
          <w:lang w:bidi="en-GB"/>
        </w:rPr>
      </w:pPr>
    </w:p>
    <w:p w14:paraId="7F36E82E" w14:textId="77777777" w:rsidR="00F701F9" w:rsidRPr="00CC311F" w:rsidRDefault="00F701F9" w:rsidP="00061DEB">
      <w:pPr>
        <w:pStyle w:val="Heading2"/>
        <w:numPr>
          <w:ilvl w:val="0"/>
          <w:numId w:val="23"/>
        </w:numPr>
        <w:tabs>
          <w:tab w:val="left" w:pos="426"/>
          <w:tab w:val="num" w:pos="720"/>
        </w:tabs>
        <w:spacing w:before="120"/>
        <w:ind w:left="568" w:hanging="426"/>
        <w:rPr>
          <w:i w:val="0"/>
        </w:rPr>
      </w:pPr>
      <w:r>
        <w:rPr>
          <w:i w:val="0"/>
        </w:rPr>
        <w:t>P</w:t>
      </w:r>
      <w:r w:rsidRPr="00CC311F">
        <w:rPr>
          <w:i w:val="0"/>
        </w:rPr>
        <w:t xml:space="preserve">OLITIKAS MĒRĶIS </w:t>
      </w:r>
    </w:p>
    <w:p w14:paraId="66FF51B0" w14:textId="0FE251DF" w:rsidR="00F701F9" w:rsidRDefault="00700695" w:rsidP="00F701F9">
      <w:pPr>
        <w:tabs>
          <w:tab w:val="num" w:pos="720"/>
        </w:tabs>
        <w:jc w:val="left"/>
        <w:rPr>
          <w:kern w:val="24"/>
        </w:rPr>
      </w:pPr>
      <w:r>
        <w:rPr>
          <w:i/>
          <w:iCs/>
          <w:kern w:val="24"/>
        </w:rPr>
        <w:tab/>
      </w:r>
      <w:r w:rsidR="00F701F9" w:rsidRPr="00CC311F">
        <w:rPr>
          <w:i/>
          <w:iCs/>
          <w:kern w:val="24"/>
        </w:rPr>
        <w:t>Latvenergo</w:t>
      </w:r>
      <w:r w:rsidR="00F701F9" w:rsidRPr="00CC311F">
        <w:rPr>
          <w:kern w:val="24"/>
        </w:rPr>
        <w:t xml:space="preserve"> koncerna (turpmāk – Koncerns) Darba aizsardzības un arodveselības politikas</w:t>
      </w:r>
      <w:r>
        <w:rPr>
          <w:kern w:val="24"/>
        </w:rPr>
        <w:t xml:space="preserve"> </w:t>
      </w:r>
      <w:r w:rsidR="00F701F9" w:rsidRPr="00CC311F">
        <w:rPr>
          <w:kern w:val="24"/>
        </w:rPr>
        <w:t>(turpmāk – Politika) mērķis ir nodrošināt drošu un veselībai nekaitīgu darba vidi</w:t>
      </w:r>
      <w:r w:rsidR="00F701F9">
        <w:rPr>
          <w:kern w:val="24"/>
        </w:rPr>
        <w:t xml:space="preserve">, </w:t>
      </w:r>
      <w:r w:rsidR="00F701F9" w:rsidRPr="00CC311F">
        <w:rPr>
          <w:kern w:val="24"/>
        </w:rPr>
        <w:t xml:space="preserve">veicinot kvalitatīvu un </w:t>
      </w:r>
      <w:r w:rsidR="00F701F9">
        <w:rPr>
          <w:kern w:val="24"/>
        </w:rPr>
        <w:t xml:space="preserve">darbiniekiem piemērotu </w:t>
      </w:r>
      <w:r w:rsidR="00F701F9" w:rsidRPr="00CC311F">
        <w:rPr>
          <w:kern w:val="24"/>
        </w:rPr>
        <w:t>darba vietu veidošanu, padarot darbinieku veselību un drošību par uzņēmuma prioritārajām vērtībām.</w:t>
      </w:r>
    </w:p>
    <w:p w14:paraId="0D650657" w14:textId="77777777" w:rsidR="00F701F9" w:rsidRDefault="00F701F9" w:rsidP="00F701F9">
      <w:pPr>
        <w:tabs>
          <w:tab w:val="num" w:pos="720"/>
        </w:tabs>
        <w:jc w:val="left"/>
        <w:rPr>
          <w:kern w:val="24"/>
        </w:rPr>
      </w:pPr>
    </w:p>
    <w:p w14:paraId="2733DF00" w14:textId="77777777" w:rsidR="00F701F9" w:rsidRDefault="00F701F9" w:rsidP="00F701F9">
      <w:pPr>
        <w:pStyle w:val="Heading2"/>
        <w:numPr>
          <w:ilvl w:val="0"/>
          <w:numId w:val="23"/>
        </w:numPr>
        <w:tabs>
          <w:tab w:val="num" w:pos="720"/>
        </w:tabs>
        <w:ind w:left="461" w:hanging="283"/>
        <w:rPr>
          <w:i w:val="0"/>
        </w:rPr>
      </w:pPr>
      <w:r w:rsidRPr="00CC311F">
        <w:rPr>
          <w:i w:val="0"/>
        </w:rPr>
        <w:t xml:space="preserve">DARBA AIZSARDZĪBAS UN ARODVESELĪBAS PAMATPRINCIPI </w:t>
      </w:r>
    </w:p>
    <w:p w14:paraId="0BFECA09" w14:textId="77777777" w:rsidR="00F701F9" w:rsidRPr="00076388" w:rsidRDefault="00F701F9" w:rsidP="00F701F9">
      <w:pPr>
        <w:jc w:val="left"/>
      </w:pPr>
    </w:p>
    <w:p w14:paraId="4899763D" w14:textId="2EFDCF6B" w:rsidR="00F701F9" w:rsidRDefault="00700695" w:rsidP="00F701F9">
      <w:pPr>
        <w:tabs>
          <w:tab w:val="num" w:pos="0"/>
          <w:tab w:val="left" w:pos="26"/>
        </w:tabs>
        <w:ind w:left="141"/>
        <w:jc w:val="left"/>
      </w:pPr>
      <w:r>
        <w:tab/>
      </w:r>
      <w:r w:rsidR="00F701F9" w:rsidRPr="00E8276A">
        <w:t xml:space="preserve">Koncerna kapitālsabiedrības organizē savu darbību un plāno attīstību atbilstoši ilgtspējīgas attīstības pamatprincipiem, apvienojot ekonomiskos un sociālos aspektus, ievērojot darba aizsardzības </w:t>
      </w:r>
      <w:r w:rsidR="00F701F9">
        <w:t xml:space="preserve">normatīvos aktus </w:t>
      </w:r>
      <w:r w:rsidR="00F701F9" w:rsidRPr="00E8276A">
        <w:t>un balstoties uz starptautiskā standarta ISO</w:t>
      </w:r>
      <w:r w:rsidR="00AB27EF">
        <w:t> </w:t>
      </w:r>
      <w:r w:rsidR="00F701F9" w:rsidRPr="00E8276A">
        <w:t xml:space="preserve"> 45001 </w:t>
      </w:r>
      <w:r w:rsidR="00F701F9">
        <w:t>"</w:t>
      </w:r>
      <w:r w:rsidR="00F701F9" w:rsidRPr="00B25867">
        <w:t>Arodveselības un darba drošības pārvaldības sistēmas. Prasības un lietošanas norādījumi</w:t>
      </w:r>
      <w:r w:rsidR="00F701F9">
        <w:t>"</w:t>
      </w:r>
      <w:r w:rsidR="00F701F9" w:rsidRPr="00E8276A">
        <w:t xml:space="preserve"> principiem. </w:t>
      </w:r>
    </w:p>
    <w:p w14:paraId="4259DA20" w14:textId="77777777" w:rsidR="00F701F9" w:rsidRDefault="00F701F9" w:rsidP="00F701F9">
      <w:pPr>
        <w:tabs>
          <w:tab w:val="left" w:pos="567"/>
          <w:tab w:val="num" w:pos="720"/>
        </w:tabs>
        <w:ind w:left="426" w:hanging="426"/>
        <w:jc w:val="left"/>
      </w:pPr>
    </w:p>
    <w:p w14:paraId="24EDF19C" w14:textId="77777777" w:rsidR="00F701F9" w:rsidRPr="00E8276A" w:rsidRDefault="00F701F9" w:rsidP="00F701F9">
      <w:pPr>
        <w:tabs>
          <w:tab w:val="left" w:pos="567"/>
          <w:tab w:val="num" w:pos="720"/>
        </w:tabs>
        <w:ind w:left="426" w:hanging="426"/>
        <w:jc w:val="left"/>
      </w:pPr>
      <w:r w:rsidRPr="00E8276A">
        <w:t>Koncerna kapitālsabiedrības:</w:t>
      </w:r>
    </w:p>
    <w:p w14:paraId="575AB288" w14:textId="77777777" w:rsidR="00F701F9" w:rsidRPr="008A77FC" w:rsidRDefault="00F701F9" w:rsidP="00E61861">
      <w:pPr>
        <w:pStyle w:val="ListParagraph"/>
        <w:numPr>
          <w:ilvl w:val="0"/>
          <w:numId w:val="24"/>
        </w:numPr>
        <w:tabs>
          <w:tab w:val="num" w:pos="720"/>
        </w:tabs>
        <w:spacing w:before="120"/>
        <w:ind w:left="745"/>
        <w:jc w:val="left"/>
        <w:rPr>
          <w:rFonts w:ascii="Times New Roman" w:hAnsi="Times New Roman"/>
        </w:rPr>
      </w:pPr>
      <w:r>
        <w:rPr>
          <w:rFonts w:ascii="Times New Roman" w:eastAsiaTheme="minorEastAsia" w:hAnsi="Times New Roman"/>
          <w:kern w:val="24"/>
        </w:rPr>
        <w:t>Veido "N</w:t>
      </w:r>
      <w:r w:rsidRPr="0054642D">
        <w:rPr>
          <w:rFonts w:ascii="Times New Roman" w:eastAsiaTheme="minorEastAsia" w:hAnsi="Times New Roman"/>
          <w:kern w:val="24"/>
        </w:rPr>
        <w:t xml:space="preserve">ulle negadījumi" </w:t>
      </w:r>
      <w:r>
        <w:rPr>
          <w:rFonts w:ascii="Times New Roman" w:eastAsiaTheme="minorEastAsia" w:hAnsi="Times New Roman"/>
          <w:kern w:val="24"/>
        </w:rPr>
        <w:t>pieeju</w:t>
      </w:r>
      <w:r w:rsidRPr="0054642D">
        <w:rPr>
          <w:rFonts w:ascii="Times New Roman" w:eastAsiaTheme="minorEastAsia" w:hAnsi="Times New Roman"/>
          <w:kern w:val="24"/>
        </w:rPr>
        <w:t xml:space="preserve"> un nepārtraukti</w:t>
      </w:r>
      <w:r>
        <w:rPr>
          <w:rFonts w:ascii="Times New Roman" w:eastAsiaTheme="minorEastAsia" w:hAnsi="Times New Roman"/>
          <w:kern w:val="24"/>
        </w:rPr>
        <w:t xml:space="preserve"> uzlabo </w:t>
      </w:r>
      <w:r w:rsidRPr="0054642D">
        <w:rPr>
          <w:rFonts w:ascii="Times New Roman" w:eastAsiaTheme="minorEastAsia" w:hAnsi="Times New Roman"/>
          <w:kern w:val="24"/>
        </w:rPr>
        <w:t xml:space="preserve">darba drošības un veselības aizsardzības </w:t>
      </w:r>
      <w:r>
        <w:rPr>
          <w:rFonts w:ascii="Times New Roman" w:eastAsiaTheme="minorEastAsia" w:hAnsi="Times New Roman"/>
          <w:kern w:val="24"/>
        </w:rPr>
        <w:t>metodes un procesus;</w:t>
      </w:r>
    </w:p>
    <w:p w14:paraId="4D7FE279" w14:textId="77777777" w:rsidR="00F701F9" w:rsidRPr="00664CA7" w:rsidRDefault="00F701F9" w:rsidP="00E61861">
      <w:pPr>
        <w:pStyle w:val="ListParagraph"/>
        <w:numPr>
          <w:ilvl w:val="0"/>
          <w:numId w:val="24"/>
        </w:numPr>
        <w:tabs>
          <w:tab w:val="num" w:pos="720"/>
        </w:tabs>
        <w:spacing w:before="120"/>
        <w:ind w:left="745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Veicina</w:t>
      </w:r>
      <w:r w:rsidRPr="00C62CA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atvērtu </w:t>
      </w:r>
      <w:r w:rsidRPr="00C62CA9">
        <w:rPr>
          <w:rFonts w:ascii="Times New Roman" w:hAnsi="Times New Roman"/>
        </w:rPr>
        <w:t>iekšējo kultūru un aicin</w:t>
      </w:r>
      <w:r>
        <w:rPr>
          <w:rFonts w:ascii="Times New Roman" w:hAnsi="Times New Roman"/>
        </w:rPr>
        <w:t>a</w:t>
      </w:r>
      <w:r w:rsidRPr="00C62CA9">
        <w:rPr>
          <w:rFonts w:ascii="Times New Roman" w:hAnsi="Times New Roman"/>
        </w:rPr>
        <w:t xml:space="preserve"> ziņot ikvienu par</w:t>
      </w:r>
      <w:r>
        <w:rPr>
          <w:rFonts w:ascii="Times New Roman" w:hAnsi="Times New Roman"/>
        </w:rPr>
        <w:t xml:space="preserve"> visa veida incidentiem</w:t>
      </w:r>
      <w:r w:rsidRPr="00664CA7">
        <w:rPr>
          <w:rFonts w:ascii="Times New Roman" w:hAnsi="Times New Roman"/>
        </w:rPr>
        <w:t>, kas var apdraudēt darbinieku un sadarbības partneru darbinieku drošību vai veselību</w:t>
      </w:r>
      <w:r>
        <w:rPr>
          <w:rFonts w:ascii="Times New Roman" w:hAnsi="Times New Roman"/>
        </w:rPr>
        <w:t>;</w:t>
      </w:r>
    </w:p>
    <w:p w14:paraId="3E201858" w14:textId="77777777" w:rsidR="00F701F9" w:rsidRPr="00974ACD" w:rsidRDefault="00F701F9" w:rsidP="00E61861">
      <w:pPr>
        <w:pStyle w:val="ListParagraph"/>
        <w:numPr>
          <w:ilvl w:val="0"/>
          <w:numId w:val="24"/>
        </w:numPr>
        <w:tabs>
          <w:tab w:val="num" w:pos="720"/>
        </w:tabs>
        <w:spacing w:before="120"/>
        <w:ind w:left="745"/>
        <w:jc w:val="left"/>
        <w:rPr>
          <w:rFonts w:ascii="Times New Roman" w:hAnsi="Times New Roman"/>
        </w:rPr>
      </w:pPr>
      <w:r w:rsidRPr="00974ACD">
        <w:rPr>
          <w:rFonts w:ascii="Times New Roman" w:hAnsi="Times New Roman"/>
        </w:rPr>
        <w:t>Sadarbo</w:t>
      </w:r>
      <w:r>
        <w:rPr>
          <w:rFonts w:ascii="Times New Roman" w:hAnsi="Times New Roman"/>
        </w:rPr>
        <w:t>jas</w:t>
      </w:r>
      <w:r w:rsidRPr="00974ACD">
        <w:rPr>
          <w:rFonts w:ascii="Times New Roman" w:hAnsi="Times New Roman"/>
        </w:rPr>
        <w:t xml:space="preserve"> ar darbiniekiem </w:t>
      </w:r>
      <w:r>
        <w:rPr>
          <w:rFonts w:ascii="Times New Roman" w:hAnsi="Times New Roman"/>
        </w:rPr>
        <w:t xml:space="preserve">un uzticības personām </w:t>
      </w:r>
      <w:r w:rsidRPr="00974ACD">
        <w:rPr>
          <w:rFonts w:ascii="Times New Roman" w:hAnsi="Times New Roman"/>
        </w:rPr>
        <w:t>darba aizsardzības jomā, aicin</w:t>
      </w:r>
      <w:r>
        <w:rPr>
          <w:rFonts w:ascii="Times New Roman" w:hAnsi="Times New Roman"/>
        </w:rPr>
        <w:t>ot</w:t>
      </w:r>
      <w:r w:rsidRPr="00974ACD">
        <w:rPr>
          <w:rFonts w:ascii="Times New Roman" w:hAnsi="Times New Roman"/>
        </w:rPr>
        <w:t xml:space="preserve"> tos piedalīties darba drošības pilnveidošanā, </w:t>
      </w:r>
      <w:r>
        <w:rPr>
          <w:rFonts w:ascii="Times New Roman" w:hAnsi="Times New Roman"/>
        </w:rPr>
        <w:t>sniedzot informāciju</w:t>
      </w:r>
      <w:r w:rsidRPr="00974ACD">
        <w:rPr>
          <w:rFonts w:ascii="Times New Roman" w:hAnsi="Times New Roman"/>
        </w:rPr>
        <w:t xml:space="preserve"> par novērotām neatbilstībām</w:t>
      </w:r>
      <w:r>
        <w:rPr>
          <w:rFonts w:ascii="Times New Roman" w:hAnsi="Times New Roman"/>
        </w:rPr>
        <w:t xml:space="preserve"> </w:t>
      </w:r>
      <w:r w:rsidRPr="00974ACD">
        <w:rPr>
          <w:rFonts w:ascii="Times New Roman" w:hAnsi="Times New Roman"/>
        </w:rPr>
        <w:t>un izsakot ierosinājumus;</w:t>
      </w:r>
    </w:p>
    <w:p w14:paraId="7052C062" w14:textId="5A0AFCFC" w:rsidR="00F701F9" w:rsidRPr="00CC311F" w:rsidRDefault="00F701F9" w:rsidP="00E61861">
      <w:pPr>
        <w:pStyle w:val="ListParagraph"/>
        <w:numPr>
          <w:ilvl w:val="0"/>
          <w:numId w:val="24"/>
        </w:numPr>
        <w:tabs>
          <w:tab w:val="num" w:pos="720"/>
        </w:tabs>
        <w:spacing w:before="120"/>
        <w:ind w:left="745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Nepieļauj un novērš iespējamos apdraudējumus darbiniekiem, mazina iespējamos darba vides riskus, pilnveido darba vidi un realizē preventīvos pasākumus;</w:t>
      </w:r>
    </w:p>
    <w:p w14:paraId="31AB5654" w14:textId="77777777" w:rsidR="00F701F9" w:rsidRDefault="00F701F9" w:rsidP="00E61861">
      <w:pPr>
        <w:pStyle w:val="ListParagraph"/>
        <w:numPr>
          <w:ilvl w:val="0"/>
          <w:numId w:val="24"/>
        </w:numPr>
        <w:tabs>
          <w:tab w:val="num" w:pos="720"/>
        </w:tabs>
        <w:spacing w:before="120"/>
        <w:ind w:left="745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Regulāri</w:t>
      </w:r>
      <w:r w:rsidRPr="00CC311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apmāca</w:t>
      </w:r>
      <w:r w:rsidRPr="00CC311F">
        <w:rPr>
          <w:rFonts w:ascii="Times New Roman" w:hAnsi="Times New Roman"/>
        </w:rPr>
        <w:t xml:space="preserve"> darbiniekus </w:t>
      </w:r>
      <w:r>
        <w:rPr>
          <w:rFonts w:ascii="Times New Roman" w:hAnsi="Times New Roman"/>
        </w:rPr>
        <w:t xml:space="preserve">un sadarbības partnerus </w:t>
      </w:r>
      <w:r w:rsidRPr="00CC311F">
        <w:rPr>
          <w:rFonts w:ascii="Times New Roman" w:hAnsi="Times New Roman"/>
        </w:rPr>
        <w:t>darba aizsardzības jomā;</w:t>
      </w:r>
    </w:p>
    <w:p w14:paraId="1264DF74" w14:textId="77777777" w:rsidR="00F701F9" w:rsidRPr="00957986" w:rsidRDefault="00F701F9" w:rsidP="00E61861">
      <w:pPr>
        <w:pStyle w:val="ListParagraph"/>
        <w:numPr>
          <w:ilvl w:val="0"/>
          <w:numId w:val="24"/>
        </w:numPr>
        <w:tabs>
          <w:tab w:val="num" w:pos="720"/>
        </w:tabs>
        <w:spacing w:before="120"/>
        <w:ind w:left="745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Pilnveido </w:t>
      </w:r>
      <w:r w:rsidRPr="00CC311F">
        <w:rPr>
          <w:rFonts w:ascii="Times New Roman" w:hAnsi="Times New Roman"/>
        </w:rPr>
        <w:t>vadītāju</w:t>
      </w:r>
      <w:r>
        <w:rPr>
          <w:rFonts w:ascii="Times New Roman" w:hAnsi="Times New Roman"/>
        </w:rPr>
        <w:t xml:space="preserve"> un darbinieku</w:t>
      </w:r>
      <w:r w:rsidRPr="00CC311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izpratni </w:t>
      </w:r>
      <w:r w:rsidRPr="00CC311F">
        <w:rPr>
          <w:rFonts w:ascii="Times New Roman" w:hAnsi="Times New Roman"/>
        </w:rPr>
        <w:t>par drošas darba vides nodrošināšanu</w:t>
      </w:r>
      <w:r>
        <w:rPr>
          <w:rFonts w:ascii="Times New Roman" w:hAnsi="Times New Roman"/>
        </w:rPr>
        <w:t xml:space="preserve"> un nostiprina viņu atbildību;</w:t>
      </w:r>
    </w:p>
    <w:p w14:paraId="42DD31FB" w14:textId="77777777" w:rsidR="00F701F9" w:rsidRPr="00CC311F" w:rsidRDefault="00F701F9" w:rsidP="00E61861">
      <w:pPr>
        <w:pStyle w:val="ListParagraph"/>
        <w:numPr>
          <w:ilvl w:val="0"/>
          <w:numId w:val="24"/>
        </w:numPr>
        <w:tabs>
          <w:tab w:val="num" w:pos="720"/>
        </w:tabs>
        <w:spacing w:before="120"/>
        <w:ind w:left="745"/>
        <w:jc w:val="left"/>
        <w:rPr>
          <w:rFonts w:ascii="Times New Roman" w:hAnsi="Times New Roman"/>
        </w:rPr>
      </w:pPr>
      <w:r w:rsidRPr="00CC311F">
        <w:rPr>
          <w:rFonts w:ascii="Times New Roman" w:hAnsi="Times New Roman"/>
        </w:rPr>
        <w:t>Apmācību materiālus veido pēc iespējas vizuālākus un darbiniekiem viegl</w:t>
      </w:r>
      <w:r>
        <w:rPr>
          <w:rFonts w:ascii="Times New Roman" w:hAnsi="Times New Roman"/>
        </w:rPr>
        <w:t>i</w:t>
      </w:r>
      <w:r w:rsidRPr="00CC311F">
        <w:rPr>
          <w:rFonts w:ascii="Times New Roman" w:hAnsi="Times New Roman"/>
        </w:rPr>
        <w:t xml:space="preserve"> uztveramus;</w:t>
      </w:r>
    </w:p>
    <w:p w14:paraId="3AD33B4B" w14:textId="77777777" w:rsidR="00F701F9" w:rsidRDefault="00F701F9" w:rsidP="00E61861">
      <w:pPr>
        <w:pStyle w:val="ListParagraph"/>
        <w:numPr>
          <w:ilvl w:val="0"/>
          <w:numId w:val="24"/>
        </w:numPr>
        <w:tabs>
          <w:tab w:val="num" w:pos="720"/>
        </w:tabs>
        <w:spacing w:before="120"/>
        <w:ind w:left="745"/>
        <w:jc w:val="left"/>
        <w:rPr>
          <w:rFonts w:ascii="Times New Roman" w:hAnsi="Times New Roman"/>
        </w:rPr>
      </w:pPr>
      <w:r w:rsidRPr="00CC311F">
        <w:rPr>
          <w:rFonts w:ascii="Times New Roman" w:hAnsi="Times New Roman"/>
        </w:rPr>
        <w:t xml:space="preserve">Nodrošina regulāru </w:t>
      </w:r>
      <w:r>
        <w:rPr>
          <w:rFonts w:ascii="Times New Roman" w:hAnsi="Times New Roman"/>
        </w:rPr>
        <w:t xml:space="preserve">darba vides iekšējo </w:t>
      </w:r>
      <w:r w:rsidRPr="00CC311F">
        <w:rPr>
          <w:rFonts w:ascii="Times New Roman" w:hAnsi="Times New Roman"/>
        </w:rPr>
        <w:t>uzraudzību un monitoringu darba aizsardzības jomā</w:t>
      </w:r>
      <w:r>
        <w:rPr>
          <w:rFonts w:ascii="Times New Roman" w:hAnsi="Times New Roman"/>
        </w:rPr>
        <w:t>,</w:t>
      </w:r>
      <w:r w:rsidRPr="00CC311F">
        <w:rPr>
          <w:rFonts w:ascii="Times New Roman" w:hAnsi="Times New Roman"/>
        </w:rPr>
        <w:t xml:space="preserve"> balstītu uz mūsdienu </w:t>
      </w:r>
      <w:r>
        <w:rPr>
          <w:rFonts w:ascii="Times New Roman" w:hAnsi="Times New Roman"/>
        </w:rPr>
        <w:t xml:space="preserve">digitālajiem </w:t>
      </w:r>
      <w:r w:rsidRPr="00CC311F">
        <w:rPr>
          <w:rFonts w:ascii="Times New Roman" w:hAnsi="Times New Roman"/>
        </w:rPr>
        <w:t>tehnoloģiju pamatiem;</w:t>
      </w:r>
      <w:r>
        <w:rPr>
          <w:rFonts w:ascii="Times New Roman" w:hAnsi="Times New Roman"/>
        </w:rPr>
        <w:t xml:space="preserve"> </w:t>
      </w:r>
    </w:p>
    <w:p w14:paraId="54968AF4" w14:textId="77777777" w:rsidR="00F701F9" w:rsidRDefault="00F701F9" w:rsidP="00E61861">
      <w:pPr>
        <w:pStyle w:val="ListParagraph"/>
        <w:numPr>
          <w:ilvl w:val="0"/>
          <w:numId w:val="24"/>
        </w:numPr>
        <w:tabs>
          <w:tab w:val="num" w:pos="720"/>
        </w:tabs>
        <w:spacing w:before="120"/>
        <w:ind w:left="745"/>
        <w:jc w:val="left"/>
        <w:rPr>
          <w:rFonts w:ascii="Times New Roman" w:hAnsi="Times New Roman"/>
        </w:rPr>
      </w:pPr>
      <w:r w:rsidRPr="00CC311F">
        <w:rPr>
          <w:rFonts w:ascii="Times New Roman" w:hAnsi="Times New Roman"/>
        </w:rPr>
        <w:t xml:space="preserve">Nodrošina </w:t>
      </w:r>
      <w:r>
        <w:rPr>
          <w:rFonts w:ascii="Times New Roman" w:hAnsi="Times New Roman"/>
        </w:rPr>
        <w:t xml:space="preserve">darbiniekus </w:t>
      </w:r>
      <w:r w:rsidRPr="00CC311F">
        <w:rPr>
          <w:rFonts w:ascii="Times New Roman" w:hAnsi="Times New Roman"/>
        </w:rPr>
        <w:t xml:space="preserve">ar inovatīviem, mūsdienīgiem un drošiem </w:t>
      </w:r>
      <w:r>
        <w:rPr>
          <w:rFonts w:ascii="Times New Roman" w:hAnsi="Times New Roman"/>
        </w:rPr>
        <w:t>i</w:t>
      </w:r>
      <w:r w:rsidRPr="000D06DB">
        <w:rPr>
          <w:rFonts w:ascii="Times New Roman" w:hAnsi="Times New Roman"/>
        </w:rPr>
        <w:t>ndividuālie</w:t>
      </w:r>
      <w:r>
        <w:rPr>
          <w:rFonts w:ascii="Times New Roman" w:hAnsi="Times New Roman"/>
        </w:rPr>
        <w:t>m</w:t>
      </w:r>
      <w:r w:rsidRPr="000D06DB">
        <w:rPr>
          <w:rFonts w:ascii="Times New Roman" w:hAnsi="Times New Roman"/>
        </w:rPr>
        <w:t xml:space="preserve"> aizsardzības līdzekļi</w:t>
      </w:r>
      <w:r>
        <w:rPr>
          <w:rFonts w:ascii="Times New Roman" w:hAnsi="Times New Roman"/>
        </w:rPr>
        <w:t>em</w:t>
      </w:r>
      <w:r w:rsidRPr="00CC311F">
        <w:rPr>
          <w:rFonts w:ascii="Times New Roman" w:hAnsi="Times New Roman"/>
        </w:rPr>
        <w:t>;</w:t>
      </w:r>
    </w:p>
    <w:p w14:paraId="2E5DA342" w14:textId="77777777" w:rsidR="00F701F9" w:rsidRDefault="00F701F9" w:rsidP="00E61861">
      <w:pPr>
        <w:pStyle w:val="ListParagraph"/>
        <w:numPr>
          <w:ilvl w:val="0"/>
          <w:numId w:val="24"/>
        </w:numPr>
        <w:tabs>
          <w:tab w:val="num" w:pos="720"/>
        </w:tabs>
        <w:spacing w:before="120"/>
        <w:ind w:left="745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Visās savās darbībās ievēro ar darba aizsardzību saistītās likumdošanas prasības un iekšējos normatīvos dokumentus.</w:t>
      </w:r>
    </w:p>
    <w:bookmarkEnd w:id="1"/>
    <w:p w14:paraId="168E65D9" w14:textId="418D5855" w:rsidR="00101DA8" w:rsidRPr="00CC311F" w:rsidRDefault="00101DA8" w:rsidP="00E61861">
      <w:pPr>
        <w:spacing w:before="120"/>
        <w:jc w:val="left"/>
      </w:pPr>
    </w:p>
    <w:sectPr w:rsidR="00101DA8" w:rsidRPr="00CC311F" w:rsidSect="00700695">
      <w:headerReference w:type="even" r:id="rId8"/>
      <w:footerReference w:type="even" r:id="rId9"/>
      <w:pgSz w:w="11907" w:h="16840" w:code="9"/>
      <w:pgMar w:top="567" w:right="1275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46873" w14:textId="77777777" w:rsidR="00620A1E" w:rsidRDefault="00620A1E">
      <w:r>
        <w:separator/>
      </w:r>
    </w:p>
  </w:endnote>
  <w:endnote w:type="continuationSeparator" w:id="0">
    <w:p w14:paraId="75A7052A" w14:textId="77777777" w:rsidR="00620A1E" w:rsidRDefault="00620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93603" w14:textId="77777777" w:rsidR="00B94D52" w:rsidRDefault="00B94D52">
    <w:pPr>
      <w:pStyle w:val="Footer"/>
    </w:pPr>
  </w:p>
  <w:p w14:paraId="4AC9EEAD" w14:textId="77777777" w:rsidR="00B94D52" w:rsidRDefault="00B94D52"/>
  <w:p w14:paraId="3FD637AB" w14:textId="77777777" w:rsidR="00B94D52" w:rsidRDefault="00B94D52"/>
  <w:p w14:paraId="18226647" w14:textId="77777777" w:rsidR="00B94D52" w:rsidRDefault="00B94D5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66B68" w14:textId="77777777" w:rsidR="00620A1E" w:rsidRDefault="00620A1E">
      <w:r>
        <w:separator/>
      </w:r>
    </w:p>
  </w:footnote>
  <w:footnote w:type="continuationSeparator" w:id="0">
    <w:p w14:paraId="597F9E26" w14:textId="77777777" w:rsidR="00620A1E" w:rsidRDefault="00620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50C42" w14:textId="77777777" w:rsidR="00B94D52" w:rsidRDefault="00B94D52">
    <w:pPr>
      <w:pStyle w:val="Header"/>
    </w:pPr>
  </w:p>
  <w:p w14:paraId="53342E1F" w14:textId="77777777" w:rsidR="00B94D52" w:rsidRDefault="00B94D52"/>
  <w:p w14:paraId="13DA358E" w14:textId="77777777" w:rsidR="00B94D52" w:rsidRDefault="00B94D52"/>
  <w:p w14:paraId="35453758" w14:textId="77777777" w:rsidR="00B94D52" w:rsidRDefault="00B94D5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C4C40A6C"/>
    <w:lvl w:ilvl="0">
      <w:start w:val="1"/>
      <w:numFmt w:val="bullet"/>
      <w:lvlText w:val=""/>
      <w:lvlJc w:val="left"/>
      <w:pPr>
        <w:tabs>
          <w:tab w:val="num" w:pos="-3895"/>
        </w:tabs>
        <w:ind w:left="-3895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59A2F2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81DC73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94A2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7BCEF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90F478E"/>
    <w:multiLevelType w:val="hybridMultilevel"/>
    <w:tmpl w:val="C466278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C0228B"/>
    <w:multiLevelType w:val="multilevel"/>
    <w:tmpl w:val="C65E830A"/>
    <w:lvl w:ilvl="0">
      <w:start w:val="1"/>
      <w:numFmt w:val="decimal"/>
      <w:lvlText w:val="%1."/>
      <w:lvlJc w:val="left"/>
      <w:pPr>
        <w:ind w:left="546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5824" w:hanging="720"/>
      </w:pPr>
    </w:lvl>
    <w:lvl w:ilvl="4">
      <w:start w:val="1"/>
      <w:numFmt w:val="decimal"/>
      <w:isLgl/>
      <w:lvlText w:val="%1.%2.%3.%4.%5."/>
      <w:lvlJc w:val="left"/>
      <w:pPr>
        <w:ind w:left="6184" w:hanging="1080"/>
      </w:pPr>
    </w:lvl>
    <w:lvl w:ilvl="5">
      <w:start w:val="1"/>
      <w:numFmt w:val="decimal"/>
      <w:isLgl/>
      <w:lvlText w:val="%1.%2.%3.%4.%5.%6."/>
      <w:lvlJc w:val="left"/>
      <w:pPr>
        <w:ind w:left="6184" w:hanging="1080"/>
      </w:pPr>
    </w:lvl>
    <w:lvl w:ilvl="6">
      <w:start w:val="1"/>
      <w:numFmt w:val="decimal"/>
      <w:isLgl/>
      <w:lvlText w:val="%1.%2.%3.%4.%5.%6.%7."/>
      <w:lvlJc w:val="left"/>
      <w:pPr>
        <w:ind w:left="6544" w:hanging="1440"/>
      </w:pPr>
    </w:lvl>
    <w:lvl w:ilvl="7">
      <w:start w:val="1"/>
      <w:numFmt w:val="decimal"/>
      <w:isLgl/>
      <w:lvlText w:val="%1.%2.%3.%4.%5.%6.%7.%8."/>
      <w:lvlJc w:val="left"/>
      <w:pPr>
        <w:ind w:left="6544" w:hanging="1440"/>
      </w:pPr>
    </w:lvl>
    <w:lvl w:ilvl="8">
      <w:start w:val="1"/>
      <w:numFmt w:val="decimal"/>
      <w:isLgl/>
      <w:lvlText w:val="%1.%2.%3.%4.%5.%6.%7.%8.%9."/>
      <w:lvlJc w:val="left"/>
      <w:pPr>
        <w:ind w:left="6904" w:hanging="1800"/>
      </w:pPr>
    </w:lvl>
  </w:abstractNum>
  <w:abstractNum w:abstractNumId="7" w15:restartNumberingAfterBreak="0">
    <w:nsid w:val="0FE33D33"/>
    <w:multiLevelType w:val="hybridMultilevel"/>
    <w:tmpl w:val="F7AC37BE"/>
    <w:lvl w:ilvl="0" w:tplc="3D9841B8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5F1BE0"/>
    <w:multiLevelType w:val="multilevel"/>
    <w:tmpl w:val="E1562C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9" w15:restartNumberingAfterBreak="0">
    <w:nsid w:val="11E47DF0"/>
    <w:multiLevelType w:val="hybridMultilevel"/>
    <w:tmpl w:val="71761BF4"/>
    <w:lvl w:ilvl="0" w:tplc="AC04C748">
      <w:start w:val="1"/>
      <w:numFmt w:val="bullet"/>
      <w:pStyle w:val="List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7655D6"/>
    <w:multiLevelType w:val="multilevel"/>
    <w:tmpl w:val="7A8CB6A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4F535E7"/>
    <w:multiLevelType w:val="hybridMultilevel"/>
    <w:tmpl w:val="5BC62996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5F2115C"/>
    <w:multiLevelType w:val="hybridMultilevel"/>
    <w:tmpl w:val="E856ADCA"/>
    <w:lvl w:ilvl="0" w:tplc="C1C891FE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9979BE"/>
    <w:multiLevelType w:val="hybridMultilevel"/>
    <w:tmpl w:val="2E12EBF8"/>
    <w:lvl w:ilvl="0" w:tplc="9B127FDC">
      <w:start w:val="1"/>
      <w:numFmt w:val="decimal"/>
      <w:suff w:val="space"/>
      <w:lvlText w:val="6.2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D481115"/>
    <w:multiLevelType w:val="multilevel"/>
    <w:tmpl w:val="75F4A2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6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1800"/>
      </w:pPr>
      <w:rPr>
        <w:rFonts w:hint="default"/>
      </w:rPr>
    </w:lvl>
  </w:abstractNum>
  <w:abstractNum w:abstractNumId="15" w15:restartNumberingAfterBreak="0">
    <w:nsid w:val="27256FA1"/>
    <w:multiLevelType w:val="multilevel"/>
    <w:tmpl w:val="75F4A2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6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1800"/>
      </w:pPr>
      <w:rPr>
        <w:rFonts w:hint="default"/>
      </w:rPr>
    </w:lvl>
  </w:abstractNum>
  <w:abstractNum w:abstractNumId="16" w15:restartNumberingAfterBreak="0">
    <w:nsid w:val="285D2D70"/>
    <w:multiLevelType w:val="multilevel"/>
    <w:tmpl w:val="75F4A2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6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1800"/>
      </w:pPr>
      <w:rPr>
        <w:rFonts w:hint="default"/>
      </w:rPr>
    </w:lvl>
  </w:abstractNum>
  <w:abstractNum w:abstractNumId="17" w15:restartNumberingAfterBreak="0">
    <w:nsid w:val="29DE5687"/>
    <w:multiLevelType w:val="hybridMultilevel"/>
    <w:tmpl w:val="992A5F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9D779F"/>
    <w:multiLevelType w:val="hybridMultilevel"/>
    <w:tmpl w:val="CB0AF866"/>
    <w:lvl w:ilvl="0" w:tplc="B0702C2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E457D0"/>
    <w:multiLevelType w:val="hybridMultilevel"/>
    <w:tmpl w:val="00E801D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7F44C85"/>
    <w:multiLevelType w:val="hybridMultilevel"/>
    <w:tmpl w:val="F424A8E4"/>
    <w:lvl w:ilvl="0" w:tplc="C76AAE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756031"/>
    <w:multiLevelType w:val="hybridMultilevel"/>
    <w:tmpl w:val="538A6530"/>
    <w:lvl w:ilvl="0" w:tplc="81226C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366EBB"/>
    <w:multiLevelType w:val="multilevel"/>
    <w:tmpl w:val="36E67F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3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1800"/>
      </w:pPr>
      <w:rPr>
        <w:rFonts w:hint="default"/>
      </w:rPr>
    </w:lvl>
  </w:abstractNum>
  <w:abstractNum w:abstractNumId="23" w15:restartNumberingAfterBreak="0">
    <w:nsid w:val="465B6293"/>
    <w:multiLevelType w:val="multilevel"/>
    <w:tmpl w:val="7A8CB6A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A08468C"/>
    <w:multiLevelType w:val="hybridMultilevel"/>
    <w:tmpl w:val="51664E1A"/>
    <w:lvl w:ilvl="0" w:tplc="042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5" w15:restartNumberingAfterBreak="0">
    <w:nsid w:val="4BC8715A"/>
    <w:multiLevelType w:val="hybridMultilevel"/>
    <w:tmpl w:val="D72AE880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0DF3046"/>
    <w:multiLevelType w:val="hybridMultilevel"/>
    <w:tmpl w:val="4AC4BB1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7D6B09"/>
    <w:multiLevelType w:val="hybridMultilevel"/>
    <w:tmpl w:val="07E65D3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280C8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5C242D10"/>
    <w:multiLevelType w:val="hybridMultilevel"/>
    <w:tmpl w:val="42C02C3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241F5B"/>
    <w:multiLevelType w:val="multilevel"/>
    <w:tmpl w:val="CB0AF866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881593"/>
    <w:multiLevelType w:val="multilevel"/>
    <w:tmpl w:val="C65E830A"/>
    <w:lvl w:ilvl="0">
      <w:start w:val="1"/>
      <w:numFmt w:val="decimal"/>
      <w:lvlText w:val="%1."/>
      <w:lvlJc w:val="left"/>
      <w:pPr>
        <w:ind w:left="546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5824" w:hanging="720"/>
      </w:pPr>
    </w:lvl>
    <w:lvl w:ilvl="4">
      <w:start w:val="1"/>
      <w:numFmt w:val="decimal"/>
      <w:isLgl/>
      <w:lvlText w:val="%1.%2.%3.%4.%5."/>
      <w:lvlJc w:val="left"/>
      <w:pPr>
        <w:ind w:left="6184" w:hanging="1080"/>
      </w:pPr>
    </w:lvl>
    <w:lvl w:ilvl="5">
      <w:start w:val="1"/>
      <w:numFmt w:val="decimal"/>
      <w:isLgl/>
      <w:lvlText w:val="%1.%2.%3.%4.%5.%6."/>
      <w:lvlJc w:val="left"/>
      <w:pPr>
        <w:ind w:left="6184" w:hanging="1080"/>
      </w:pPr>
    </w:lvl>
    <w:lvl w:ilvl="6">
      <w:start w:val="1"/>
      <w:numFmt w:val="decimal"/>
      <w:isLgl/>
      <w:lvlText w:val="%1.%2.%3.%4.%5.%6.%7."/>
      <w:lvlJc w:val="left"/>
      <w:pPr>
        <w:ind w:left="6544" w:hanging="1440"/>
      </w:pPr>
    </w:lvl>
    <w:lvl w:ilvl="7">
      <w:start w:val="1"/>
      <w:numFmt w:val="decimal"/>
      <w:isLgl/>
      <w:lvlText w:val="%1.%2.%3.%4.%5.%6.%7.%8."/>
      <w:lvlJc w:val="left"/>
      <w:pPr>
        <w:ind w:left="6544" w:hanging="1440"/>
      </w:pPr>
    </w:lvl>
    <w:lvl w:ilvl="8">
      <w:start w:val="1"/>
      <w:numFmt w:val="decimal"/>
      <w:isLgl/>
      <w:lvlText w:val="%1.%2.%3.%4.%5.%6.%7.%8.%9."/>
      <w:lvlJc w:val="left"/>
      <w:pPr>
        <w:ind w:left="6904" w:hanging="1800"/>
      </w:pPr>
    </w:lvl>
  </w:abstractNum>
  <w:abstractNum w:abstractNumId="32" w15:restartNumberingAfterBreak="0">
    <w:nsid w:val="649D230B"/>
    <w:multiLevelType w:val="hybridMultilevel"/>
    <w:tmpl w:val="436A8B14"/>
    <w:lvl w:ilvl="0" w:tplc="D9BE0096">
      <w:start w:val="1"/>
      <w:numFmt w:val="decimal"/>
      <w:lvlText w:val="6.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200083"/>
    <w:multiLevelType w:val="hybridMultilevel"/>
    <w:tmpl w:val="4754DD16"/>
    <w:lvl w:ilvl="0" w:tplc="77382C6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80842B4"/>
    <w:multiLevelType w:val="multilevel"/>
    <w:tmpl w:val="75F4A2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6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1800"/>
      </w:pPr>
      <w:rPr>
        <w:rFonts w:hint="default"/>
      </w:rPr>
    </w:lvl>
  </w:abstractNum>
  <w:abstractNum w:abstractNumId="35" w15:restartNumberingAfterBreak="0">
    <w:nsid w:val="6F4754A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724102F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 w15:restartNumberingAfterBreak="0">
    <w:nsid w:val="762B150F"/>
    <w:multiLevelType w:val="multilevel"/>
    <w:tmpl w:val="B7ACB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AD5F50"/>
    <w:multiLevelType w:val="hybridMultilevel"/>
    <w:tmpl w:val="74B0F57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E24EBF"/>
    <w:multiLevelType w:val="multilevel"/>
    <w:tmpl w:val="C65E830A"/>
    <w:lvl w:ilvl="0">
      <w:start w:val="1"/>
      <w:numFmt w:val="decimal"/>
      <w:lvlText w:val="%1."/>
      <w:lvlJc w:val="left"/>
      <w:pPr>
        <w:ind w:left="546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5824" w:hanging="720"/>
      </w:pPr>
    </w:lvl>
    <w:lvl w:ilvl="4">
      <w:start w:val="1"/>
      <w:numFmt w:val="decimal"/>
      <w:isLgl/>
      <w:lvlText w:val="%1.%2.%3.%4.%5."/>
      <w:lvlJc w:val="left"/>
      <w:pPr>
        <w:ind w:left="6184" w:hanging="1080"/>
      </w:pPr>
    </w:lvl>
    <w:lvl w:ilvl="5">
      <w:start w:val="1"/>
      <w:numFmt w:val="decimal"/>
      <w:isLgl/>
      <w:lvlText w:val="%1.%2.%3.%4.%5.%6."/>
      <w:lvlJc w:val="left"/>
      <w:pPr>
        <w:ind w:left="6184" w:hanging="1080"/>
      </w:pPr>
    </w:lvl>
    <w:lvl w:ilvl="6">
      <w:start w:val="1"/>
      <w:numFmt w:val="decimal"/>
      <w:isLgl/>
      <w:lvlText w:val="%1.%2.%3.%4.%5.%6.%7."/>
      <w:lvlJc w:val="left"/>
      <w:pPr>
        <w:ind w:left="6544" w:hanging="1440"/>
      </w:pPr>
    </w:lvl>
    <w:lvl w:ilvl="7">
      <w:start w:val="1"/>
      <w:numFmt w:val="decimal"/>
      <w:isLgl/>
      <w:lvlText w:val="%1.%2.%3.%4.%5.%6.%7.%8."/>
      <w:lvlJc w:val="left"/>
      <w:pPr>
        <w:ind w:left="6544" w:hanging="1440"/>
      </w:pPr>
    </w:lvl>
    <w:lvl w:ilvl="8">
      <w:start w:val="1"/>
      <w:numFmt w:val="decimal"/>
      <w:isLgl/>
      <w:lvlText w:val="%1.%2.%3.%4.%5.%6.%7.%8.%9."/>
      <w:lvlJc w:val="left"/>
      <w:pPr>
        <w:ind w:left="6904" w:hanging="1800"/>
      </w:pPr>
    </w:lvl>
  </w:abstractNum>
  <w:num w:numId="1" w16cid:durableId="767895945">
    <w:abstractNumId w:val="17"/>
  </w:num>
  <w:num w:numId="2" w16cid:durableId="414475255">
    <w:abstractNumId w:val="33"/>
  </w:num>
  <w:num w:numId="3" w16cid:durableId="1805465421">
    <w:abstractNumId w:val="37"/>
  </w:num>
  <w:num w:numId="4" w16cid:durableId="1342705986">
    <w:abstractNumId w:val="20"/>
  </w:num>
  <w:num w:numId="5" w16cid:durableId="1983077269">
    <w:abstractNumId w:val="19"/>
  </w:num>
  <w:num w:numId="6" w16cid:durableId="651373503">
    <w:abstractNumId w:val="8"/>
  </w:num>
  <w:num w:numId="7" w16cid:durableId="818838724">
    <w:abstractNumId w:val="18"/>
  </w:num>
  <w:num w:numId="8" w16cid:durableId="579364633">
    <w:abstractNumId w:val="30"/>
  </w:num>
  <w:num w:numId="9" w16cid:durableId="873007627">
    <w:abstractNumId w:val="7"/>
  </w:num>
  <w:num w:numId="10" w16cid:durableId="2110928944">
    <w:abstractNumId w:val="12"/>
  </w:num>
  <w:num w:numId="11" w16cid:durableId="1022052798">
    <w:abstractNumId w:val="4"/>
  </w:num>
  <w:num w:numId="12" w16cid:durableId="382409033">
    <w:abstractNumId w:val="2"/>
  </w:num>
  <w:num w:numId="13" w16cid:durableId="1736394669">
    <w:abstractNumId w:val="1"/>
  </w:num>
  <w:num w:numId="14" w16cid:durableId="897980435">
    <w:abstractNumId w:val="0"/>
  </w:num>
  <w:num w:numId="15" w16cid:durableId="287782336">
    <w:abstractNumId w:val="3"/>
  </w:num>
  <w:num w:numId="16" w16cid:durableId="1418283415">
    <w:abstractNumId w:val="9"/>
  </w:num>
  <w:num w:numId="17" w16cid:durableId="1116363480">
    <w:abstractNumId w:val="23"/>
  </w:num>
  <w:num w:numId="18" w16cid:durableId="1146120311">
    <w:abstractNumId w:val="10"/>
  </w:num>
  <w:num w:numId="19" w16cid:durableId="6830834">
    <w:abstractNumId w:val="35"/>
  </w:num>
  <w:num w:numId="20" w16cid:durableId="1863283917">
    <w:abstractNumId w:val="36"/>
  </w:num>
  <w:num w:numId="21" w16cid:durableId="1707171881">
    <w:abstractNumId w:val="28"/>
  </w:num>
  <w:num w:numId="22" w16cid:durableId="565533046">
    <w:abstractNumId w:val="29"/>
  </w:num>
  <w:num w:numId="23" w16cid:durableId="66790767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35910386">
    <w:abstractNumId w:val="11"/>
  </w:num>
  <w:num w:numId="25" w16cid:durableId="42871228">
    <w:abstractNumId w:val="26"/>
  </w:num>
  <w:num w:numId="26" w16cid:durableId="386151783">
    <w:abstractNumId w:val="38"/>
  </w:num>
  <w:num w:numId="27" w16cid:durableId="615601289">
    <w:abstractNumId w:val="24"/>
  </w:num>
  <w:num w:numId="28" w16cid:durableId="1471480388">
    <w:abstractNumId w:val="31"/>
  </w:num>
  <w:num w:numId="29" w16cid:durableId="1162047578">
    <w:abstractNumId w:val="39"/>
  </w:num>
  <w:num w:numId="30" w16cid:durableId="1651326290">
    <w:abstractNumId w:val="21"/>
  </w:num>
  <w:num w:numId="31" w16cid:durableId="1618370061">
    <w:abstractNumId w:val="27"/>
  </w:num>
  <w:num w:numId="32" w16cid:durableId="1494908036">
    <w:abstractNumId w:val="13"/>
  </w:num>
  <w:num w:numId="33" w16cid:durableId="858814427">
    <w:abstractNumId w:val="32"/>
  </w:num>
  <w:num w:numId="34" w16cid:durableId="1815635497">
    <w:abstractNumId w:val="6"/>
  </w:num>
  <w:num w:numId="35" w16cid:durableId="1238249034">
    <w:abstractNumId w:val="5"/>
  </w:num>
  <w:num w:numId="36" w16cid:durableId="1974090670">
    <w:abstractNumId w:val="22"/>
  </w:num>
  <w:num w:numId="37" w16cid:durableId="1584490728">
    <w:abstractNumId w:val="25"/>
  </w:num>
  <w:num w:numId="38" w16cid:durableId="355084758">
    <w:abstractNumId w:val="14"/>
  </w:num>
  <w:num w:numId="39" w16cid:durableId="1259220375">
    <w:abstractNumId w:val="16"/>
  </w:num>
  <w:num w:numId="40" w16cid:durableId="118888261">
    <w:abstractNumId w:val="34"/>
  </w:num>
  <w:num w:numId="41" w16cid:durableId="140437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CB1"/>
    <w:rsid w:val="0000371B"/>
    <w:rsid w:val="00007E53"/>
    <w:rsid w:val="00015A6A"/>
    <w:rsid w:val="00024DDC"/>
    <w:rsid w:val="000537B6"/>
    <w:rsid w:val="00061DEB"/>
    <w:rsid w:val="00071783"/>
    <w:rsid w:val="00076388"/>
    <w:rsid w:val="0008675D"/>
    <w:rsid w:val="00090F7C"/>
    <w:rsid w:val="000A3AD6"/>
    <w:rsid w:val="000D06DB"/>
    <w:rsid w:val="000E074A"/>
    <w:rsid w:val="00101DA8"/>
    <w:rsid w:val="00102489"/>
    <w:rsid w:val="00123EC8"/>
    <w:rsid w:val="001245C7"/>
    <w:rsid w:val="001329AD"/>
    <w:rsid w:val="00134BA0"/>
    <w:rsid w:val="0014547C"/>
    <w:rsid w:val="0016647E"/>
    <w:rsid w:val="00174A96"/>
    <w:rsid w:val="001834F5"/>
    <w:rsid w:val="001B238E"/>
    <w:rsid w:val="001E0662"/>
    <w:rsid w:val="001E3702"/>
    <w:rsid w:val="001E4D18"/>
    <w:rsid w:val="002126D1"/>
    <w:rsid w:val="002227F1"/>
    <w:rsid w:val="00225096"/>
    <w:rsid w:val="002279EC"/>
    <w:rsid w:val="002420C7"/>
    <w:rsid w:val="002807A8"/>
    <w:rsid w:val="0028137B"/>
    <w:rsid w:val="00282E26"/>
    <w:rsid w:val="00293EBA"/>
    <w:rsid w:val="00294254"/>
    <w:rsid w:val="002B2E50"/>
    <w:rsid w:val="002C0E0E"/>
    <w:rsid w:val="002C6C8F"/>
    <w:rsid w:val="002E29FD"/>
    <w:rsid w:val="002E3F5F"/>
    <w:rsid w:val="002F0427"/>
    <w:rsid w:val="00323415"/>
    <w:rsid w:val="00375523"/>
    <w:rsid w:val="003A7732"/>
    <w:rsid w:val="003B0DBA"/>
    <w:rsid w:val="003B4C65"/>
    <w:rsid w:val="00400C4E"/>
    <w:rsid w:val="00411BB4"/>
    <w:rsid w:val="0042743C"/>
    <w:rsid w:val="00435BBA"/>
    <w:rsid w:val="00452E76"/>
    <w:rsid w:val="00476EB1"/>
    <w:rsid w:val="0049136A"/>
    <w:rsid w:val="004A3E31"/>
    <w:rsid w:val="004A52D3"/>
    <w:rsid w:val="004B665B"/>
    <w:rsid w:val="004C6D1E"/>
    <w:rsid w:val="004D2367"/>
    <w:rsid w:val="004E003D"/>
    <w:rsid w:val="004F0398"/>
    <w:rsid w:val="00501139"/>
    <w:rsid w:val="00550001"/>
    <w:rsid w:val="00550143"/>
    <w:rsid w:val="005764E1"/>
    <w:rsid w:val="005A4155"/>
    <w:rsid w:val="005B0E37"/>
    <w:rsid w:val="005C3686"/>
    <w:rsid w:val="005C59C9"/>
    <w:rsid w:val="005C7DF4"/>
    <w:rsid w:val="005D2713"/>
    <w:rsid w:val="005D2C77"/>
    <w:rsid w:val="005D579C"/>
    <w:rsid w:val="00620A1E"/>
    <w:rsid w:val="00621ECD"/>
    <w:rsid w:val="00631C24"/>
    <w:rsid w:val="0064073D"/>
    <w:rsid w:val="00652CE4"/>
    <w:rsid w:val="00654D0F"/>
    <w:rsid w:val="006634BA"/>
    <w:rsid w:val="00664CA7"/>
    <w:rsid w:val="00665C67"/>
    <w:rsid w:val="00686C1D"/>
    <w:rsid w:val="006A0A7C"/>
    <w:rsid w:val="006A115F"/>
    <w:rsid w:val="006B0A25"/>
    <w:rsid w:val="006B1325"/>
    <w:rsid w:val="006D2B45"/>
    <w:rsid w:val="00700695"/>
    <w:rsid w:val="0072627E"/>
    <w:rsid w:val="00727E74"/>
    <w:rsid w:val="007307F5"/>
    <w:rsid w:val="00741E9A"/>
    <w:rsid w:val="00746203"/>
    <w:rsid w:val="00747739"/>
    <w:rsid w:val="0075466D"/>
    <w:rsid w:val="007C31E2"/>
    <w:rsid w:val="007D6FD2"/>
    <w:rsid w:val="008038CB"/>
    <w:rsid w:val="0081141A"/>
    <w:rsid w:val="00844889"/>
    <w:rsid w:val="00865F93"/>
    <w:rsid w:val="00881363"/>
    <w:rsid w:val="008A396E"/>
    <w:rsid w:val="008A77FC"/>
    <w:rsid w:val="008E5FAE"/>
    <w:rsid w:val="008F0303"/>
    <w:rsid w:val="008F4398"/>
    <w:rsid w:val="009219F8"/>
    <w:rsid w:val="00924590"/>
    <w:rsid w:val="0092560C"/>
    <w:rsid w:val="00926D8F"/>
    <w:rsid w:val="009540C3"/>
    <w:rsid w:val="00957986"/>
    <w:rsid w:val="00966607"/>
    <w:rsid w:val="009673F9"/>
    <w:rsid w:val="00974ACD"/>
    <w:rsid w:val="00977752"/>
    <w:rsid w:val="009A28C0"/>
    <w:rsid w:val="009A3307"/>
    <w:rsid w:val="009A44D2"/>
    <w:rsid w:val="009B07F2"/>
    <w:rsid w:val="009C0A04"/>
    <w:rsid w:val="009D51BE"/>
    <w:rsid w:val="009E28D4"/>
    <w:rsid w:val="009F0D9D"/>
    <w:rsid w:val="00A22C67"/>
    <w:rsid w:val="00A506C7"/>
    <w:rsid w:val="00A57841"/>
    <w:rsid w:val="00A607EB"/>
    <w:rsid w:val="00A75182"/>
    <w:rsid w:val="00A85019"/>
    <w:rsid w:val="00AB27EF"/>
    <w:rsid w:val="00AD1EC7"/>
    <w:rsid w:val="00AD4AA9"/>
    <w:rsid w:val="00AF6CD0"/>
    <w:rsid w:val="00B25867"/>
    <w:rsid w:val="00B51644"/>
    <w:rsid w:val="00B94D52"/>
    <w:rsid w:val="00BA4E84"/>
    <w:rsid w:val="00BA6DF8"/>
    <w:rsid w:val="00BC1A3B"/>
    <w:rsid w:val="00BE4854"/>
    <w:rsid w:val="00C043D3"/>
    <w:rsid w:val="00C11B69"/>
    <w:rsid w:val="00C142AF"/>
    <w:rsid w:val="00C17A27"/>
    <w:rsid w:val="00C21A55"/>
    <w:rsid w:val="00C36A7A"/>
    <w:rsid w:val="00C376EF"/>
    <w:rsid w:val="00C53B90"/>
    <w:rsid w:val="00C559C8"/>
    <w:rsid w:val="00C60741"/>
    <w:rsid w:val="00C62CA9"/>
    <w:rsid w:val="00C72DC9"/>
    <w:rsid w:val="00C952B7"/>
    <w:rsid w:val="00C96DB5"/>
    <w:rsid w:val="00CA5812"/>
    <w:rsid w:val="00CA5BA2"/>
    <w:rsid w:val="00CB2913"/>
    <w:rsid w:val="00CC311F"/>
    <w:rsid w:val="00CC3ADF"/>
    <w:rsid w:val="00CD3E11"/>
    <w:rsid w:val="00D24623"/>
    <w:rsid w:val="00D33643"/>
    <w:rsid w:val="00D35BDB"/>
    <w:rsid w:val="00D52CC8"/>
    <w:rsid w:val="00D52EE1"/>
    <w:rsid w:val="00D530DE"/>
    <w:rsid w:val="00D57B00"/>
    <w:rsid w:val="00D62048"/>
    <w:rsid w:val="00D7490E"/>
    <w:rsid w:val="00D868F3"/>
    <w:rsid w:val="00DB248A"/>
    <w:rsid w:val="00DC0F25"/>
    <w:rsid w:val="00DF6FB4"/>
    <w:rsid w:val="00E2551D"/>
    <w:rsid w:val="00E44D03"/>
    <w:rsid w:val="00E507B2"/>
    <w:rsid w:val="00E53815"/>
    <w:rsid w:val="00E538FB"/>
    <w:rsid w:val="00E61861"/>
    <w:rsid w:val="00E76BC9"/>
    <w:rsid w:val="00E778B9"/>
    <w:rsid w:val="00E8276A"/>
    <w:rsid w:val="00E93D6F"/>
    <w:rsid w:val="00E95133"/>
    <w:rsid w:val="00EC2122"/>
    <w:rsid w:val="00EC2D58"/>
    <w:rsid w:val="00EC5CB1"/>
    <w:rsid w:val="00EC6BDB"/>
    <w:rsid w:val="00ED0EB8"/>
    <w:rsid w:val="00EE566C"/>
    <w:rsid w:val="00EF2177"/>
    <w:rsid w:val="00EF37C6"/>
    <w:rsid w:val="00F03374"/>
    <w:rsid w:val="00F2100A"/>
    <w:rsid w:val="00F33441"/>
    <w:rsid w:val="00F35935"/>
    <w:rsid w:val="00F40DD6"/>
    <w:rsid w:val="00F50F25"/>
    <w:rsid w:val="00F701F9"/>
    <w:rsid w:val="00F7113C"/>
    <w:rsid w:val="00F739CF"/>
    <w:rsid w:val="00F83EC3"/>
    <w:rsid w:val="00FA7316"/>
    <w:rsid w:val="00FA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D2DC89"/>
  <w15:chartTrackingRefBased/>
  <w15:docId w15:val="{A8FCCF81-6B0E-4F99-BE22-D1EC66398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0"/>
      </w:numPr>
      <w:tabs>
        <w:tab w:val="clear" w:pos="720"/>
      </w:tabs>
      <w:spacing w:before="600" w:after="240"/>
      <w:ind w:left="360"/>
      <w:jc w:val="left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360" w:after="240"/>
      <w:jc w:val="left"/>
      <w:outlineLvl w:val="1"/>
    </w:pPr>
    <w:rPr>
      <w:b/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Cs/>
      <w:vanish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left" w:pos="240"/>
      </w:tabs>
      <w:spacing w:before="60"/>
      <w:jc w:val="left"/>
    </w:pPr>
    <w:rPr>
      <w:rFonts w:cs="Arial"/>
      <w:sz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16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jc w:val="left"/>
    </w:pPr>
    <w:rPr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">
    <w:name w:val="Body Text"/>
    <w:basedOn w:val="Normal"/>
  </w:style>
  <w:style w:type="paragraph" w:styleId="TOC1">
    <w:name w:val="toc 1"/>
    <w:basedOn w:val="Normal"/>
    <w:next w:val="Normal"/>
    <w:autoRedefine/>
    <w:semiHidden/>
    <w:pPr>
      <w:tabs>
        <w:tab w:val="left" w:pos="480"/>
        <w:tab w:val="right" w:leader="dot" w:pos="9345"/>
      </w:tabs>
      <w:spacing w:before="120" w:after="120"/>
      <w:jc w:val="left"/>
    </w:pPr>
    <w:rPr>
      <w:rFonts w:cs="Arial"/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pPr>
      <w:tabs>
        <w:tab w:val="right" w:leader="dot" w:pos="9345"/>
      </w:tabs>
      <w:ind w:left="240"/>
      <w:jc w:val="left"/>
    </w:pPr>
    <w:rPr>
      <w:rFonts w:cs="Arial"/>
      <w:noProof/>
    </w:rPr>
  </w:style>
  <w:style w:type="paragraph" w:styleId="TOC3">
    <w:name w:val="toc 3"/>
    <w:basedOn w:val="Normal"/>
    <w:next w:val="Normal"/>
    <w:autoRedefine/>
    <w:semiHidden/>
    <w:pPr>
      <w:ind w:left="480"/>
      <w:jc w:val="left"/>
    </w:pPr>
    <w:rPr>
      <w:i/>
      <w:iCs/>
    </w:rPr>
  </w:style>
  <w:style w:type="paragraph" w:styleId="TOC4">
    <w:name w:val="toc 4"/>
    <w:basedOn w:val="Normal"/>
    <w:next w:val="Normal"/>
    <w:autoRedefine/>
    <w:semiHidden/>
    <w:pPr>
      <w:ind w:left="720"/>
      <w:jc w:val="left"/>
    </w:pPr>
    <w:rPr>
      <w:szCs w:val="21"/>
    </w:rPr>
  </w:style>
  <w:style w:type="paragraph" w:styleId="TOC5">
    <w:name w:val="toc 5"/>
    <w:basedOn w:val="Normal"/>
    <w:next w:val="Normal"/>
    <w:autoRedefine/>
    <w:semiHidden/>
    <w:pPr>
      <w:ind w:left="960"/>
      <w:jc w:val="left"/>
    </w:pPr>
    <w:rPr>
      <w:szCs w:val="21"/>
    </w:rPr>
  </w:style>
  <w:style w:type="paragraph" w:styleId="TOC6">
    <w:name w:val="toc 6"/>
    <w:basedOn w:val="Normal"/>
    <w:next w:val="Normal"/>
    <w:autoRedefine/>
    <w:semiHidden/>
    <w:pPr>
      <w:ind w:left="1200"/>
      <w:jc w:val="left"/>
    </w:pPr>
    <w:rPr>
      <w:szCs w:val="21"/>
    </w:rPr>
  </w:style>
  <w:style w:type="paragraph" w:styleId="TOC7">
    <w:name w:val="toc 7"/>
    <w:basedOn w:val="Normal"/>
    <w:next w:val="Normal"/>
    <w:autoRedefine/>
    <w:semiHidden/>
    <w:pPr>
      <w:ind w:left="1440"/>
      <w:jc w:val="left"/>
    </w:pPr>
    <w:rPr>
      <w:szCs w:val="21"/>
    </w:rPr>
  </w:style>
  <w:style w:type="paragraph" w:styleId="TOC8">
    <w:name w:val="toc 8"/>
    <w:basedOn w:val="Normal"/>
    <w:next w:val="Normal"/>
    <w:autoRedefine/>
    <w:semiHidden/>
    <w:pPr>
      <w:ind w:left="1680"/>
      <w:jc w:val="left"/>
    </w:pPr>
    <w:rPr>
      <w:szCs w:val="21"/>
    </w:rPr>
  </w:style>
  <w:style w:type="paragraph" w:styleId="TOC9">
    <w:name w:val="toc 9"/>
    <w:basedOn w:val="Normal"/>
    <w:next w:val="Normal"/>
    <w:autoRedefine/>
    <w:semiHidden/>
    <w:pPr>
      <w:ind w:left="1920"/>
      <w:jc w:val="left"/>
    </w:pPr>
    <w:rPr>
      <w:szCs w:val="21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5400"/>
    </w:pPr>
    <w:rPr>
      <w:color w:val="000080"/>
      <w:sz w:val="20"/>
    </w:rPr>
  </w:style>
  <w:style w:type="paragraph" w:styleId="ListBullet">
    <w:name w:val="List Bullet"/>
    <w:basedOn w:val="Normal"/>
    <w:autoRedefine/>
    <w:pPr>
      <w:numPr>
        <w:numId w:val="16"/>
      </w:numPr>
      <w:ind w:left="641" w:hanging="357"/>
    </w:pPr>
  </w:style>
  <w:style w:type="character" w:styleId="FollowedHyperlink">
    <w:name w:val="FollowedHyperlink"/>
    <w:rPr>
      <w:color w:val="80008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79EC"/>
    <w:pPr>
      <w:numPr>
        <w:numId w:val="0"/>
      </w:numPr>
      <w:spacing w:before="240" w:after="60"/>
      <w:jc w:val="both"/>
      <w:outlineLvl w:val="9"/>
    </w:pPr>
    <w:rPr>
      <w:rFonts w:ascii="Calibri Light" w:hAnsi="Calibri Light"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2279EC"/>
    <w:rPr>
      <w:b/>
      <w:i/>
      <w:iCs/>
      <w:sz w:val="24"/>
      <w:szCs w:val="24"/>
      <w:lang w:val="lv-LV"/>
    </w:rPr>
  </w:style>
  <w:style w:type="paragraph" w:styleId="ListParagraph">
    <w:name w:val="List Paragraph"/>
    <w:basedOn w:val="Normal"/>
    <w:uiPriority w:val="34"/>
    <w:qFormat/>
    <w:rsid w:val="002279EC"/>
    <w:pPr>
      <w:ind w:left="720"/>
    </w:pPr>
    <w:rPr>
      <w:rFonts w:ascii="Arial" w:hAnsi="Arial"/>
    </w:rPr>
  </w:style>
  <w:style w:type="character" w:styleId="Strong">
    <w:name w:val="Strong"/>
    <w:uiPriority w:val="22"/>
    <w:qFormat/>
    <w:rsid w:val="002279EC"/>
    <w:rPr>
      <w:b/>
      <w:bCs/>
    </w:rPr>
  </w:style>
  <w:style w:type="paragraph" w:styleId="Revision">
    <w:name w:val="Revision"/>
    <w:hidden/>
    <w:uiPriority w:val="99"/>
    <w:semiHidden/>
    <w:rsid w:val="00F35935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CC3ADF"/>
    <w:rPr>
      <w:sz w:val="16"/>
      <w:szCs w:val="16"/>
    </w:rPr>
  </w:style>
  <w:style w:type="paragraph" w:styleId="CommentText">
    <w:name w:val="annotation text"/>
    <w:basedOn w:val="Normal"/>
    <w:link w:val="CommentTextChar"/>
    <w:rsid w:val="00CC3A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C3AD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C3A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C3ADF"/>
    <w:rPr>
      <w:b/>
      <w:bCs/>
      <w:lang w:eastAsia="en-US"/>
    </w:rPr>
  </w:style>
  <w:style w:type="table" w:styleId="TableGrid">
    <w:name w:val="Table Grid"/>
    <w:basedOn w:val="TableNormal"/>
    <w:rsid w:val="00EF2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15907-CC92-43BF-85A0-3F5B96A5A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1368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LATVENERGO AS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urats</dc:creator>
  <cp:keywords/>
  <cp:lastModifiedBy>Anna Šapavalova</cp:lastModifiedBy>
  <cp:revision>3</cp:revision>
  <cp:lastPrinted>2015-08-07T10:44:00Z</cp:lastPrinted>
  <dcterms:created xsi:type="dcterms:W3CDTF">2025-10-29T06:35:00Z</dcterms:created>
  <dcterms:modified xsi:type="dcterms:W3CDTF">2025-10-29T06:39:00Z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DIS_DOCUMENT">
    <vt:lpwstr>1</vt:lpwstr>
  </property>
  <property fmtid="{D5CDD505-2E9C-101B-9397-08002B2CF9AE}" pid="3" name="Company">
    <vt:lpwstr>Akciju sabiedrība "Latvenergo"</vt:lpwstr>
  </property>
  <property fmtid="{D5CDD505-2E9C-101B-9397-08002B2CF9AE}" pid="4" name="CompanyID">
    <vt:lpwstr>Vien. reģ. Nr. 40003032949</vt:lpwstr>
  </property>
  <property fmtid="{D5CDD505-2E9C-101B-9397-08002B2CF9AE}" pid="5" name="LotusNotesDocumentUNID">
    <vt:lpwstr>F203952C1C36C5F1C225826E0036D556</vt:lpwstr>
  </property>
  <property fmtid="{D5CDD505-2E9C-101B-9397-08002B2CF9AE}" pid="6" name="LotusNotesTemplateDocumentCode">
    <vt:lpwstr>VALSIS_DOCX</vt:lpwstr>
  </property>
</Properties>
</file>