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8F23" w14:textId="18237B54" w:rsidR="005E3F01" w:rsidRPr="00681ADF" w:rsidRDefault="005E3F01" w:rsidP="005E3F01">
      <w:pPr>
        <w:spacing w:after="0"/>
        <w:jc w:val="center"/>
        <w:rPr>
          <w:rFonts w:ascii="Times New Roman" w:hAnsi="Times New Roman" w:cs="Times New Roman"/>
          <w:b/>
          <w:sz w:val="24"/>
          <w:szCs w:val="24"/>
        </w:rPr>
      </w:pPr>
      <w:r w:rsidRPr="00681ADF">
        <w:rPr>
          <w:rFonts w:ascii="Times New Roman" w:hAnsi="Times New Roman" w:cs="Times New Roman"/>
          <w:b/>
          <w:sz w:val="24"/>
          <w:szCs w:val="24"/>
        </w:rPr>
        <w:t xml:space="preserve">Iepirkuma procedūras </w:t>
      </w:r>
      <w:r w:rsidRPr="005E3F01">
        <w:rPr>
          <w:rFonts w:ascii="Times New Roman" w:hAnsi="Times New Roman" w:cs="Times New Roman"/>
          <w:b/>
          <w:sz w:val="24"/>
          <w:szCs w:val="24"/>
        </w:rPr>
        <w:t xml:space="preserve">"Sekundāro modulāro </w:t>
      </w:r>
      <w:proofErr w:type="spellStart"/>
      <w:r w:rsidRPr="005E3F01">
        <w:rPr>
          <w:rFonts w:ascii="Times New Roman" w:hAnsi="Times New Roman" w:cs="Times New Roman"/>
          <w:b/>
          <w:sz w:val="24"/>
          <w:szCs w:val="24"/>
        </w:rPr>
        <w:t>slēgiekārtu</w:t>
      </w:r>
      <w:proofErr w:type="spellEnd"/>
      <w:r w:rsidRPr="005E3F01">
        <w:rPr>
          <w:rFonts w:ascii="Times New Roman" w:hAnsi="Times New Roman" w:cs="Times New Roman"/>
          <w:b/>
          <w:sz w:val="24"/>
          <w:szCs w:val="24"/>
        </w:rPr>
        <w:t xml:space="preserve"> iegāde" </w:t>
      </w:r>
      <w:r w:rsidRPr="00681ADF">
        <w:rPr>
          <w:rFonts w:ascii="Times New Roman" w:hAnsi="Times New Roman" w:cs="Times New Roman"/>
          <w:b/>
          <w:sz w:val="24"/>
          <w:szCs w:val="24"/>
        </w:rPr>
        <w:t>ziņojums</w:t>
      </w:r>
    </w:p>
    <w:p w14:paraId="140D2269" w14:textId="77777777" w:rsidR="005E3F01" w:rsidRPr="00681ADF" w:rsidRDefault="005E3F01" w:rsidP="005E3F01">
      <w:pPr>
        <w:jc w:val="both"/>
        <w:rPr>
          <w:rFonts w:ascii="Times New Roman" w:hAnsi="Times New Roman" w:cs="Times New Roman"/>
          <w:sz w:val="20"/>
          <w:szCs w:val="20"/>
        </w:rPr>
      </w:pPr>
      <w:r w:rsidRPr="00681ADF">
        <w:rPr>
          <w:rFonts w:ascii="Times New Roman" w:hAnsi="Times New Roman" w:cs="Times New Roman"/>
          <w:sz w:val="20"/>
          <w:szCs w:val="20"/>
        </w:rPr>
        <w:t xml:space="preserve">Sagatavots saskaņā ar Sabiedrisko pakalpojumu sniedzēju iepirkumu likuma 45.pantu. </w:t>
      </w:r>
    </w:p>
    <w:p w14:paraId="56EDD0D0"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1. Sabiedrisko pakalpojumu sniedzēja nosaukums un adrese, iepirkuma identifikācijas numurs, iepirkuma procedūras veids un tās izvēles pamatojums, līguma priekšmets:</w:t>
      </w:r>
      <w:r w:rsidRPr="00681ADF">
        <w:rPr>
          <w:rFonts w:ascii="Times New Roman" w:hAnsi="Times New Roman" w:cs="Times New Roman"/>
          <w:sz w:val="24"/>
          <w:szCs w:val="24"/>
        </w:rPr>
        <w:t xml:space="preserve"> </w:t>
      </w:r>
    </w:p>
    <w:p w14:paraId="7C709E04" w14:textId="5C70A2B0"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1.1. Sabiedrisko pakalpojumu sniedzēja nosaukums: Akciju sabiedrība </w:t>
      </w:r>
      <w:r w:rsidRPr="005E3F01">
        <w:rPr>
          <w:rFonts w:ascii="Times New Roman" w:hAnsi="Times New Roman" w:cs="Times New Roman"/>
          <w:sz w:val="24"/>
          <w:szCs w:val="24"/>
        </w:rPr>
        <w:t>"Sadales tīkls"</w:t>
      </w:r>
      <w:r>
        <w:rPr>
          <w:rFonts w:ascii="Times New Roman" w:hAnsi="Times New Roman" w:cs="Times New Roman"/>
          <w:sz w:val="24"/>
          <w:szCs w:val="24"/>
        </w:rPr>
        <w:t>.</w:t>
      </w:r>
      <w:r w:rsidRPr="005E3F01">
        <w:rPr>
          <w:rFonts w:ascii="Times New Roman" w:hAnsi="Times New Roman" w:cs="Times New Roman"/>
          <w:sz w:val="24"/>
          <w:szCs w:val="24"/>
        </w:rPr>
        <w:t xml:space="preserve"> </w:t>
      </w:r>
      <w:r w:rsidRPr="00681ADF">
        <w:rPr>
          <w:rFonts w:ascii="Times New Roman" w:hAnsi="Times New Roman" w:cs="Times New Roman"/>
          <w:sz w:val="24"/>
          <w:szCs w:val="24"/>
        </w:rPr>
        <w:t xml:space="preserve">1.2. Sabiedrisko pakalpojumu sniedzēja adrese: </w:t>
      </w:r>
      <w:proofErr w:type="spellStart"/>
      <w:r w:rsidRPr="005E3F01">
        <w:rPr>
          <w:rFonts w:ascii="Times New Roman" w:hAnsi="Times New Roman" w:cs="Times New Roman"/>
          <w:sz w:val="24"/>
          <w:szCs w:val="24"/>
        </w:rPr>
        <w:t>Šmerļa</w:t>
      </w:r>
      <w:proofErr w:type="spellEnd"/>
      <w:r w:rsidRPr="005E3F01">
        <w:rPr>
          <w:rFonts w:ascii="Times New Roman" w:hAnsi="Times New Roman" w:cs="Times New Roman"/>
          <w:sz w:val="24"/>
          <w:szCs w:val="24"/>
        </w:rPr>
        <w:t xml:space="preserve"> iela 1, Rīga, LV-1160</w:t>
      </w:r>
      <w:r>
        <w:rPr>
          <w:rFonts w:ascii="Times New Roman" w:hAnsi="Times New Roman" w:cs="Times New Roman"/>
          <w:sz w:val="24"/>
          <w:szCs w:val="24"/>
        </w:rPr>
        <w:t>.</w:t>
      </w:r>
    </w:p>
    <w:p w14:paraId="076AF339" w14:textId="1EECAC38"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1.3. Iepirkuma identifikācijas numurs: </w:t>
      </w:r>
      <w:r w:rsidRPr="005E3F01">
        <w:rPr>
          <w:rFonts w:ascii="Times New Roman" w:hAnsi="Times New Roman" w:cs="Times New Roman"/>
          <w:sz w:val="24"/>
          <w:szCs w:val="24"/>
        </w:rPr>
        <w:t>IPR-65629</w:t>
      </w:r>
      <w:r w:rsidRPr="00681ADF">
        <w:rPr>
          <w:rFonts w:ascii="Times New Roman" w:hAnsi="Times New Roman" w:cs="Times New Roman"/>
          <w:sz w:val="24"/>
          <w:szCs w:val="24"/>
        </w:rPr>
        <w:t xml:space="preserve">, IUB </w:t>
      </w:r>
      <w:r w:rsidRPr="005E3F01">
        <w:rPr>
          <w:rFonts w:ascii="Times New Roman" w:hAnsi="Times New Roman" w:cs="Times New Roman"/>
          <w:sz w:val="24"/>
          <w:szCs w:val="24"/>
        </w:rPr>
        <w:t>ST 2021/7</w:t>
      </w:r>
      <w:r>
        <w:rPr>
          <w:rFonts w:ascii="Times New Roman" w:hAnsi="Times New Roman" w:cs="Times New Roman"/>
          <w:sz w:val="24"/>
          <w:szCs w:val="24"/>
        </w:rPr>
        <w:t>.</w:t>
      </w:r>
    </w:p>
    <w:p w14:paraId="2D01773F"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1.4. Iepirkuma procedūras veids: </w:t>
      </w:r>
      <w:r w:rsidRPr="00830D02">
        <w:rPr>
          <w:rFonts w:ascii="Times New Roman" w:hAnsi="Times New Roman" w:cs="Times New Roman"/>
          <w:sz w:val="24"/>
          <w:szCs w:val="24"/>
        </w:rPr>
        <w:t>Sarunu procedūra, publicējot dalības uzaicinājumu</w:t>
      </w:r>
      <w:r>
        <w:rPr>
          <w:rFonts w:ascii="Times New Roman" w:hAnsi="Times New Roman" w:cs="Times New Roman"/>
          <w:sz w:val="24"/>
          <w:szCs w:val="24"/>
        </w:rPr>
        <w:t>.</w:t>
      </w:r>
    </w:p>
    <w:p w14:paraId="2C4885CD" w14:textId="5CADAC7A"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1.5. Iepirkuma procedūras izvēles pamatojums: </w:t>
      </w:r>
      <w:r w:rsidRPr="005E3F01">
        <w:rPr>
          <w:rFonts w:ascii="Times New Roman" w:hAnsi="Times New Roman" w:cs="Times New Roman"/>
          <w:sz w:val="24"/>
          <w:szCs w:val="24"/>
        </w:rPr>
        <w:t>Iepirkuma procedūra izvēlēta saskaņā ar Sabiedrisko pakalpojumu sniedzēju iepirkuma likuma, IV nodaļas "Iepirkuma procedūru piemērošanas vispārīgie noteikumi" 13.panta "Iepirkuma procedūru veidi un to piemērošana" 1.daļas 3.punktu "Sarunu procedūra, publicējot dalības uzaicinājumu"</w:t>
      </w:r>
    </w:p>
    <w:p w14:paraId="7541E21C" w14:textId="5C014C84"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1.6. Līguma priekšmets: </w:t>
      </w:r>
      <w:r w:rsidRPr="005E3F01">
        <w:rPr>
          <w:rFonts w:ascii="Times New Roman" w:hAnsi="Times New Roman" w:cs="Times New Roman"/>
          <w:sz w:val="24"/>
          <w:szCs w:val="24"/>
        </w:rPr>
        <w:t xml:space="preserve">sekundāro modulāro </w:t>
      </w:r>
      <w:proofErr w:type="spellStart"/>
      <w:r w:rsidRPr="005E3F01">
        <w:rPr>
          <w:rFonts w:ascii="Times New Roman" w:hAnsi="Times New Roman" w:cs="Times New Roman"/>
          <w:sz w:val="24"/>
          <w:szCs w:val="24"/>
        </w:rPr>
        <w:t>slēgiekārtu</w:t>
      </w:r>
      <w:proofErr w:type="spellEnd"/>
      <w:r w:rsidRPr="005E3F01">
        <w:rPr>
          <w:rFonts w:ascii="Times New Roman" w:hAnsi="Times New Roman" w:cs="Times New Roman"/>
          <w:sz w:val="24"/>
          <w:szCs w:val="24"/>
        </w:rPr>
        <w:t xml:space="preserve"> piegāde AS </w:t>
      </w:r>
      <w:r>
        <w:rPr>
          <w:rFonts w:ascii="Times New Roman" w:hAnsi="Times New Roman" w:cs="Times New Roman"/>
          <w:sz w:val="24"/>
          <w:szCs w:val="24"/>
        </w:rPr>
        <w:t>"</w:t>
      </w:r>
      <w:r w:rsidRPr="005E3F01">
        <w:rPr>
          <w:rFonts w:ascii="Times New Roman" w:hAnsi="Times New Roman" w:cs="Times New Roman"/>
          <w:sz w:val="24"/>
          <w:szCs w:val="24"/>
        </w:rPr>
        <w:t>Sadales tīkls</w:t>
      </w:r>
      <w:r>
        <w:rPr>
          <w:rFonts w:ascii="Times New Roman" w:hAnsi="Times New Roman" w:cs="Times New Roman"/>
          <w:sz w:val="24"/>
          <w:szCs w:val="24"/>
        </w:rPr>
        <w:t>".</w:t>
      </w:r>
    </w:p>
    <w:p w14:paraId="7B8C47CD"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2. Datums, kad paziņojums par līgumu publicēts Eiropas Savienības Oficiālajā Vēstnesī un Iepirkumu uzraudzības biroja tīmekļvietnē:</w:t>
      </w:r>
      <w:r w:rsidRPr="00681ADF">
        <w:rPr>
          <w:rFonts w:ascii="Times New Roman" w:hAnsi="Times New Roman" w:cs="Times New Roman"/>
          <w:sz w:val="24"/>
          <w:szCs w:val="24"/>
        </w:rPr>
        <w:t xml:space="preserve"> </w:t>
      </w:r>
    </w:p>
    <w:p w14:paraId="4FAB7896" w14:textId="17FB3DD8"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2.1. Paziņojums par līgumu publicēts Iepirkumu uzraudzības biroja tīmekļvietnē </w:t>
      </w:r>
      <w:r w:rsidRPr="00094978">
        <w:rPr>
          <w:rFonts w:ascii="Times New Roman" w:hAnsi="Times New Roman" w:cs="Times New Roman"/>
          <w:sz w:val="24"/>
          <w:szCs w:val="24"/>
        </w:rPr>
        <w:t>202</w:t>
      </w:r>
      <w:r w:rsidR="004166F1">
        <w:rPr>
          <w:rFonts w:ascii="Times New Roman" w:hAnsi="Times New Roman" w:cs="Times New Roman"/>
          <w:sz w:val="24"/>
          <w:szCs w:val="24"/>
        </w:rPr>
        <w:t>1</w:t>
      </w:r>
      <w:r w:rsidRPr="00094978">
        <w:rPr>
          <w:rFonts w:ascii="Times New Roman" w:hAnsi="Times New Roman" w:cs="Times New Roman"/>
          <w:sz w:val="24"/>
          <w:szCs w:val="24"/>
        </w:rPr>
        <w:t>.</w:t>
      </w:r>
      <w:r>
        <w:rPr>
          <w:rFonts w:ascii="Times New Roman" w:hAnsi="Times New Roman" w:cs="Times New Roman"/>
          <w:sz w:val="24"/>
          <w:szCs w:val="24"/>
        </w:rPr>
        <w:t xml:space="preserve">gada </w:t>
      </w:r>
      <w:r w:rsidRPr="00830D02">
        <w:rPr>
          <w:rFonts w:ascii="Times New Roman" w:hAnsi="Times New Roman" w:cs="Times New Roman"/>
          <w:sz w:val="24"/>
          <w:szCs w:val="24"/>
        </w:rPr>
        <w:t>2</w:t>
      </w:r>
      <w:r w:rsidR="004166F1">
        <w:rPr>
          <w:rFonts w:ascii="Times New Roman" w:hAnsi="Times New Roman" w:cs="Times New Roman"/>
          <w:sz w:val="24"/>
          <w:szCs w:val="24"/>
        </w:rPr>
        <w:t>6</w:t>
      </w:r>
      <w:r w:rsidRPr="00830D02">
        <w:rPr>
          <w:rFonts w:ascii="Times New Roman" w:hAnsi="Times New Roman" w:cs="Times New Roman"/>
          <w:sz w:val="24"/>
          <w:szCs w:val="24"/>
        </w:rPr>
        <w:t>.</w:t>
      </w:r>
      <w:r w:rsidR="004166F1">
        <w:rPr>
          <w:rFonts w:ascii="Times New Roman" w:hAnsi="Times New Roman" w:cs="Times New Roman"/>
          <w:sz w:val="24"/>
          <w:szCs w:val="24"/>
        </w:rPr>
        <w:t>martā</w:t>
      </w:r>
      <w:r>
        <w:rPr>
          <w:rFonts w:ascii="Times New Roman" w:hAnsi="Times New Roman" w:cs="Times New Roman"/>
          <w:sz w:val="24"/>
          <w:szCs w:val="24"/>
        </w:rPr>
        <w:t>.</w:t>
      </w:r>
    </w:p>
    <w:p w14:paraId="003DE8BD" w14:textId="50DE55E7"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2.2. Paziņojums par līgumu publicēts Eiropas Savienības Oficiālajā Vēstnesī </w:t>
      </w:r>
      <w:r w:rsidRPr="00830D02">
        <w:rPr>
          <w:rFonts w:ascii="Times New Roman" w:hAnsi="Times New Roman" w:cs="Times New Roman"/>
          <w:sz w:val="24"/>
          <w:szCs w:val="24"/>
        </w:rPr>
        <w:t>202</w:t>
      </w:r>
      <w:r w:rsidR="004166F1">
        <w:rPr>
          <w:rFonts w:ascii="Times New Roman" w:hAnsi="Times New Roman" w:cs="Times New Roman"/>
          <w:sz w:val="24"/>
          <w:szCs w:val="24"/>
        </w:rPr>
        <w:t>1</w:t>
      </w:r>
      <w:r w:rsidRPr="00830D02">
        <w:rPr>
          <w:rFonts w:ascii="Times New Roman" w:hAnsi="Times New Roman" w:cs="Times New Roman"/>
          <w:sz w:val="24"/>
          <w:szCs w:val="24"/>
        </w:rPr>
        <w:t xml:space="preserve">.gada </w:t>
      </w:r>
      <w:r w:rsidR="004166F1">
        <w:rPr>
          <w:rFonts w:ascii="Times New Roman" w:hAnsi="Times New Roman" w:cs="Times New Roman"/>
          <w:sz w:val="24"/>
          <w:szCs w:val="24"/>
        </w:rPr>
        <w:t>30</w:t>
      </w:r>
      <w:r w:rsidRPr="00830D02">
        <w:rPr>
          <w:rFonts w:ascii="Times New Roman" w:hAnsi="Times New Roman" w:cs="Times New Roman"/>
          <w:sz w:val="24"/>
          <w:szCs w:val="24"/>
        </w:rPr>
        <w:t>.</w:t>
      </w:r>
      <w:r w:rsidR="004166F1">
        <w:rPr>
          <w:rFonts w:ascii="Times New Roman" w:hAnsi="Times New Roman" w:cs="Times New Roman"/>
          <w:sz w:val="24"/>
          <w:szCs w:val="24"/>
        </w:rPr>
        <w:t>martā.</w:t>
      </w:r>
    </w:p>
    <w:p w14:paraId="621650C2"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3. Iepirkuma komisijas sastāvs un tās izveidošanas pamatojums, iepirkuma procedūras dokumentu sagatavotāji un pieaicinātie eksperti:</w:t>
      </w:r>
      <w:r w:rsidRPr="00681ADF">
        <w:rPr>
          <w:rFonts w:ascii="Times New Roman" w:hAnsi="Times New Roman" w:cs="Times New Roman"/>
          <w:sz w:val="24"/>
          <w:szCs w:val="24"/>
        </w:rPr>
        <w:t xml:space="preserve"> </w:t>
      </w:r>
    </w:p>
    <w:p w14:paraId="0D2501DD" w14:textId="411D5C67"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3.1. Iepirkuma komisijas sastāvs: </w:t>
      </w:r>
      <w:proofErr w:type="spellStart"/>
      <w:r w:rsidR="006B6144" w:rsidRPr="006B6144">
        <w:rPr>
          <w:rFonts w:ascii="Times New Roman" w:hAnsi="Times New Roman" w:cs="Times New Roman"/>
          <w:sz w:val="24"/>
          <w:szCs w:val="24"/>
        </w:rPr>
        <w:t>Ē.Voronovskis</w:t>
      </w:r>
      <w:proofErr w:type="spellEnd"/>
      <w:r w:rsidR="006B6144" w:rsidRPr="006B6144">
        <w:rPr>
          <w:rFonts w:ascii="Times New Roman" w:hAnsi="Times New Roman" w:cs="Times New Roman"/>
          <w:sz w:val="24"/>
          <w:szCs w:val="24"/>
        </w:rPr>
        <w:t xml:space="preserve">, </w:t>
      </w:r>
      <w:proofErr w:type="spellStart"/>
      <w:r w:rsidR="006B6144" w:rsidRPr="006B6144">
        <w:rPr>
          <w:rFonts w:ascii="Times New Roman" w:hAnsi="Times New Roman" w:cs="Times New Roman"/>
          <w:sz w:val="24"/>
          <w:szCs w:val="24"/>
        </w:rPr>
        <w:t>M.Leimanis</w:t>
      </w:r>
      <w:proofErr w:type="spellEnd"/>
      <w:r w:rsidR="006B6144" w:rsidRPr="006B6144">
        <w:rPr>
          <w:rFonts w:ascii="Times New Roman" w:hAnsi="Times New Roman" w:cs="Times New Roman"/>
          <w:sz w:val="24"/>
          <w:szCs w:val="24"/>
        </w:rPr>
        <w:t xml:space="preserve">, </w:t>
      </w:r>
      <w:proofErr w:type="spellStart"/>
      <w:r w:rsidR="006B6144" w:rsidRPr="006B6144">
        <w:rPr>
          <w:rFonts w:ascii="Times New Roman" w:hAnsi="Times New Roman" w:cs="Times New Roman"/>
          <w:sz w:val="24"/>
          <w:szCs w:val="24"/>
        </w:rPr>
        <w:t>M.Uplejs</w:t>
      </w:r>
      <w:proofErr w:type="spellEnd"/>
      <w:r w:rsidR="006B6144" w:rsidRPr="006B6144">
        <w:rPr>
          <w:rFonts w:ascii="Times New Roman" w:hAnsi="Times New Roman" w:cs="Times New Roman"/>
          <w:sz w:val="24"/>
          <w:szCs w:val="24"/>
        </w:rPr>
        <w:t xml:space="preserve">, </w:t>
      </w:r>
      <w:proofErr w:type="spellStart"/>
      <w:r w:rsidR="006B6144" w:rsidRPr="006B6144">
        <w:rPr>
          <w:rFonts w:ascii="Times New Roman" w:hAnsi="Times New Roman" w:cs="Times New Roman"/>
          <w:sz w:val="24"/>
          <w:szCs w:val="24"/>
        </w:rPr>
        <w:t>O.Borščevskis</w:t>
      </w:r>
      <w:proofErr w:type="spellEnd"/>
      <w:r w:rsidR="006B6144" w:rsidRPr="006B6144">
        <w:rPr>
          <w:rFonts w:ascii="Times New Roman" w:hAnsi="Times New Roman" w:cs="Times New Roman"/>
          <w:sz w:val="24"/>
          <w:szCs w:val="24"/>
        </w:rPr>
        <w:t xml:space="preserve">, </w:t>
      </w:r>
      <w:proofErr w:type="spellStart"/>
      <w:r w:rsidR="006B6144" w:rsidRPr="006B6144">
        <w:rPr>
          <w:rFonts w:ascii="Times New Roman" w:hAnsi="Times New Roman" w:cs="Times New Roman"/>
          <w:sz w:val="24"/>
          <w:szCs w:val="24"/>
        </w:rPr>
        <w:t>G.Priede</w:t>
      </w:r>
      <w:proofErr w:type="spellEnd"/>
      <w:r w:rsidR="006B6144">
        <w:rPr>
          <w:rFonts w:ascii="Times New Roman" w:hAnsi="Times New Roman" w:cs="Times New Roman"/>
          <w:sz w:val="24"/>
          <w:szCs w:val="24"/>
        </w:rPr>
        <w:t xml:space="preserve">, </w:t>
      </w:r>
      <w:proofErr w:type="spellStart"/>
      <w:r w:rsidR="006B6144" w:rsidRPr="006B6144">
        <w:rPr>
          <w:rFonts w:ascii="Times New Roman" w:hAnsi="Times New Roman" w:cs="Times New Roman"/>
          <w:sz w:val="24"/>
          <w:szCs w:val="24"/>
        </w:rPr>
        <w:t>M.Strods</w:t>
      </w:r>
      <w:proofErr w:type="spellEnd"/>
      <w:r w:rsidR="006B6144" w:rsidRPr="006B6144">
        <w:rPr>
          <w:rFonts w:ascii="Times New Roman" w:hAnsi="Times New Roman" w:cs="Times New Roman"/>
          <w:sz w:val="24"/>
          <w:szCs w:val="24"/>
        </w:rPr>
        <w:t>.</w:t>
      </w:r>
    </w:p>
    <w:p w14:paraId="5FC545EA" w14:textId="27560038" w:rsidR="005E3F01" w:rsidRDefault="005E3F01" w:rsidP="006B6144">
      <w:pPr>
        <w:jc w:val="both"/>
        <w:rPr>
          <w:rFonts w:ascii="Times New Roman" w:hAnsi="Times New Roman" w:cs="Times New Roman"/>
          <w:sz w:val="24"/>
          <w:szCs w:val="24"/>
        </w:rPr>
      </w:pPr>
      <w:r w:rsidRPr="00681ADF">
        <w:rPr>
          <w:rFonts w:ascii="Times New Roman" w:hAnsi="Times New Roman" w:cs="Times New Roman"/>
          <w:sz w:val="24"/>
          <w:szCs w:val="24"/>
        </w:rPr>
        <w:t>3.2. Iepirkuma komisijas izveidošanas pamatojums: 20</w:t>
      </w:r>
      <w:r>
        <w:rPr>
          <w:rFonts w:ascii="Times New Roman" w:hAnsi="Times New Roman" w:cs="Times New Roman"/>
          <w:sz w:val="24"/>
          <w:szCs w:val="24"/>
        </w:rPr>
        <w:t>2</w:t>
      </w:r>
      <w:r w:rsidR="006B6144">
        <w:rPr>
          <w:rFonts w:ascii="Times New Roman" w:hAnsi="Times New Roman" w:cs="Times New Roman"/>
          <w:sz w:val="24"/>
          <w:szCs w:val="24"/>
        </w:rPr>
        <w:t>1</w:t>
      </w:r>
      <w:r w:rsidRPr="00681ADF">
        <w:rPr>
          <w:rFonts w:ascii="Times New Roman" w:hAnsi="Times New Roman" w:cs="Times New Roman"/>
          <w:sz w:val="24"/>
          <w:szCs w:val="24"/>
        </w:rPr>
        <w:t xml:space="preserve">.gada </w:t>
      </w:r>
      <w:r w:rsidR="006B6144">
        <w:rPr>
          <w:rFonts w:ascii="Times New Roman" w:hAnsi="Times New Roman" w:cs="Times New Roman"/>
          <w:sz w:val="24"/>
          <w:szCs w:val="24"/>
        </w:rPr>
        <w:t>11</w:t>
      </w:r>
      <w:r w:rsidRPr="00830D02">
        <w:rPr>
          <w:rFonts w:ascii="Times New Roman" w:hAnsi="Times New Roman" w:cs="Times New Roman"/>
          <w:sz w:val="24"/>
          <w:szCs w:val="24"/>
        </w:rPr>
        <w:t>.</w:t>
      </w:r>
      <w:r w:rsidR="006B6144">
        <w:rPr>
          <w:rFonts w:ascii="Times New Roman" w:hAnsi="Times New Roman" w:cs="Times New Roman"/>
          <w:sz w:val="24"/>
          <w:szCs w:val="24"/>
        </w:rPr>
        <w:t>februāra</w:t>
      </w:r>
      <w:r>
        <w:rPr>
          <w:rFonts w:ascii="Times New Roman" w:hAnsi="Times New Roman" w:cs="Times New Roman"/>
          <w:sz w:val="24"/>
          <w:szCs w:val="24"/>
        </w:rPr>
        <w:t xml:space="preserve"> </w:t>
      </w:r>
      <w:r w:rsidRPr="00681ADF">
        <w:rPr>
          <w:rFonts w:ascii="Times New Roman" w:hAnsi="Times New Roman" w:cs="Times New Roman"/>
          <w:sz w:val="24"/>
          <w:szCs w:val="24"/>
        </w:rPr>
        <w:t>Rīkojums Nr.</w:t>
      </w:r>
      <w:r w:rsidR="006B6144">
        <w:rPr>
          <w:rFonts w:ascii="Times New Roman" w:hAnsi="Times New Roman" w:cs="Times New Roman"/>
          <w:sz w:val="24"/>
          <w:szCs w:val="24"/>
        </w:rPr>
        <w:t>46</w:t>
      </w:r>
      <w:r w:rsidRPr="00681ADF">
        <w:rPr>
          <w:rFonts w:ascii="Times New Roman" w:hAnsi="Times New Roman" w:cs="Times New Roman"/>
          <w:sz w:val="24"/>
          <w:szCs w:val="24"/>
        </w:rPr>
        <w:t xml:space="preserve"> "</w:t>
      </w:r>
      <w:r w:rsidR="006B6144" w:rsidRPr="006B6144">
        <w:rPr>
          <w:rFonts w:ascii="Times New Roman" w:hAnsi="Times New Roman" w:cs="Times New Roman"/>
          <w:sz w:val="24"/>
          <w:szCs w:val="24"/>
        </w:rPr>
        <w:t xml:space="preserve">Par komisijas izveidošanu iepirkuma procedūrai par sekundāro modulāro </w:t>
      </w:r>
      <w:proofErr w:type="spellStart"/>
      <w:r w:rsidR="006B6144" w:rsidRPr="006B6144">
        <w:rPr>
          <w:rFonts w:ascii="Times New Roman" w:hAnsi="Times New Roman" w:cs="Times New Roman"/>
          <w:sz w:val="24"/>
          <w:szCs w:val="24"/>
        </w:rPr>
        <w:t>slēgiekārtu</w:t>
      </w:r>
      <w:proofErr w:type="spellEnd"/>
      <w:r w:rsidR="006B6144" w:rsidRPr="006B6144">
        <w:rPr>
          <w:rFonts w:ascii="Times New Roman" w:hAnsi="Times New Roman" w:cs="Times New Roman"/>
          <w:sz w:val="24"/>
          <w:szCs w:val="24"/>
        </w:rPr>
        <w:t xml:space="preserve"> iegādi</w:t>
      </w:r>
      <w:r w:rsidR="006B6144">
        <w:rPr>
          <w:rFonts w:ascii="Times New Roman" w:hAnsi="Times New Roman" w:cs="Times New Roman"/>
          <w:sz w:val="24"/>
          <w:szCs w:val="24"/>
        </w:rPr>
        <w:t xml:space="preserve"> </w:t>
      </w:r>
      <w:r w:rsidR="006B6144" w:rsidRPr="006B6144">
        <w:rPr>
          <w:rFonts w:ascii="Times New Roman" w:hAnsi="Times New Roman" w:cs="Times New Roman"/>
          <w:sz w:val="24"/>
          <w:szCs w:val="24"/>
        </w:rPr>
        <w:t>(</w:t>
      </w:r>
      <w:proofErr w:type="spellStart"/>
      <w:r w:rsidR="006B6144" w:rsidRPr="006B6144">
        <w:rPr>
          <w:rFonts w:ascii="Times New Roman" w:hAnsi="Times New Roman" w:cs="Times New Roman"/>
          <w:sz w:val="24"/>
          <w:szCs w:val="24"/>
        </w:rPr>
        <w:t>Id.Nr</w:t>
      </w:r>
      <w:proofErr w:type="spellEnd"/>
      <w:r w:rsidR="006B6144" w:rsidRPr="006B6144">
        <w:rPr>
          <w:rFonts w:ascii="Times New Roman" w:hAnsi="Times New Roman" w:cs="Times New Roman"/>
          <w:sz w:val="24"/>
          <w:szCs w:val="24"/>
        </w:rPr>
        <w:t>. IPR-65629)</w:t>
      </w:r>
      <w:r w:rsidRPr="00681ADF">
        <w:rPr>
          <w:rFonts w:ascii="Times New Roman" w:hAnsi="Times New Roman" w:cs="Times New Roman"/>
          <w:sz w:val="24"/>
          <w:szCs w:val="24"/>
        </w:rPr>
        <w:t xml:space="preserve">". </w:t>
      </w:r>
    </w:p>
    <w:p w14:paraId="2E17F88D" w14:textId="28359034"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3.3. Iepirkuma procedūras dokumentu sagatavotāji un pieaicinātie eksperti (papildus komisijai): </w:t>
      </w:r>
      <w:r w:rsidR="006B6144">
        <w:rPr>
          <w:rFonts w:ascii="Times New Roman" w:hAnsi="Times New Roman" w:cs="Times New Roman"/>
          <w:sz w:val="24"/>
          <w:szCs w:val="24"/>
        </w:rPr>
        <w:t>Nav.</w:t>
      </w:r>
    </w:p>
    <w:p w14:paraId="68A70B31"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 xml:space="preserve">4. </w:t>
      </w:r>
      <w:r>
        <w:rPr>
          <w:rFonts w:ascii="Times New Roman" w:hAnsi="Times New Roman" w:cs="Times New Roman"/>
          <w:b/>
          <w:sz w:val="24"/>
          <w:szCs w:val="24"/>
        </w:rPr>
        <w:t>Pieteikumu/p</w:t>
      </w:r>
      <w:r w:rsidRPr="00681ADF">
        <w:rPr>
          <w:rFonts w:ascii="Times New Roman" w:hAnsi="Times New Roman" w:cs="Times New Roman"/>
          <w:b/>
          <w:sz w:val="24"/>
          <w:szCs w:val="24"/>
        </w:rPr>
        <w:t>iedāvājumu iesniegšanas termiņš:</w:t>
      </w:r>
      <w:r w:rsidRPr="00681ADF">
        <w:rPr>
          <w:rFonts w:ascii="Times New Roman" w:hAnsi="Times New Roman" w:cs="Times New Roman"/>
          <w:sz w:val="24"/>
          <w:szCs w:val="24"/>
        </w:rPr>
        <w:t xml:space="preserve"> </w:t>
      </w:r>
    </w:p>
    <w:p w14:paraId="6B654C10" w14:textId="014C6315"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4.</w:t>
      </w:r>
      <w:r>
        <w:rPr>
          <w:rFonts w:ascii="Times New Roman" w:hAnsi="Times New Roman" w:cs="Times New Roman"/>
          <w:sz w:val="24"/>
          <w:szCs w:val="24"/>
        </w:rPr>
        <w:t>1</w:t>
      </w:r>
      <w:r w:rsidRPr="00681ADF">
        <w:rPr>
          <w:rFonts w:ascii="Times New Roman" w:hAnsi="Times New Roman" w:cs="Times New Roman"/>
          <w:sz w:val="24"/>
          <w:szCs w:val="24"/>
        </w:rPr>
        <w:t xml:space="preserve">. </w:t>
      </w:r>
      <w:r w:rsidRPr="00830D02">
        <w:rPr>
          <w:rFonts w:ascii="Times New Roman" w:hAnsi="Times New Roman" w:cs="Times New Roman"/>
          <w:sz w:val="24"/>
          <w:szCs w:val="24"/>
        </w:rPr>
        <w:t>Pie</w:t>
      </w:r>
      <w:r>
        <w:rPr>
          <w:rFonts w:ascii="Times New Roman" w:hAnsi="Times New Roman" w:cs="Times New Roman"/>
          <w:sz w:val="24"/>
          <w:szCs w:val="24"/>
        </w:rPr>
        <w:t>teikumu</w:t>
      </w:r>
      <w:r w:rsidRPr="00830D02">
        <w:rPr>
          <w:rFonts w:ascii="Times New Roman" w:hAnsi="Times New Roman" w:cs="Times New Roman"/>
          <w:sz w:val="24"/>
          <w:szCs w:val="24"/>
        </w:rPr>
        <w:t xml:space="preserve"> iesniegšanas termiņš: līdz 202</w:t>
      </w:r>
      <w:r w:rsidR="006B6144">
        <w:rPr>
          <w:rFonts w:ascii="Times New Roman" w:hAnsi="Times New Roman" w:cs="Times New Roman"/>
          <w:sz w:val="24"/>
          <w:szCs w:val="24"/>
        </w:rPr>
        <w:t>1</w:t>
      </w:r>
      <w:r w:rsidRPr="00830D02">
        <w:rPr>
          <w:rFonts w:ascii="Times New Roman" w:hAnsi="Times New Roman" w:cs="Times New Roman"/>
          <w:sz w:val="24"/>
          <w:szCs w:val="24"/>
        </w:rPr>
        <w:t xml:space="preserve">.gada </w:t>
      </w:r>
      <w:bookmarkStart w:id="0" w:name="_Hlk57964705"/>
      <w:r>
        <w:rPr>
          <w:rFonts w:ascii="Times New Roman" w:hAnsi="Times New Roman" w:cs="Times New Roman"/>
          <w:sz w:val="24"/>
          <w:szCs w:val="24"/>
        </w:rPr>
        <w:t>2</w:t>
      </w:r>
      <w:r w:rsidR="006B6144">
        <w:rPr>
          <w:rFonts w:ascii="Times New Roman" w:hAnsi="Times New Roman" w:cs="Times New Roman"/>
          <w:sz w:val="24"/>
          <w:szCs w:val="24"/>
        </w:rPr>
        <w:t>6</w:t>
      </w:r>
      <w:r w:rsidRPr="00830D02">
        <w:rPr>
          <w:rFonts w:ascii="Times New Roman" w:hAnsi="Times New Roman" w:cs="Times New Roman"/>
          <w:sz w:val="24"/>
          <w:szCs w:val="24"/>
        </w:rPr>
        <w:t>.</w:t>
      </w:r>
      <w:r w:rsidR="006B6144">
        <w:rPr>
          <w:rFonts w:ascii="Times New Roman" w:hAnsi="Times New Roman" w:cs="Times New Roman"/>
          <w:sz w:val="24"/>
          <w:szCs w:val="24"/>
        </w:rPr>
        <w:t>aprīlim</w:t>
      </w:r>
      <w:r w:rsidRPr="00830D02">
        <w:rPr>
          <w:rFonts w:ascii="Times New Roman" w:hAnsi="Times New Roman" w:cs="Times New Roman"/>
          <w:sz w:val="24"/>
          <w:szCs w:val="24"/>
        </w:rPr>
        <w:t>, plkst. 13:00</w:t>
      </w:r>
      <w:bookmarkEnd w:id="0"/>
      <w:r w:rsidRPr="00830D02">
        <w:rPr>
          <w:rFonts w:ascii="Times New Roman" w:hAnsi="Times New Roman" w:cs="Times New Roman"/>
          <w:sz w:val="24"/>
          <w:szCs w:val="24"/>
        </w:rPr>
        <w:t>.</w:t>
      </w:r>
    </w:p>
    <w:p w14:paraId="2823E5EB" w14:textId="5428AE45" w:rsidR="005E3F01" w:rsidRDefault="005E3F01" w:rsidP="005E3F01">
      <w:pPr>
        <w:jc w:val="both"/>
        <w:rPr>
          <w:rFonts w:ascii="Times New Roman" w:hAnsi="Times New Roman" w:cs="Times New Roman"/>
          <w:sz w:val="24"/>
          <w:szCs w:val="24"/>
        </w:rPr>
      </w:pPr>
      <w:r>
        <w:rPr>
          <w:rFonts w:ascii="Times New Roman" w:hAnsi="Times New Roman" w:cs="Times New Roman"/>
          <w:sz w:val="24"/>
          <w:szCs w:val="24"/>
        </w:rPr>
        <w:t xml:space="preserve">4.2. </w:t>
      </w:r>
      <w:r w:rsidRPr="00681ADF">
        <w:rPr>
          <w:rFonts w:ascii="Times New Roman" w:hAnsi="Times New Roman" w:cs="Times New Roman"/>
          <w:sz w:val="24"/>
          <w:szCs w:val="24"/>
        </w:rPr>
        <w:t>Piedāvājumu iesniegšanas termiņš: līdz 202</w:t>
      </w:r>
      <w:r w:rsidR="006B6144">
        <w:rPr>
          <w:rFonts w:ascii="Times New Roman" w:hAnsi="Times New Roman" w:cs="Times New Roman"/>
          <w:sz w:val="24"/>
          <w:szCs w:val="24"/>
        </w:rPr>
        <w:t>1</w:t>
      </w:r>
      <w:r w:rsidRPr="00681ADF">
        <w:rPr>
          <w:rFonts w:ascii="Times New Roman" w:hAnsi="Times New Roman" w:cs="Times New Roman"/>
          <w:sz w:val="24"/>
          <w:szCs w:val="24"/>
        </w:rPr>
        <w:t xml:space="preserve">.gada </w:t>
      </w:r>
      <w:r w:rsidR="006B6144">
        <w:rPr>
          <w:rFonts w:ascii="Times New Roman" w:hAnsi="Times New Roman" w:cs="Times New Roman"/>
          <w:sz w:val="24"/>
          <w:szCs w:val="24"/>
        </w:rPr>
        <w:t>4</w:t>
      </w:r>
      <w:r w:rsidRPr="00681ADF">
        <w:rPr>
          <w:rFonts w:ascii="Times New Roman" w:hAnsi="Times New Roman" w:cs="Times New Roman"/>
          <w:sz w:val="24"/>
          <w:szCs w:val="24"/>
        </w:rPr>
        <w:t>.</w:t>
      </w:r>
      <w:r w:rsidR="006B6144">
        <w:rPr>
          <w:rFonts w:ascii="Times New Roman" w:hAnsi="Times New Roman" w:cs="Times New Roman"/>
          <w:sz w:val="24"/>
          <w:szCs w:val="24"/>
        </w:rPr>
        <w:t>jūnijam</w:t>
      </w:r>
      <w:r w:rsidRPr="00681ADF">
        <w:rPr>
          <w:rFonts w:ascii="Times New Roman" w:hAnsi="Times New Roman" w:cs="Times New Roman"/>
          <w:sz w:val="24"/>
          <w:szCs w:val="24"/>
        </w:rPr>
        <w:t>, plkst. 1</w:t>
      </w:r>
      <w:r w:rsidR="006B6144">
        <w:rPr>
          <w:rFonts w:ascii="Times New Roman" w:hAnsi="Times New Roman" w:cs="Times New Roman"/>
          <w:sz w:val="24"/>
          <w:szCs w:val="24"/>
        </w:rPr>
        <w:t>1</w:t>
      </w:r>
      <w:r w:rsidRPr="00681ADF">
        <w:rPr>
          <w:rFonts w:ascii="Times New Roman" w:hAnsi="Times New Roman" w:cs="Times New Roman"/>
          <w:sz w:val="24"/>
          <w:szCs w:val="24"/>
        </w:rPr>
        <w:t xml:space="preserve">:00. </w:t>
      </w:r>
    </w:p>
    <w:p w14:paraId="0A6AD4A4" w14:textId="37B27298" w:rsidR="006B6144" w:rsidRDefault="006B6144" w:rsidP="005E3F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Pr="006B6144">
        <w:rPr>
          <w:rFonts w:ascii="Times New Roman" w:hAnsi="Times New Roman" w:cs="Times New Roman"/>
          <w:sz w:val="24"/>
          <w:szCs w:val="24"/>
        </w:rPr>
        <w:t>P</w:t>
      </w:r>
      <w:r>
        <w:rPr>
          <w:rFonts w:ascii="Times New Roman" w:hAnsi="Times New Roman" w:cs="Times New Roman"/>
          <w:sz w:val="24"/>
          <w:szCs w:val="24"/>
        </w:rPr>
        <w:t>ārskatītu p</w:t>
      </w:r>
      <w:r w:rsidRPr="006B6144">
        <w:rPr>
          <w:rFonts w:ascii="Times New Roman" w:hAnsi="Times New Roman" w:cs="Times New Roman"/>
          <w:sz w:val="24"/>
          <w:szCs w:val="24"/>
        </w:rPr>
        <w:t>iedāvājumu iesniegšanas termiņš: līdz 202</w:t>
      </w:r>
      <w:r>
        <w:rPr>
          <w:rFonts w:ascii="Times New Roman" w:hAnsi="Times New Roman" w:cs="Times New Roman"/>
          <w:sz w:val="24"/>
          <w:szCs w:val="24"/>
        </w:rPr>
        <w:t>1</w:t>
      </w:r>
      <w:r w:rsidRPr="006B6144">
        <w:rPr>
          <w:rFonts w:ascii="Times New Roman" w:hAnsi="Times New Roman" w:cs="Times New Roman"/>
          <w:sz w:val="24"/>
          <w:szCs w:val="24"/>
        </w:rPr>
        <w:t xml:space="preserve">.gada </w:t>
      </w:r>
      <w:r>
        <w:rPr>
          <w:rFonts w:ascii="Times New Roman" w:hAnsi="Times New Roman" w:cs="Times New Roman"/>
          <w:sz w:val="24"/>
          <w:szCs w:val="24"/>
        </w:rPr>
        <w:t>17</w:t>
      </w:r>
      <w:r w:rsidRPr="006B6144">
        <w:rPr>
          <w:rFonts w:ascii="Times New Roman" w:hAnsi="Times New Roman" w:cs="Times New Roman"/>
          <w:sz w:val="24"/>
          <w:szCs w:val="24"/>
        </w:rPr>
        <w:t>.</w:t>
      </w:r>
      <w:r>
        <w:rPr>
          <w:rFonts w:ascii="Times New Roman" w:hAnsi="Times New Roman" w:cs="Times New Roman"/>
          <w:sz w:val="24"/>
          <w:szCs w:val="24"/>
        </w:rPr>
        <w:t>augustam</w:t>
      </w:r>
      <w:r w:rsidRPr="006B6144">
        <w:rPr>
          <w:rFonts w:ascii="Times New Roman" w:hAnsi="Times New Roman" w:cs="Times New Roman"/>
          <w:sz w:val="24"/>
          <w:szCs w:val="24"/>
        </w:rPr>
        <w:t>, plkst. 1</w:t>
      </w:r>
      <w:r>
        <w:rPr>
          <w:rFonts w:ascii="Times New Roman" w:hAnsi="Times New Roman" w:cs="Times New Roman"/>
          <w:sz w:val="24"/>
          <w:szCs w:val="24"/>
        </w:rPr>
        <w:t>1</w:t>
      </w:r>
      <w:r w:rsidRPr="006B6144">
        <w:rPr>
          <w:rFonts w:ascii="Times New Roman" w:hAnsi="Times New Roman" w:cs="Times New Roman"/>
          <w:sz w:val="24"/>
          <w:szCs w:val="24"/>
        </w:rPr>
        <w:t>:00.</w:t>
      </w:r>
    </w:p>
    <w:p w14:paraId="043835A0" w14:textId="38DF8123"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5.</w:t>
      </w:r>
      <w:r w:rsidR="00253545">
        <w:rPr>
          <w:rFonts w:ascii="Times New Roman" w:hAnsi="Times New Roman" w:cs="Times New Roman"/>
          <w:b/>
          <w:sz w:val="24"/>
          <w:szCs w:val="24"/>
        </w:rPr>
        <w:t xml:space="preserve"> </w:t>
      </w:r>
      <w:r>
        <w:rPr>
          <w:rFonts w:ascii="Times New Roman" w:hAnsi="Times New Roman" w:cs="Times New Roman"/>
          <w:b/>
          <w:sz w:val="24"/>
          <w:szCs w:val="24"/>
        </w:rPr>
        <w:t>Kandidātu/p</w:t>
      </w:r>
      <w:r w:rsidRPr="00681ADF">
        <w:rPr>
          <w:rFonts w:ascii="Times New Roman" w:hAnsi="Times New Roman" w:cs="Times New Roman"/>
          <w:b/>
          <w:sz w:val="24"/>
          <w:szCs w:val="24"/>
        </w:rPr>
        <w:t xml:space="preserve">retendentu nosaukumi, kuri ir iesnieguši </w:t>
      </w:r>
      <w:r>
        <w:rPr>
          <w:rFonts w:ascii="Times New Roman" w:hAnsi="Times New Roman" w:cs="Times New Roman"/>
          <w:b/>
          <w:sz w:val="24"/>
          <w:szCs w:val="24"/>
        </w:rPr>
        <w:t>pieteikumus/</w:t>
      </w:r>
      <w:r w:rsidRPr="00681ADF">
        <w:rPr>
          <w:rFonts w:ascii="Times New Roman" w:hAnsi="Times New Roman" w:cs="Times New Roman"/>
          <w:b/>
          <w:sz w:val="24"/>
          <w:szCs w:val="24"/>
        </w:rPr>
        <w:t xml:space="preserve">piedāvājumus, kā arī piedāvātās cenas vai izmaksas: </w:t>
      </w:r>
    </w:p>
    <w:p w14:paraId="7B6DF903"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sz w:val="24"/>
          <w:szCs w:val="24"/>
        </w:rPr>
        <w:t xml:space="preserve">5.1. Piegādātāju nosaukumi, kuri pieteikušies uz kandidātu atlasi: </w:t>
      </w:r>
    </w:p>
    <w:p w14:paraId="44F6E9A4" w14:textId="76238CCC" w:rsidR="005E3F01" w:rsidRPr="00A21660" w:rsidRDefault="005E3F01" w:rsidP="005E3F01">
      <w:pPr>
        <w:jc w:val="both"/>
        <w:rPr>
          <w:rFonts w:ascii="Times New Roman" w:hAnsi="Times New Roman" w:cs="Times New Roman"/>
          <w:sz w:val="24"/>
          <w:szCs w:val="24"/>
        </w:rPr>
      </w:pPr>
      <w:r>
        <w:rPr>
          <w:rFonts w:ascii="Times New Roman" w:hAnsi="Times New Roman" w:cs="Times New Roman"/>
          <w:sz w:val="24"/>
          <w:szCs w:val="24"/>
        </w:rPr>
        <w:t>5.1.</w:t>
      </w:r>
      <w:r w:rsidRPr="00A21660">
        <w:rPr>
          <w:rFonts w:ascii="Times New Roman" w:hAnsi="Times New Roman" w:cs="Times New Roman"/>
          <w:sz w:val="24"/>
          <w:szCs w:val="24"/>
        </w:rPr>
        <w:t xml:space="preserve">1. </w:t>
      </w:r>
      <w:r w:rsidR="006B6144" w:rsidRPr="006B6144">
        <w:rPr>
          <w:rFonts w:ascii="Times New Roman" w:hAnsi="Times New Roman" w:cs="Times New Roman"/>
          <w:sz w:val="24"/>
          <w:szCs w:val="24"/>
        </w:rPr>
        <w:t>SIA "Energokomplekss"</w:t>
      </w:r>
      <w:r w:rsidRPr="00A21660">
        <w:rPr>
          <w:rFonts w:ascii="Times New Roman" w:hAnsi="Times New Roman" w:cs="Times New Roman"/>
          <w:sz w:val="24"/>
          <w:szCs w:val="24"/>
        </w:rPr>
        <w:t xml:space="preserve">, vienotais reģistrācijas Nr. </w:t>
      </w:r>
      <w:r w:rsidR="006B6144" w:rsidRPr="006B6144">
        <w:rPr>
          <w:rFonts w:ascii="Times New Roman" w:hAnsi="Times New Roman" w:cs="Times New Roman"/>
          <w:sz w:val="24"/>
          <w:szCs w:val="24"/>
        </w:rPr>
        <w:t>40003856361</w:t>
      </w:r>
      <w:r w:rsidRPr="00A21660">
        <w:rPr>
          <w:rFonts w:ascii="Times New Roman" w:hAnsi="Times New Roman" w:cs="Times New Roman"/>
          <w:sz w:val="24"/>
          <w:szCs w:val="24"/>
        </w:rPr>
        <w:t>;</w:t>
      </w:r>
    </w:p>
    <w:p w14:paraId="4F6E14AA" w14:textId="4076DFF7" w:rsidR="005E3F01" w:rsidRPr="00A21660" w:rsidRDefault="005E3F01" w:rsidP="006B6144">
      <w:pPr>
        <w:jc w:val="both"/>
        <w:rPr>
          <w:rFonts w:ascii="Times New Roman" w:hAnsi="Times New Roman" w:cs="Times New Roman"/>
          <w:sz w:val="24"/>
          <w:szCs w:val="24"/>
        </w:rPr>
      </w:pPr>
      <w:r>
        <w:rPr>
          <w:rFonts w:ascii="Times New Roman" w:hAnsi="Times New Roman" w:cs="Times New Roman"/>
          <w:sz w:val="24"/>
          <w:szCs w:val="24"/>
        </w:rPr>
        <w:t>5.1.</w:t>
      </w:r>
      <w:r w:rsidRPr="00A21660">
        <w:rPr>
          <w:rFonts w:ascii="Times New Roman" w:hAnsi="Times New Roman" w:cs="Times New Roman"/>
          <w:sz w:val="24"/>
          <w:szCs w:val="24"/>
        </w:rPr>
        <w:t xml:space="preserve">2. </w:t>
      </w:r>
      <w:r w:rsidR="006B6144" w:rsidRPr="006B6144">
        <w:rPr>
          <w:rFonts w:ascii="Times New Roman" w:hAnsi="Times New Roman" w:cs="Times New Roman"/>
          <w:sz w:val="24"/>
          <w:szCs w:val="24"/>
        </w:rPr>
        <w:t>Siemens</w:t>
      </w:r>
      <w:r w:rsidR="006B6144">
        <w:rPr>
          <w:rFonts w:ascii="Times New Roman" w:hAnsi="Times New Roman" w:cs="Times New Roman"/>
          <w:sz w:val="24"/>
          <w:szCs w:val="24"/>
        </w:rPr>
        <w:t xml:space="preserve"> </w:t>
      </w:r>
      <w:proofErr w:type="spellStart"/>
      <w:r w:rsidR="006B6144" w:rsidRPr="006B6144">
        <w:rPr>
          <w:rFonts w:ascii="Times New Roman" w:hAnsi="Times New Roman" w:cs="Times New Roman"/>
          <w:sz w:val="24"/>
          <w:szCs w:val="24"/>
        </w:rPr>
        <w:t>Osakeyhtio</w:t>
      </w:r>
      <w:proofErr w:type="spellEnd"/>
      <w:r w:rsidR="006B6144">
        <w:rPr>
          <w:rFonts w:ascii="Times New Roman" w:hAnsi="Times New Roman" w:cs="Times New Roman"/>
          <w:sz w:val="24"/>
          <w:szCs w:val="24"/>
        </w:rPr>
        <w:t xml:space="preserve"> </w:t>
      </w:r>
      <w:r w:rsidR="006B6144" w:rsidRPr="006B6144">
        <w:rPr>
          <w:rFonts w:ascii="Times New Roman" w:hAnsi="Times New Roman" w:cs="Times New Roman"/>
          <w:sz w:val="24"/>
          <w:szCs w:val="24"/>
        </w:rPr>
        <w:t>Latvijas filiāle</w:t>
      </w:r>
      <w:r w:rsidRPr="00A21660">
        <w:rPr>
          <w:rFonts w:ascii="Times New Roman" w:hAnsi="Times New Roman" w:cs="Times New Roman"/>
          <w:sz w:val="24"/>
          <w:szCs w:val="24"/>
        </w:rPr>
        <w:t xml:space="preserve">, vienotais reģistrācijas Nr. </w:t>
      </w:r>
      <w:r w:rsidR="006B6144" w:rsidRPr="006B6144">
        <w:rPr>
          <w:rFonts w:ascii="Times New Roman" w:hAnsi="Times New Roman" w:cs="Times New Roman"/>
          <w:sz w:val="24"/>
          <w:szCs w:val="24"/>
        </w:rPr>
        <w:t>40103246186</w:t>
      </w:r>
      <w:r w:rsidR="006B6144">
        <w:rPr>
          <w:rFonts w:ascii="Times New Roman" w:hAnsi="Times New Roman" w:cs="Times New Roman"/>
          <w:sz w:val="24"/>
          <w:szCs w:val="24"/>
        </w:rPr>
        <w:t>.</w:t>
      </w:r>
    </w:p>
    <w:p w14:paraId="37EF6A9B" w14:textId="15F1EEBB" w:rsidR="005E3F01" w:rsidRDefault="005E3F01" w:rsidP="005E3F01">
      <w:pPr>
        <w:spacing w:after="0"/>
        <w:jc w:val="both"/>
        <w:rPr>
          <w:rFonts w:ascii="Times New Roman" w:hAnsi="Times New Roman" w:cs="Times New Roman"/>
          <w:sz w:val="24"/>
          <w:szCs w:val="24"/>
        </w:rPr>
      </w:pPr>
      <w:r w:rsidRPr="00681ADF">
        <w:rPr>
          <w:rFonts w:ascii="Times New Roman" w:hAnsi="Times New Roman" w:cs="Times New Roman"/>
          <w:sz w:val="24"/>
          <w:szCs w:val="24"/>
        </w:rPr>
        <w:t xml:space="preserve">5.2. Pretendentu nosaukumi, kuri ir iesnieguši piedāvājumus, kā arī piedāvātās cenas vai izmaksas: </w:t>
      </w:r>
    </w:p>
    <w:tbl>
      <w:tblPr>
        <w:tblStyle w:val="TableGrid2"/>
        <w:tblpPr w:leftFromText="180" w:rightFromText="180" w:vertAnchor="text" w:horzAnchor="margin" w:tblpY="-15"/>
        <w:tblW w:w="3980" w:type="pct"/>
        <w:tblLayout w:type="fixed"/>
        <w:tblLook w:val="04A0" w:firstRow="1" w:lastRow="0" w:firstColumn="1" w:lastColumn="0" w:noHBand="0" w:noVBand="1"/>
      </w:tblPr>
      <w:tblGrid>
        <w:gridCol w:w="4246"/>
        <w:gridCol w:w="2358"/>
      </w:tblGrid>
      <w:tr w:rsidR="009D59ED" w:rsidRPr="00C57EAE" w14:paraId="4F5FD33A" w14:textId="77777777" w:rsidTr="009D59ED">
        <w:trPr>
          <w:trHeight w:val="20"/>
        </w:trPr>
        <w:tc>
          <w:tcPr>
            <w:tcW w:w="3215" w:type="pct"/>
            <w:shd w:val="pct10" w:color="auto" w:fill="auto"/>
          </w:tcPr>
          <w:p w14:paraId="1EE0EC5E" w14:textId="77777777" w:rsidR="009D59ED" w:rsidRPr="009D59ED" w:rsidRDefault="009D59ED" w:rsidP="009D59ED">
            <w:pPr>
              <w:spacing w:after="0"/>
              <w:rPr>
                <w:b/>
                <w:bCs/>
                <w:sz w:val="24"/>
                <w:szCs w:val="24"/>
              </w:rPr>
            </w:pPr>
            <w:r w:rsidRPr="009D59ED">
              <w:rPr>
                <w:b/>
                <w:bCs/>
                <w:sz w:val="24"/>
                <w:szCs w:val="24"/>
              </w:rPr>
              <w:t>Pretendents</w:t>
            </w:r>
          </w:p>
        </w:tc>
        <w:tc>
          <w:tcPr>
            <w:tcW w:w="1785" w:type="pct"/>
            <w:shd w:val="pct10" w:color="auto" w:fill="auto"/>
          </w:tcPr>
          <w:p w14:paraId="02318843" w14:textId="51B3B012" w:rsidR="009D59ED" w:rsidRDefault="009D59ED" w:rsidP="009D59ED">
            <w:pPr>
              <w:spacing w:after="0"/>
              <w:jc w:val="center"/>
              <w:rPr>
                <w:b/>
                <w:sz w:val="24"/>
                <w:szCs w:val="24"/>
              </w:rPr>
            </w:pPr>
            <w:r w:rsidRPr="009D59ED">
              <w:rPr>
                <w:b/>
                <w:sz w:val="24"/>
                <w:szCs w:val="24"/>
              </w:rPr>
              <w:t xml:space="preserve">Cena </w:t>
            </w:r>
            <w:proofErr w:type="spellStart"/>
            <w:r w:rsidRPr="009D59ED">
              <w:rPr>
                <w:b/>
                <w:i/>
                <w:sz w:val="24"/>
                <w:szCs w:val="24"/>
              </w:rPr>
              <w:t>euro</w:t>
            </w:r>
            <w:proofErr w:type="spellEnd"/>
          </w:p>
          <w:p w14:paraId="35D88B2B" w14:textId="757671A9" w:rsidR="009D59ED" w:rsidRPr="009D59ED" w:rsidRDefault="009D59ED" w:rsidP="009D59ED">
            <w:pPr>
              <w:spacing w:after="0"/>
              <w:jc w:val="center"/>
              <w:rPr>
                <w:b/>
                <w:bCs/>
                <w:sz w:val="24"/>
                <w:szCs w:val="24"/>
              </w:rPr>
            </w:pPr>
            <w:r w:rsidRPr="009D59ED">
              <w:rPr>
                <w:b/>
                <w:sz w:val="24"/>
                <w:szCs w:val="24"/>
              </w:rPr>
              <w:t>(bez PVN)</w:t>
            </w:r>
          </w:p>
        </w:tc>
      </w:tr>
      <w:tr w:rsidR="009D59ED" w:rsidRPr="00C57EAE" w14:paraId="225B07A1" w14:textId="77777777" w:rsidTr="009D59ED">
        <w:trPr>
          <w:trHeight w:val="20"/>
        </w:trPr>
        <w:tc>
          <w:tcPr>
            <w:tcW w:w="3215" w:type="pct"/>
          </w:tcPr>
          <w:p w14:paraId="2A373369" w14:textId="77777777" w:rsidR="009D59ED" w:rsidRPr="009D59ED" w:rsidRDefault="009D59ED" w:rsidP="009D59ED">
            <w:pPr>
              <w:spacing w:after="0"/>
              <w:rPr>
                <w:bCs/>
                <w:sz w:val="24"/>
                <w:szCs w:val="24"/>
              </w:rPr>
            </w:pPr>
            <w:r w:rsidRPr="009D59ED">
              <w:rPr>
                <w:sz w:val="24"/>
                <w:szCs w:val="24"/>
              </w:rPr>
              <w:t xml:space="preserve">SIA "Energokomplekss" </w:t>
            </w:r>
          </w:p>
        </w:tc>
        <w:tc>
          <w:tcPr>
            <w:tcW w:w="1785" w:type="pct"/>
          </w:tcPr>
          <w:p w14:paraId="22BC06BB" w14:textId="354CCED3" w:rsidR="009D59ED" w:rsidRPr="009D59ED" w:rsidRDefault="009D59ED" w:rsidP="009D59ED">
            <w:pPr>
              <w:spacing w:after="0"/>
              <w:jc w:val="center"/>
              <w:rPr>
                <w:sz w:val="24"/>
                <w:szCs w:val="24"/>
              </w:rPr>
            </w:pPr>
            <w:r w:rsidRPr="009D59ED">
              <w:rPr>
                <w:sz w:val="24"/>
                <w:szCs w:val="24"/>
              </w:rPr>
              <w:t>1 197 103.00</w:t>
            </w:r>
          </w:p>
        </w:tc>
      </w:tr>
      <w:tr w:rsidR="009D59ED" w:rsidRPr="00C57EAE" w14:paraId="38777FD7" w14:textId="77777777" w:rsidTr="009D59ED">
        <w:trPr>
          <w:trHeight w:val="20"/>
        </w:trPr>
        <w:tc>
          <w:tcPr>
            <w:tcW w:w="3215" w:type="pct"/>
          </w:tcPr>
          <w:p w14:paraId="19408135" w14:textId="77777777" w:rsidR="009D59ED" w:rsidRPr="009D59ED" w:rsidRDefault="009D59ED" w:rsidP="009D59ED">
            <w:pPr>
              <w:spacing w:after="0"/>
              <w:rPr>
                <w:bCs/>
                <w:sz w:val="24"/>
                <w:szCs w:val="24"/>
              </w:rPr>
            </w:pPr>
            <w:r w:rsidRPr="009D59ED">
              <w:rPr>
                <w:sz w:val="24"/>
                <w:szCs w:val="24"/>
              </w:rPr>
              <w:t xml:space="preserve">Siemens </w:t>
            </w:r>
            <w:proofErr w:type="spellStart"/>
            <w:r w:rsidRPr="009D59ED">
              <w:rPr>
                <w:sz w:val="24"/>
                <w:szCs w:val="24"/>
              </w:rPr>
              <w:t>Osakeyhtio</w:t>
            </w:r>
            <w:proofErr w:type="spellEnd"/>
            <w:r w:rsidRPr="009D59ED">
              <w:rPr>
                <w:sz w:val="24"/>
                <w:szCs w:val="24"/>
              </w:rPr>
              <w:t xml:space="preserve"> Latvijas filiāle </w:t>
            </w:r>
          </w:p>
        </w:tc>
        <w:tc>
          <w:tcPr>
            <w:tcW w:w="1785" w:type="pct"/>
          </w:tcPr>
          <w:p w14:paraId="5AA9A04D" w14:textId="76C2444E" w:rsidR="009D59ED" w:rsidRPr="009D59ED" w:rsidRDefault="009D59ED" w:rsidP="009D59ED">
            <w:pPr>
              <w:spacing w:after="0"/>
              <w:jc w:val="center"/>
              <w:rPr>
                <w:sz w:val="24"/>
                <w:szCs w:val="24"/>
              </w:rPr>
            </w:pPr>
            <w:r w:rsidRPr="009D59ED">
              <w:rPr>
                <w:sz w:val="24"/>
                <w:szCs w:val="24"/>
              </w:rPr>
              <w:t>1 171 099.00</w:t>
            </w:r>
          </w:p>
        </w:tc>
      </w:tr>
    </w:tbl>
    <w:p w14:paraId="7D604AFB" w14:textId="72297139" w:rsidR="009D59ED" w:rsidRDefault="009D59ED" w:rsidP="005E3F01">
      <w:pPr>
        <w:spacing w:after="0"/>
        <w:jc w:val="both"/>
        <w:rPr>
          <w:rFonts w:ascii="Times New Roman" w:hAnsi="Times New Roman" w:cs="Times New Roman"/>
          <w:sz w:val="24"/>
          <w:szCs w:val="24"/>
        </w:rPr>
      </w:pPr>
    </w:p>
    <w:p w14:paraId="3AE9833B" w14:textId="2B5C3B16" w:rsidR="009D59ED" w:rsidRDefault="009D59ED" w:rsidP="005E3F01">
      <w:pPr>
        <w:spacing w:after="0"/>
        <w:jc w:val="both"/>
        <w:rPr>
          <w:rFonts w:ascii="Times New Roman" w:hAnsi="Times New Roman" w:cs="Times New Roman"/>
          <w:sz w:val="24"/>
          <w:szCs w:val="24"/>
        </w:rPr>
      </w:pPr>
    </w:p>
    <w:p w14:paraId="0C538DDE" w14:textId="77777777" w:rsidR="009D59ED" w:rsidRDefault="009D59ED" w:rsidP="005E3F01">
      <w:pPr>
        <w:spacing w:after="0"/>
        <w:jc w:val="both"/>
        <w:rPr>
          <w:rFonts w:ascii="Times New Roman" w:hAnsi="Times New Roman" w:cs="Times New Roman"/>
          <w:sz w:val="24"/>
          <w:szCs w:val="24"/>
        </w:rPr>
      </w:pPr>
    </w:p>
    <w:p w14:paraId="56145E4E" w14:textId="77777777" w:rsidR="005E3F01" w:rsidRDefault="005E3F01" w:rsidP="005E3F01">
      <w:pPr>
        <w:jc w:val="both"/>
        <w:rPr>
          <w:rFonts w:ascii="Times New Roman" w:hAnsi="Times New Roman" w:cs="Times New Roman"/>
          <w:b/>
          <w:sz w:val="24"/>
          <w:szCs w:val="24"/>
        </w:rPr>
      </w:pPr>
    </w:p>
    <w:p w14:paraId="39273BF5" w14:textId="74464EFE" w:rsidR="009D59ED" w:rsidRDefault="009D59ED" w:rsidP="009D59ED">
      <w:pPr>
        <w:spacing w:after="0"/>
        <w:jc w:val="both"/>
        <w:rPr>
          <w:rFonts w:ascii="Times New Roman" w:hAnsi="Times New Roman" w:cs="Times New Roman"/>
          <w:sz w:val="24"/>
          <w:szCs w:val="24"/>
        </w:rPr>
      </w:pPr>
      <w:r w:rsidRPr="00681ADF">
        <w:rPr>
          <w:rFonts w:ascii="Times New Roman" w:hAnsi="Times New Roman" w:cs="Times New Roman"/>
          <w:sz w:val="24"/>
          <w:szCs w:val="24"/>
        </w:rPr>
        <w:t>5.</w:t>
      </w:r>
      <w:r>
        <w:rPr>
          <w:rFonts w:ascii="Times New Roman" w:hAnsi="Times New Roman" w:cs="Times New Roman"/>
          <w:sz w:val="24"/>
          <w:szCs w:val="24"/>
        </w:rPr>
        <w:t>3</w:t>
      </w:r>
      <w:r w:rsidRPr="00681ADF">
        <w:rPr>
          <w:rFonts w:ascii="Times New Roman" w:hAnsi="Times New Roman" w:cs="Times New Roman"/>
          <w:sz w:val="24"/>
          <w:szCs w:val="24"/>
        </w:rPr>
        <w:t xml:space="preserve">. Pretendentu nosaukumi, kuri ir iesnieguši </w:t>
      </w:r>
      <w:r>
        <w:rPr>
          <w:rFonts w:ascii="Times New Roman" w:hAnsi="Times New Roman" w:cs="Times New Roman"/>
          <w:sz w:val="24"/>
          <w:szCs w:val="24"/>
        </w:rPr>
        <w:t xml:space="preserve">pārskatītos </w:t>
      </w:r>
      <w:r w:rsidRPr="00681ADF">
        <w:rPr>
          <w:rFonts w:ascii="Times New Roman" w:hAnsi="Times New Roman" w:cs="Times New Roman"/>
          <w:sz w:val="24"/>
          <w:szCs w:val="24"/>
        </w:rPr>
        <w:t xml:space="preserve">piedāvājumus, kā arī piedāvātās cenas vai izmaksas: </w:t>
      </w:r>
    </w:p>
    <w:tbl>
      <w:tblPr>
        <w:tblStyle w:val="TableGrid2"/>
        <w:tblpPr w:leftFromText="180" w:rightFromText="180" w:vertAnchor="text" w:horzAnchor="margin" w:tblpY="-15"/>
        <w:tblW w:w="3980" w:type="pct"/>
        <w:tblLayout w:type="fixed"/>
        <w:tblLook w:val="04A0" w:firstRow="1" w:lastRow="0" w:firstColumn="1" w:lastColumn="0" w:noHBand="0" w:noVBand="1"/>
      </w:tblPr>
      <w:tblGrid>
        <w:gridCol w:w="4246"/>
        <w:gridCol w:w="2358"/>
      </w:tblGrid>
      <w:tr w:rsidR="009D59ED" w:rsidRPr="009D59ED" w14:paraId="22BE9447" w14:textId="77777777" w:rsidTr="00F5375E">
        <w:trPr>
          <w:trHeight w:val="20"/>
        </w:trPr>
        <w:tc>
          <w:tcPr>
            <w:tcW w:w="3215" w:type="pct"/>
            <w:shd w:val="pct10" w:color="auto" w:fill="auto"/>
          </w:tcPr>
          <w:p w14:paraId="08D86DBE" w14:textId="77777777" w:rsidR="009D59ED" w:rsidRPr="009D59ED" w:rsidRDefault="009D59ED" w:rsidP="009D59ED">
            <w:pPr>
              <w:spacing w:after="0"/>
              <w:rPr>
                <w:b/>
                <w:bCs/>
                <w:sz w:val="24"/>
                <w:szCs w:val="24"/>
              </w:rPr>
            </w:pPr>
            <w:r w:rsidRPr="009D59ED">
              <w:rPr>
                <w:b/>
                <w:bCs/>
                <w:sz w:val="24"/>
                <w:szCs w:val="24"/>
              </w:rPr>
              <w:t>Pretendents</w:t>
            </w:r>
          </w:p>
        </w:tc>
        <w:tc>
          <w:tcPr>
            <w:tcW w:w="1785" w:type="pct"/>
            <w:shd w:val="pct10" w:color="auto" w:fill="auto"/>
          </w:tcPr>
          <w:p w14:paraId="1607A63F" w14:textId="5BF35967" w:rsidR="009D59ED" w:rsidRDefault="009D59ED" w:rsidP="009D59ED">
            <w:pPr>
              <w:spacing w:after="0"/>
              <w:jc w:val="center"/>
              <w:rPr>
                <w:b/>
                <w:sz w:val="24"/>
                <w:szCs w:val="24"/>
              </w:rPr>
            </w:pPr>
            <w:r w:rsidRPr="009D59ED">
              <w:rPr>
                <w:b/>
                <w:sz w:val="24"/>
                <w:szCs w:val="24"/>
              </w:rPr>
              <w:t xml:space="preserve">Cena </w:t>
            </w:r>
            <w:proofErr w:type="spellStart"/>
            <w:r w:rsidRPr="009D59ED">
              <w:rPr>
                <w:b/>
                <w:i/>
                <w:sz w:val="24"/>
                <w:szCs w:val="24"/>
              </w:rPr>
              <w:t>euro</w:t>
            </w:r>
            <w:proofErr w:type="spellEnd"/>
          </w:p>
          <w:p w14:paraId="71F6C3B3" w14:textId="21B9ABBF" w:rsidR="009D59ED" w:rsidRPr="009D59ED" w:rsidRDefault="009D59ED" w:rsidP="009D59ED">
            <w:pPr>
              <w:spacing w:after="0"/>
              <w:jc w:val="center"/>
              <w:rPr>
                <w:b/>
                <w:bCs/>
                <w:sz w:val="24"/>
                <w:szCs w:val="24"/>
              </w:rPr>
            </w:pPr>
            <w:r w:rsidRPr="009D59ED">
              <w:rPr>
                <w:b/>
                <w:sz w:val="24"/>
                <w:szCs w:val="24"/>
              </w:rPr>
              <w:t>(bez PVN)</w:t>
            </w:r>
          </w:p>
        </w:tc>
      </w:tr>
      <w:tr w:rsidR="009D59ED" w:rsidRPr="009D59ED" w14:paraId="21BAAF20" w14:textId="77777777" w:rsidTr="00F5375E">
        <w:trPr>
          <w:trHeight w:val="20"/>
        </w:trPr>
        <w:tc>
          <w:tcPr>
            <w:tcW w:w="3215" w:type="pct"/>
          </w:tcPr>
          <w:p w14:paraId="044B3127" w14:textId="77777777" w:rsidR="009D59ED" w:rsidRPr="009D59ED" w:rsidRDefault="009D59ED" w:rsidP="009D59ED">
            <w:pPr>
              <w:spacing w:after="0"/>
              <w:rPr>
                <w:b/>
                <w:bCs/>
                <w:sz w:val="24"/>
                <w:szCs w:val="24"/>
                <w:u w:val="single"/>
              </w:rPr>
            </w:pPr>
            <w:r w:rsidRPr="009D59ED">
              <w:rPr>
                <w:b/>
                <w:bCs/>
                <w:sz w:val="24"/>
                <w:szCs w:val="24"/>
                <w:u w:val="single"/>
              </w:rPr>
              <w:t xml:space="preserve">SIA "Energokomplekss" </w:t>
            </w:r>
          </w:p>
        </w:tc>
        <w:tc>
          <w:tcPr>
            <w:tcW w:w="1785" w:type="pct"/>
          </w:tcPr>
          <w:p w14:paraId="53A951F9" w14:textId="77777777" w:rsidR="009D59ED" w:rsidRPr="009D59ED" w:rsidRDefault="009D59ED" w:rsidP="009D59ED">
            <w:pPr>
              <w:spacing w:after="0"/>
              <w:jc w:val="center"/>
              <w:rPr>
                <w:b/>
                <w:bCs/>
                <w:sz w:val="24"/>
                <w:szCs w:val="24"/>
                <w:u w:val="single"/>
              </w:rPr>
            </w:pPr>
            <w:r w:rsidRPr="009D59ED">
              <w:rPr>
                <w:b/>
                <w:bCs/>
                <w:sz w:val="24"/>
                <w:szCs w:val="24"/>
                <w:u w:val="single"/>
              </w:rPr>
              <w:t>1 131 152.00</w:t>
            </w:r>
          </w:p>
        </w:tc>
      </w:tr>
      <w:tr w:rsidR="009D59ED" w:rsidRPr="009D59ED" w14:paraId="21753091" w14:textId="77777777" w:rsidTr="00F5375E">
        <w:trPr>
          <w:trHeight w:val="20"/>
        </w:trPr>
        <w:tc>
          <w:tcPr>
            <w:tcW w:w="3215" w:type="pct"/>
          </w:tcPr>
          <w:p w14:paraId="11DD2729" w14:textId="77777777" w:rsidR="009D59ED" w:rsidRPr="009D59ED" w:rsidRDefault="009D59ED" w:rsidP="009D59ED">
            <w:pPr>
              <w:spacing w:after="0"/>
              <w:rPr>
                <w:bCs/>
                <w:sz w:val="24"/>
                <w:szCs w:val="24"/>
              </w:rPr>
            </w:pPr>
            <w:r w:rsidRPr="009D59ED">
              <w:rPr>
                <w:sz w:val="24"/>
                <w:szCs w:val="24"/>
              </w:rPr>
              <w:t xml:space="preserve">Siemens </w:t>
            </w:r>
            <w:proofErr w:type="spellStart"/>
            <w:r w:rsidRPr="009D59ED">
              <w:rPr>
                <w:sz w:val="24"/>
                <w:szCs w:val="24"/>
              </w:rPr>
              <w:t>Osakeyhtio</w:t>
            </w:r>
            <w:proofErr w:type="spellEnd"/>
            <w:r w:rsidRPr="009D59ED">
              <w:rPr>
                <w:sz w:val="24"/>
                <w:szCs w:val="24"/>
              </w:rPr>
              <w:t xml:space="preserve"> Latvijas filiāle </w:t>
            </w:r>
          </w:p>
        </w:tc>
        <w:tc>
          <w:tcPr>
            <w:tcW w:w="1785" w:type="pct"/>
          </w:tcPr>
          <w:p w14:paraId="6C33FCC6" w14:textId="77777777" w:rsidR="009D59ED" w:rsidRPr="009D59ED" w:rsidRDefault="009D59ED" w:rsidP="009D59ED">
            <w:pPr>
              <w:spacing w:after="0"/>
              <w:jc w:val="center"/>
              <w:rPr>
                <w:sz w:val="24"/>
                <w:szCs w:val="24"/>
              </w:rPr>
            </w:pPr>
            <w:r w:rsidRPr="009D59ED">
              <w:rPr>
                <w:sz w:val="24"/>
                <w:szCs w:val="24"/>
              </w:rPr>
              <w:t>1 167 349.00</w:t>
            </w:r>
          </w:p>
        </w:tc>
      </w:tr>
    </w:tbl>
    <w:p w14:paraId="13779E15" w14:textId="77777777" w:rsidR="009D59ED" w:rsidRDefault="009D59ED" w:rsidP="005E3F01">
      <w:pPr>
        <w:jc w:val="both"/>
        <w:rPr>
          <w:rFonts w:ascii="Times New Roman" w:hAnsi="Times New Roman" w:cs="Times New Roman"/>
          <w:b/>
          <w:sz w:val="24"/>
          <w:szCs w:val="24"/>
        </w:rPr>
      </w:pPr>
    </w:p>
    <w:p w14:paraId="2EEAB25B" w14:textId="77777777" w:rsidR="009D59ED" w:rsidRDefault="009D59ED" w:rsidP="005E3F01">
      <w:pPr>
        <w:jc w:val="both"/>
        <w:rPr>
          <w:rFonts w:ascii="Times New Roman" w:hAnsi="Times New Roman" w:cs="Times New Roman"/>
          <w:b/>
          <w:sz w:val="24"/>
          <w:szCs w:val="24"/>
        </w:rPr>
      </w:pPr>
    </w:p>
    <w:p w14:paraId="49007898" w14:textId="77777777" w:rsidR="009D59ED" w:rsidRDefault="009D59ED" w:rsidP="005E3F01">
      <w:pPr>
        <w:jc w:val="both"/>
        <w:rPr>
          <w:rFonts w:ascii="Times New Roman" w:hAnsi="Times New Roman" w:cs="Times New Roman"/>
          <w:b/>
          <w:sz w:val="24"/>
          <w:szCs w:val="24"/>
        </w:rPr>
      </w:pPr>
    </w:p>
    <w:p w14:paraId="6672B2B8" w14:textId="321F2DAB" w:rsidR="005E3F01" w:rsidRDefault="005E3F01" w:rsidP="005E3F01">
      <w:pPr>
        <w:jc w:val="both"/>
        <w:rPr>
          <w:rFonts w:ascii="Times New Roman" w:hAnsi="Times New Roman" w:cs="Times New Roman"/>
          <w:sz w:val="24"/>
          <w:szCs w:val="24"/>
        </w:rPr>
      </w:pPr>
      <w:r>
        <w:rPr>
          <w:rFonts w:ascii="Times New Roman" w:hAnsi="Times New Roman" w:cs="Times New Roman"/>
          <w:b/>
          <w:sz w:val="24"/>
          <w:szCs w:val="24"/>
        </w:rPr>
        <w:t>6</w:t>
      </w:r>
      <w:r w:rsidRPr="00681ADF">
        <w:rPr>
          <w:rFonts w:ascii="Times New Roman" w:hAnsi="Times New Roman" w:cs="Times New Roman"/>
          <w:b/>
          <w:sz w:val="24"/>
          <w:szCs w:val="24"/>
        </w:rPr>
        <w:t>. Piedāvājumu skaita samazināšanas gadījumā norāda izraudzīto pretendentu nosaukumus un to izraudzīšanās iemeslus, noraidīto pretendentu nosaukumus un to noraidīšanas iemeslus:</w:t>
      </w:r>
      <w:r w:rsidRPr="00681ADF">
        <w:rPr>
          <w:rFonts w:ascii="Times New Roman" w:hAnsi="Times New Roman" w:cs="Times New Roman"/>
          <w:sz w:val="24"/>
          <w:szCs w:val="24"/>
        </w:rPr>
        <w:t xml:space="preserve"> piedāvājumu skaita samazināšana nebija paredzēta. </w:t>
      </w:r>
    </w:p>
    <w:p w14:paraId="593F3B9F" w14:textId="77777777" w:rsidR="005E3F01" w:rsidRDefault="005E3F01" w:rsidP="005E3F01">
      <w:pPr>
        <w:jc w:val="both"/>
        <w:rPr>
          <w:rFonts w:ascii="Times New Roman" w:hAnsi="Times New Roman" w:cs="Times New Roman"/>
          <w:sz w:val="24"/>
          <w:szCs w:val="24"/>
        </w:rPr>
      </w:pPr>
      <w:r>
        <w:rPr>
          <w:rFonts w:ascii="Times New Roman" w:hAnsi="Times New Roman" w:cs="Times New Roman"/>
          <w:b/>
          <w:sz w:val="24"/>
          <w:szCs w:val="24"/>
        </w:rPr>
        <w:t>7</w:t>
      </w:r>
      <w:r w:rsidRPr="00681ADF">
        <w:rPr>
          <w:rFonts w:ascii="Times New Roman" w:hAnsi="Times New Roman" w:cs="Times New Roman"/>
          <w:b/>
          <w:sz w:val="24"/>
          <w:szCs w:val="24"/>
        </w:rPr>
        <w:t xml:space="preserve">. </w:t>
      </w:r>
      <w:r>
        <w:rPr>
          <w:rFonts w:ascii="Times New Roman" w:hAnsi="Times New Roman" w:cs="Times New Roman"/>
          <w:b/>
          <w:sz w:val="24"/>
          <w:szCs w:val="24"/>
        </w:rPr>
        <w:t>Pieteikumu/p</w:t>
      </w:r>
      <w:r w:rsidRPr="00681ADF">
        <w:rPr>
          <w:rFonts w:ascii="Times New Roman" w:hAnsi="Times New Roman" w:cs="Times New Roman"/>
          <w:b/>
          <w:sz w:val="24"/>
          <w:szCs w:val="24"/>
        </w:rPr>
        <w:t>iedāvājumu atvēršanas vieta, datums un laiks:</w:t>
      </w:r>
      <w:r w:rsidRPr="00681ADF">
        <w:rPr>
          <w:rFonts w:ascii="Times New Roman" w:hAnsi="Times New Roman" w:cs="Times New Roman"/>
          <w:sz w:val="24"/>
          <w:szCs w:val="24"/>
        </w:rPr>
        <w:t xml:space="preserve"> </w:t>
      </w:r>
    </w:p>
    <w:p w14:paraId="69DF297C" w14:textId="37BED040" w:rsidR="005E3F01" w:rsidRDefault="005E3F01" w:rsidP="005E3F01">
      <w:pPr>
        <w:spacing w:after="0"/>
        <w:jc w:val="both"/>
        <w:rPr>
          <w:rFonts w:ascii="Times New Roman" w:hAnsi="Times New Roman" w:cs="Times New Roman"/>
          <w:sz w:val="24"/>
          <w:szCs w:val="24"/>
        </w:rPr>
      </w:pPr>
      <w:r>
        <w:rPr>
          <w:rFonts w:ascii="Times New Roman" w:hAnsi="Times New Roman" w:cs="Times New Roman"/>
          <w:sz w:val="24"/>
          <w:szCs w:val="24"/>
        </w:rPr>
        <w:t xml:space="preserve">7.1. </w:t>
      </w:r>
      <w:r w:rsidRPr="00681ADF">
        <w:rPr>
          <w:rFonts w:ascii="Times New Roman" w:hAnsi="Times New Roman" w:cs="Times New Roman"/>
          <w:sz w:val="24"/>
          <w:szCs w:val="24"/>
        </w:rPr>
        <w:t>Pie</w:t>
      </w:r>
      <w:r>
        <w:rPr>
          <w:rFonts w:ascii="Times New Roman" w:hAnsi="Times New Roman" w:cs="Times New Roman"/>
          <w:sz w:val="24"/>
          <w:szCs w:val="24"/>
        </w:rPr>
        <w:t>teikumu</w:t>
      </w:r>
      <w:r w:rsidRPr="00681ADF">
        <w:rPr>
          <w:rFonts w:ascii="Times New Roman" w:hAnsi="Times New Roman" w:cs="Times New Roman"/>
          <w:sz w:val="24"/>
          <w:szCs w:val="24"/>
        </w:rPr>
        <w:t xml:space="preserve"> atvēršanas vieta, datums un laiks: elektroniskā iepirkumu sistēma www.eis.gov.lv, </w:t>
      </w:r>
      <w:r w:rsidR="009D59ED" w:rsidRPr="009D59ED">
        <w:rPr>
          <w:rFonts w:ascii="Times New Roman" w:hAnsi="Times New Roman" w:cs="Times New Roman"/>
          <w:sz w:val="24"/>
          <w:szCs w:val="24"/>
        </w:rPr>
        <w:t>2021.gada 26.aprīl</w:t>
      </w:r>
      <w:r w:rsidR="009D59ED">
        <w:rPr>
          <w:rFonts w:ascii="Times New Roman" w:hAnsi="Times New Roman" w:cs="Times New Roman"/>
          <w:sz w:val="24"/>
          <w:szCs w:val="24"/>
        </w:rPr>
        <w:t>ī</w:t>
      </w:r>
      <w:r w:rsidR="009D59ED" w:rsidRPr="009D59ED">
        <w:rPr>
          <w:rFonts w:ascii="Times New Roman" w:hAnsi="Times New Roman" w:cs="Times New Roman"/>
          <w:sz w:val="24"/>
          <w:szCs w:val="24"/>
        </w:rPr>
        <w:t>, plkst. 13:00.</w:t>
      </w:r>
    </w:p>
    <w:p w14:paraId="31477B60" w14:textId="1A75CB81" w:rsidR="005E3F01" w:rsidRDefault="005E3F01" w:rsidP="009D59ED">
      <w:pPr>
        <w:spacing w:after="0"/>
        <w:jc w:val="both"/>
        <w:rPr>
          <w:rFonts w:ascii="Times New Roman" w:hAnsi="Times New Roman" w:cs="Times New Roman"/>
          <w:sz w:val="24"/>
          <w:szCs w:val="24"/>
        </w:rPr>
      </w:pPr>
      <w:r>
        <w:rPr>
          <w:rFonts w:ascii="Times New Roman" w:hAnsi="Times New Roman" w:cs="Times New Roman"/>
          <w:sz w:val="24"/>
          <w:szCs w:val="24"/>
        </w:rPr>
        <w:t xml:space="preserve">7.2. </w:t>
      </w:r>
      <w:r w:rsidRPr="009D4BA2">
        <w:rPr>
          <w:rFonts w:ascii="Times New Roman" w:hAnsi="Times New Roman" w:cs="Times New Roman"/>
          <w:sz w:val="24"/>
          <w:szCs w:val="24"/>
        </w:rPr>
        <w:t xml:space="preserve">Piedāvājumu atvēršanas vieta, datums un laiks: elektroniskā iepirkumu sistēma www.eis.gov.lv, </w:t>
      </w:r>
      <w:r w:rsidR="009D59ED" w:rsidRPr="009D59ED">
        <w:rPr>
          <w:rFonts w:ascii="Times New Roman" w:hAnsi="Times New Roman" w:cs="Times New Roman"/>
          <w:sz w:val="24"/>
          <w:szCs w:val="24"/>
        </w:rPr>
        <w:t>2021.gada 4.jūnij</w:t>
      </w:r>
      <w:r w:rsidR="009D59ED">
        <w:rPr>
          <w:rFonts w:ascii="Times New Roman" w:hAnsi="Times New Roman" w:cs="Times New Roman"/>
          <w:sz w:val="24"/>
          <w:szCs w:val="24"/>
        </w:rPr>
        <w:t>ā</w:t>
      </w:r>
      <w:r w:rsidR="009D59ED" w:rsidRPr="009D59ED">
        <w:rPr>
          <w:rFonts w:ascii="Times New Roman" w:hAnsi="Times New Roman" w:cs="Times New Roman"/>
          <w:sz w:val="24"/>
          <w:szCs w:val="24"/>
        </w:rPr>
        <w:t>, plkst. 11:00.</w:t>
      </w:r>
    </w:p>
    <w:p w14:paraId="78A28942" w14:textId="6D3ED89F" w:rsidR="009D59ED" w:rsidRDefault="009D59ED" w:rsidP="005E3F01">
      <w:pPr>
        <w:jc w:val="both"/>
        <w:rPr>
          <w:rFonts w:ascii="Times New Roman" w:hAnsi="Times New Roman" w:cs="Times New Roman"/>
          <w:sz w:val="24"/>
          <w:szCs w:val="24"/>
        </w:rPr>
      </w:pPr>
      <w:r>
        <w:rPr>
          <w:rFonts w:ascii="Times New Roman" w:hAnsi="Times New Roman" w:cs="Times New Roman"/>
          <w:sz w:val="24"/>
          <w:szCs w:val="24"/>
        </w:rPr>
        <w:t xml:space="preserve">7.3. </w:t>
      </w:r>
      <w:r w:rsidRPr="009D59ED">
        <w:rPr>
          <w:rFonts w:ascii="Times New Roman" w:hAnsi="Times New Roman" w:cs="Times New Roman"/>
          <w:sz w:val="24"/>
          <w:szCs w:val="24"/>
        </w:rPr>
        <w:t>P</w:t>
      </w:r>
      <w:r>
        <w:rPr>
          <w:rFonts w:ascii="Times New Roman" w:hAnsi="Times New Roman" w:cs="Times New Roman"/>
          <w:sz w:val="24"/>
          <w:szCs w:val="24"/>
        </w:rPr>
        <w:t>ārskatītu p</w:t>
      </w:r>
      <w:r w:rsidRPr="009D59ED">
        <w:rPr>
          <w:rFonts w:ascii="Times New Roman" w:hAnsi="Times New Roman" w:cs="Times New Roman"/>
          <w:sz w:val="24"/>
          <w:szCs w:val="24"/>
        </w:rPr>
        <w:t>iedāvājumu atvēršanas vieta, datums un laiks: elektroniskā iepirkumu sistēma www.eis.gov.lv, 2021.gada 17.august</w:t>
      </w:r>
      <w:r>
        <w:rPr>
          <w:rFonts w:ascii="Times New Roman" w:hAnsi="Times New Roman" w:cs="Times New Roman"/>
          <w:sz w:val="24"/>
          <w:szCs w:val="24"/>
        </w:rPr>
        <w:t>ā</w:t>
      </w:r>
      <w:r w:rsidRPr="009D59ED">
        <w:rPr>
          <w:rFonts w:ascii="Times New Roman" w:hAnsi="Times New Roman" w:cs="Times New Roman"/>
          <w:sz w:val="24"/>
          <w:szCs w:val="24"/>
        </w:rPr>
        <w:t>, plkst. 11:00.</w:t>
      </w:r>
    </w:p>
    <w:p w14:paraId="1E54D8FC" w14:textId="77777777" w:rsidR="005E3F01" w:rsidRDefault="005E3F01" w:rsidP="005E3F01">
      <w:pPr>
        <w:jc w:val="both"/>
        <w:rPr>
          <w:rFonts w:ascii="Times New Roman" w:hAnsi="Times New Roman" w:cs="Times New Roman"/>
          <w:sz w:val="24"/>
          <w:szCs w:val="24"/>
        </w:rPr>
      </w:pPr>
      <w:r>
        <w:rPr>
          <w:rFonts w:ascii="Times New Roman" w:hAnsi="Times New Roman" w:cs="Times New Roman"/>
          <w:b/>
          <w:sz w:val="24"/>
          <w:szCs w:val="24"/>
        </w:rPr>
        <w:t>8</w:t>
      </w:r>
      <w:r w:rsidRPr="00681ADF">
        <w:rPr>
          <w:rFonts w:ascii="Times New Roman" w:hAnsi="Times New Roman" w:cs="Times New Roman"/>
          <w:b/>
          <w:sz w:val="24"/>
          <w:szCs w:val="24"/>
        </w:rPr>
        <w:t>. Lēmuma pamatojums, ja iepirkuma komisija pieņēmusi lēmumu pārtraukt iepirkuma procedūru:</w:t>
      </w:r>
      <w:r w:rsidRPr="00681ADF">
        <w:rPr>
          <w:rFonts w:ascii="Times New Roman" w:hAnsi="Times New Roman" w:cs="Times New Roman"/>
          <w:sz w:val="24"/>
          <w:szCs w:val="24"/>
        </w:rPr>
        <w:t xml:space="preserve"> </w:t>
      </w:r>
      <w:r>
        <w:rPr>
          <w:rFonts w:ascii="Times New Roman" w:hAnsi="Times New Roman" w:cs="Times New Roman"/>
          <w:sz w:val="24"/>
          <w:szCs w:val="24"/>
        </w:rPr>
        <w:t>Nav.</w:t>
      </w:r>
    </w:p>
    <w:p w14:paraId="3814FD7C" w14:textId="77777777" w:rsidR="005E3F01" w:rsidRDefault="005E3F01" w:rsidP="005E3F01">
      <w:pPr>
        <w:jc w:val="both"/>
        <w:rPr>
          <w:rFonts w:ascii="Times New Roman" w:hAnsi="Times New Roman" w:cs="Times New Roman"/>
          <w:sz w:val="24"/>
          <w:szCs w:val="24"/>
        </w:rPr>
      </w:pPr>
      <w:r>
        <w:rPr>
          <w:rFonts w:ascii="Times New Roman" w:hAnsi="Times New Roman" w:cs="Times New Roman"/>
          <w:b/>
          <w:sz w:val="24"/>
          <w:szCs w:val="24"/>
        </w:rPr>
        <w:t>9</w:t>
      </w:r>
      <w:r w:rsidRPr="00681ADF">
        <w:rPr>
          <w:rFonts w:ascii="Times New Roman" w:hAnsi="Times New Roman" w:cs="Times New Roman"/>
          <w:b/>
          <w:sz w:val="24"/>
          <w:szCs w:val="24"/>
        </w:rPr>
        <w:t>. Piedāvājuma noraidīšanas pamatojums, ja iepirkuma komisija atzinusi piedāvājumu par nepamatoti lētu:</w:t>
      </w:r>
      <w:r w:rsidRPr="00681ADF">
        <w:rPr>
          <w:rFonts w:ascii="Times New Roman" w:hAnsi="Times New Roman" w:cs="Times New Roman"/>
          <w:sz w:val="24"/>
          <w:szCs w:val="24"/>
        </w:rPr>
        <w:t xml:space="preserve"> Nav. </w:t>
      </w:r>
    </w:p>
    <w:p w14:paraId="184D51E5" w14:textId="77777777" w:rsidR="005E3F01"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1</w:t>
      </w:r>
      <w:r>
        <w:rPr>
          <w:rFonts w:ascii="Times New Roman" w:hAnsi="Times New Roman" w:cs="Times New Roman"/>
          <w:b/>
          <w:sz w:val="24"/>
          <w:szCs w:val="24"/>
        </w:rPr>
        <w:t>0</w:t>
      </w:r>
      <w:r w:rsidRPr="00681ADF">
        <w:rPr>
          <w:rFonts w:ascii="Times New Roman" w:hAnsi="Times New Roman" w:cs="Times New Roman"/>
          <w:b/>
          <w:sz w:val="24"/>
          <w:szCs w:val="24"/>
        </w:rPr>
        <w:t>. Iemesli, kuru dēļ netiek paredzēta elektroniska pieteikumu un piedāvājumu iesniegšana, ja sabiedrisko pakalpojumu sniedzējam ir pienākums pieteikumu un piedāvājumu saņemšanai izmantot elektroniskās informācijas sistēmas:</w:t>
      </w:r>
      <w:r w:rsidRPr="00681ADF">
        <w:rPr>
          <w:rFonts w:ascii="Times New Roman" w:hAnsi="Times New Roman" w:cs="Times New Roman"/>
          <w:sz w:val="24"/>
          <w:szCs w:val="24"/>
        </w:rPr>
        <w:t xml:space="preserve"> </w:t>
      </w:r>
      <w:r w:rsidRPr="00681ADF">
        <w:rPr>
          <w:rFonts w:ascii="Times New Roman" w:hAnsi="Times New Roman" w:cs="Times New Roman"/>
          <w:sz w:val="24"/>
          <w:szCs w:val="24"/>
        </w:rPr>
        <w:lastRenderedPageBreak/>
        <w:t xml:space="preserve">Piedāvājumi iesniegti Elektronisko iepirkumu sistēmas e-konkursu apakšsistēmā </w:t>
      </w:r>
      <w:hyperlink r:id="rId4" w:history="1">
        <w:r w:rsidRPr="00AB6124">
          <w:rPr>
            <w:rStyle w:val="Hyperlink"/>
            <w:rFonts w:ascii="Times New Roman" w:hAnsi="Times New Roman" w:cs="Times New Roman"/>
            <w:sz w:val="24"/>
            <w:szCs w:val="24"/>
          </w:rPr>
          <w:t>www.eis.gov.lv</w:t>
        </w:r>
      </w:hyperlink>
      <w:r w:rsidRPr="00681ADF">
        <w:rPr>
          <w:rFonts w:ascii="Times New Roman" w:hAnsi="Times New Roman" w:cs="Times New Roman"/>
          <w:sz w:val="24"/>
          <w:szCs w:val="24"/>
        </w:rPr>
        <w:t xml:space="preserve"> </w:t>
      </w:r>
    </w:p>
    <w:p w14:paraId="694B7B7B" w14:textId="77777777" w:rsidR="005E3F01" w:rsidRPr="00681ADF" w:rsidRDefault="005E3F01" w:rsidP="005E3F01">
      <w:pPr>
        <w:jc w:val="both"/>
        <w:rPr>
          <w:rFonts w:ascii="Times New Roman" w:hAnsi="Times New Roman" w:cs="Times New Roman"/>
          <w:sz w:val="24"/>
          <w:szCs w:val="24"/>
        </w:rPr>
      </w:pPr>
      <w:r w:rsidRPr="00681ADF">
        <w:rPr>
          <w:rFonts w:ascii="Times New Roman" w:hAnsi="Times New Roman" w:cs="Times New Roman"/>
          <w:b/>
          <w:sz w:val="24"/>
          <w:szCs w:val="24"/>
        </w:rPr>
        <w:t>1</w:t>
      </w:r>
      <w:r>
        <w:rPr>
          <w:rFonts w:ascii="Times New Roman" w:hAnsi="Times New Roman" w:cs="Times New Roman"/>
          <w:b/>
          <w:sz w:val="24"/>
          <w:szCs w:val="24"/>
        </w:rPr>
        <w:t>1</w:t>
      </w:r>
      <w:r w:rsidRPr="00681ADF">
        <w:rPr>
          <w:rFonts w:ascii="Times New Roman" w:hAnsi="Times New Roman" w:cs="Times New Roman"/>
          <w:b/>
          <w:sz w:val="24"/>
          <w:szCs w:val="24"/>
        </w:rPr>
        <w:t>. Konstatētie interešu konflikti un pasākumi, kas veikti to novēršanai:</w:t>
      </w:r>
      <w:r w:rsidRPr="00681ADF">
        <w:rPr>
          <w:rFonts w:ascii="Times New Roman" w:hAnsi="Times New Roman" w:cs="Times New Roman"/>
          <w:sz w:val="24"/>
          <w:szCs w:val="24"/>
        </w:rPr>
        <w:t xml:space="preserve"> Nav</w:t>
      </w:r>
    </w:p>
    <w:p w14:paraId="14A05338" w14:textId="77777777" w:rsidR="00086479" w:rsidRDefault="00086479"/>
    <w:sectPr w:rsidR="000864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01"/>
    <w:rsid w:val="00004D0F"/>
    <w:rsid w:val="00086479"/>
    <w:rsid w:val="00166444"/>
    <w:rsid w:val="001B69C0"/>
    <w:rsid w:val="00253545"/>
    <w:rsid w:val="0035315B"/>
    <w:rsid w:val="004166F1"/>
    <w:rsid w:val="005E3F01"/>
    <w:rsid w:val="006B6144"/>
    <w:rsid w:val="009D59ED"/>
    <w:rsid w:val="00D87A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4411"/>
  <w15:chartTrackingRefBased/>
  <w15:docId w15:val="{1DE73E6D-071D-48A1-AB8A-E35EF29B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F01"/>
    <w:rPr>
      <w:color w:val="0563C1" w:themeColor="hyperlink"/>
      <w:u w:val="single"/>
    </w:rPr>
  </w:style>
  <w:style w:type="table" w:customStyle="1" w:styleId="TableGrid2">
    <w:name w:val="Table Grid2"/>
    <w:basedOn w:val="TableNormal"/>
    <w:next w:val="TableGrid"/>
    <w:rsid w:val="005E3F0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2778</Words>
  <Characters>1584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Strods</dc:creator>
  <cp:keywords/>
  <dc:description/>
  <cp:lastModifiedBy>Mārtiņš Strods</cp:lastModifiedBy>
  <cp:revision>2</cp:revision>
  <dcterms:created xsi:type="dcterms:W3CDTF">2021-09-13T11:23:00Z</dcterms:created>
  <dcterms:modified xsi:type="dcterms:W3CDTF">2021-09-14T08:12:00Z</dcterms:modified>
</cp:coreProperties>
</file>