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76DE" w14:textId="77777777" w:rsidR="002C509E" w:rsidRPr="002034D8" w:rsidRDefault="002C509E">
      <w:pPr>
        <w:ind w:left="720"/>
        <w:rPr>
          <w:sz w:val="28"/>
        </w:rPr>
      </w:pPr>
    </w:p>
    <w:p w14:paraId="52E1F751" w14:textId="77777777" w:rsidR="002C509E" w:rsidRPr="002034D8" w:rsidRDefault="002C509E">
      <w:pPr>
        <w:ind w:left="720"/>
        <w:rPr>
          <w:sz w:val="28"/>
        </w:rPr>
      </w:pPr>
    </w:p>
    <w:p w14:paraId="41D9C201" w14:textId="77777777" w:rsidR="002C509E" w:rsidRPr="002034D8" w:rsidRDefault="002C509E">
      <w:pPr>
        <w:ind w:left="720"/>
        <w:rPr>
          <w:sz w:val="28"/>
        </w:rPr>
      </w:pPr>
    </w:p>
    <w:p w14:paraId="59F48990" w14:textId="77777777" w:rsidR="006E7822" w:rsidRPr="002034D8" w:rsidRDefault="006E7822">
      <w:pPr>
        <w:ind w:left="720"/>
        <w:rPr>
          <w:sz w:val="28"/>
        </w:rPr>
      </w:pPr>
    </w:p>
    <w:p w14:paraId="154E340E" w14:textId="77777777" w:rsidR="006E7822" w:rsidRDefault="006E7822">
      <w:pPr>
        <w:ind w:left="720"/>
        <w:rPr>
          <w:sz w:val="28"/>
        </w:rPr>
      </w:pPr>
    </w:p>
    <w:p w14:paraId="742FAF49" w14:textId="77777777" w:rsidR="00711190" w:rsidRDefault="00711190">
      <w:pPr>
        <w:ind w:left="720"/>
        <w:rPr>
          <w:sz w:val="28"/>
        </w:rPr>
      </w:pPr>
    </w:p>
    <w:p w14:paraId="6464782E" w14:textId="77777777" w:rsidR="00711190" w:rsidRPr="002034D8" w:rsidRDefault="00711190">
      <w:pPr>
        <w:ind w:left="720"/>
        <w:rPr>
          <w:sz w:val="28"/>
        </w:rPr>
      </w:pPr>
    </w:p>
    <w:p w14:paraId="7D6375DE" w14:textId="77777777" w:rsidR="006E7822" w:rsidRDefault="006E7822">
      <w:pPr>
        <w:ind w:left="720"/>
        <w:rPr>
          <w:sz w:val="28"/>
        </w:rPr>
      </w:pPr>
    </w:p>
    <w:p w14:paraId="6BADBAD5" w14:textId="77777777" w:rsidR="00491D30" w:rsidRPr="002034D8" w:rsidRDefault="00491D30">
      <w:pPr>
        <w:ind w:left="720"/>
        <w:rPr>
          <w:sz w:val="28"/>
        </w:rPr>
      </w:pPr>
    </w:p>
    <w:p w14:paraId="02E580E2" w14:textId="7D3496EF" w:rsidR="002C509E" w:rsidRPr="00297C06" w:rsidRDefault="00297C06">
      <w:pPr>
        <w:pStyle w:val="Heading1"/>
        <w:jc w:val="center"/>
        <w:rPr>
          <w:sz w:val="44"/>
          <w:lang w:val="en-GB"/>
        </w:rPr>
      </w:pPr>
      <w:r w:rsidRPr="00297C06">
        <w:rPr>
          <w:sz w:val="44"/>
          <w:lang w:val="en-GB"/>
        </w:rPr>
        <w:t>TECHNICAL SPECIFICATION</w:t>
      </w:r>
    </w:p>
    <w:p w14:paraId="398E0930" w14:textId="77777777" w:rsidR="002C509E" w:rsidRPr="00297C06" w:rsidRDefault="002C509E">
      <w:pPr>
        <w:rPr>
          <w:lang w:val="en-GB"/>
        </w:rPr>
      </w:pPr>
    </w:p>
    <w:p w14:paraId="19033AED" w14:textId="77777777" w:rsidR="002C509E" w:rsidRPr="00297C06" w:rsidRDefault="002C509E">
      <w:pPr>
        <w:ind w:left="720"/>
        <w:jc w:val="center"/>
        <w:rPr>
          <w:b/>
          <w:sz w:val="36"/>
          <w:lang w:val="en-GB"/>
        </w:rPr>
      </w:pPr>
    </w:p>
    <w:p w14:paraId="2BF86154" w14:textId="77777777" w:rsidR="002C509E" w:rsidRPr="00297C06" w:rsidRDefault="002C509E">
      <w:pPr>
        <w:ind w:left="720"/>
        <w:jc w:val="center"/>
        <w:rPr>
          <w:b/>
          <w:bCs/>
          <w:sz w:val="28"/>
          <w:szCs w:val="28"/>
          <w:lang w:val="en-GB"/>
        </w:rPr>
      </w:pPr>
    </w:p>
    <w:p w14:paraId="3F2CD280" w14:textId="68A0A881" w:rsidR="000278A1" w:rsidRPr="00297C06" w:rsidRDefault="00297C06" w:rsidP="00297C06">
      <w:pPr>
        <w:autoSpaceDE w:val="0"/>
        <w:autoSpaceDN w:val="0"/>
        <w:adjustRightInd w:val="0"/>
        <w:jc w:val="center"/>
        <w:rPr>
          <w:b/>
          <w:bCs/>
          <w:sz w:val="28"/>
          <w:szCs w:val="28"/>
          <w:lang w:val="en-GB" w:eastAsia="lv-LV"/>
        </w:rPr>
      </w:pPr>
      <w:r w:rsidRPr="00297C06">
        <w:rPr>
          <w:b/>
          <w:bCs/>
          <w:sz w:val="28"/>
          <w:szCs w:val="28"/>
          <w:lang w:val="en-GB" w:eastAsia="lv-LV"/>
        </w:rPr>
        <w:t xml:space="preserve">Replacement of servomotors and oil pumps for Units AN4, AN6, AN9 and AN10 of </w:t>
      </w:r>
      <w:proofErr w:type="spellStart"/>
      <w:r w:rsidRPr="00297C06">
        <w:rPr>
          <w:b/>
          <w:bCs/>
          <w:sz w:val="28"/>
          <w:szCs w:val="28"/>
          <w:lang w:val="en-GB" w:eastAsia="lv-LV"/>
        </w:rPr>
        <w:t>Pļaviņas</w:t>
      </w:r>
      <w:proofErr w:type="spellEnd"/>
      <w:r w:rsidRPr="00297C06">
        <w:rPr>
          <w:b/>
          <w:bCs/>
          <w:sz w:val="28"/>
          <w:szCs w:val="28"/>
          <w:lang w:val="en-GB" w:eastAsia="lv-LV"/>
        </w:rPr>
        <w:t xml:space="preserve"> HPP</w:t>
      </w:r>
    </w:p>
    <w:p w14:paraId="7AF5F7A1" w14:textId="77777777" w:rsidR="006E74D0" w:rsidRPr="00297C06" w:rsidRDefault="006E74D0">
      <w:pPr>
        <w:ind w:left="720"/>
        <w:jc w:val="center"/>
        <w:rPr>
          <w:b/>
          <w:sz w:val="28"/>
          <w:lang w:val="en-GB"/>
        </w:rPr>
      </w:pPr>
    </w:p>
    <w:p w14:paraId="4929D3E6" w14:textId="77777777" w:rsidR="002C509E" w:rsidRPr="00297C06" w:rsidRDefault="002C509E">
      <w:pPr>
        <w:ind w:left="720"/>
        <w:jc w:val="center"/>
        <w:rPr>
          <w:b/>
          <w:sz w:val="28"/>
          <w:lang w:val="en-GB"/>
        </w:rPr>
      </w:pPr>
    </w:p>
    <w:p w14:paraId="64B2F47F" w14:textId="70128D67" w:rsidR="002C509E" w:rsidRPr="00297C06" w:rsidRDefault="006C5870">
      <w:pPr>
        <w:tabs>
          <w:tab w:val="num" w:pos="720"/>
        </w:tabs>
        <w:spacing w:line="360" w:lineRule="auto"/>
        <w:ind w:left="720" w:hanging="720"/>
        <w:rPr>
          <w:bCs/>
          <w:sz w:val="24"/>
          <w:lang w:val="en-GB"/>
        </w:rPr>
      </w:pPr>
      <w:r w:rsidRPr="00297C06">
        <w:rPr>
          <w:bCs/>
          <w:sz w:val="24"/>
          <w:lang w:val="en-GB"/>
        </w:rPr>
        <w:tab/>
      </w:r>
      <w:r w:rsidR="00297C06" w:rsidRPr="00297C06">
        <w:rPr>
          <w:bCs/>
          <w:sz w:val="24"/>
          <w:lang w:val="en-GB"/>
        </w:rPr>
        <w:t>Technical specification</w:t>
      </w:r>
      <w:r w:rsidR="002C509E" w:rsidRPr="00297C06">
        <w:rPr>
          <w:bCs/>
          <w:sz w:val="24"/>
          <w:lang w:val="en-GB"/>
        </w:rPr>
        <w:t xml:space="preserve"> </w:t>
      </w:r>
      <w:r w:rsidR="00297C06" w:rsidRPr="00297C06">
        <w:rPr>
          <w:bCs/>
          <w:sz w:val="24"/>
          <w:lang w:val="en-GB"/>
        </w:rPr>
        <w:t xml:space="preserve">on </w:t>
      </w:r>
      <w:r w:rsidR="004C747D" w:rsidRPr="00297C06">
        <w:rPr>
          <w:bCs/>
          <w:sz w:val="24"/>
          <w:lang w:val="en-GB"/>
        </w:rPr>
        <w:t>1</w:t>
      </w:r>
      <w:r w:rsidR="00103430" w:rsidRPr="00297C06">
        <w:rPr>
          <w:bCs/>
          <w:sz w:val="24"/>
          <w:lang w:val="en-GB"/>
        </w:rPr>
        <w:t>1</w:t>
      </w:r>
      <w:r w:rsidR="004C747D" w:rsidRPr="00297C06">
        <w:rPr>
          <w:bCs/>
          <w:sz w:val="24"/>
          <w:lang w:val="en-GB"/>
        </w:rPr>
        <w:t xml:space="preserve"> </w:t>
      </w:r>
      <w:r w:rsidR="00297C06" w:rsidRPr="00297C06">
        <w:rPr>
          <w:bCs/>
          <w:sz w:val="24"/>
          <w:lang w:val="en-GB"/>
        </w:rPr>
        <w:t>pages</w:t>
      </w:r>
    </w:p>
    <w:p w14:paraId="0A6B9B3B" w14:textId="5D2EDFFA" w:rsidR="00E857C7" w:rsidRPr="00297C06" w:rsidRDefault="00E857C7">
      <w:pPr>
        <w:tabs>
          <w:tab w:val="num" w:pos="720"/>
        </w:tabs>
        <w:spacing w:line="360" w:lineRule="auto"/>
        <w:ind w:left="720" w:hanging="720"/>
        <w:rPr>
          <w:bCs/>
          <w:sz w:val="24"/>
          <w:lang w:val="en-GB"/>
        </w:rPr>
      </w:pPr>
    </w:p>
    <w:p w14:paraId="6A5366D7" w14:textId="7D0F8CCD" w:rsidR="00E857C7" w:rsidRPr="00297C06" w:rsidRDefault="00297C06" w:rsidP="00297C06">
      <w:pPr>
        <w:autoSpaceDE w:val="0"/>
        <w:autoSpaceDN w:val="0"/>
        <w:adjustRightInd w:val="0"/>
        <w:ind w:left="720" w:hanging="720"/>
        <w:rPr>
          <w:rFonts w:ascii="TimesNewRomanPSMT" w:hAnsi="TimesNewRomanPSMT" w:cs="TimesNewRomanPSMT"/>
          <w:sz w:val="22"/>
          <w:szCs w:val="22"/>
          <w:lang w:val="en-GB" w:eastAsia="lv-LV"/>
        </w:rPr>
      </w:pPr>
      <w:r>
        <w:rPr>
          <w:color w:val="000000"/>
          <w:sz w:val="22"/>
          <w:szCs w:val="22"/>
          <w:lang w:val="en-GB" w:eastAsia="lv-LV"/>
        </w:rPr>
        <w:t>Annex:</w:t>
      </w:r>
      <w:r>
        <w:rPr>
          <w:color w:val="000000"/>
          <w:sz w:val="22"/>
          <w:szCs w:val="22"/>
          <w:lang w:val="en-GB" w:eastAsia="lv-LV"/>
        </w:rPr>
        <w:tab/>
      </w:r>
      <w:r w:rsidRPr="00297C06">
        <w:rPr>
          <w:color w:val="000000"/>
          <w:sz w:val="22"/>
          <w:szCs w:val="22"/>
          <w:lang w:val="en-GB" w:eastAsia="lv-LV"/>
        </w:rPr>
        <w:t xml:space="preserve">Technical Design </w:t>
      </w:r>
      <w:r w:rsidR="00E857C7" w:rsidRPr="00297C06">
        <w:rPr>
          <w:color w:val="000000"/>
          <w:sz w:val="22"/>
          <w:szCs w:val="22"/>
          <w:lang w:val="en-GB" w:eastAsia="lv-LV"/>
        </w:rPr>
        <w:t>"</w:t>
      </w:r>
      <w:r w:rsidRPr="00297C06">
        <w:rPr>
          <w:color w:val="000000"/>
          <w:sz w:val="22"/>
          <w:szCs w:val="22"/>
          <w:lang w:val="en-GB" w:eastAsia="lv-LV"/>
        </w:rPr>
        <w:t>R</w:t>
      </w:r>
      <w:r>
        <w:rPr>
          <w:color w:val="000000"/>
          <w:sz w:val="22"/>
          <w:szCs w:val="22"/>
          <w:lang w:val="en-GB" w:eastAsia="lv-LV"/>
        </w:rPr>
        <w:t>e</w:t>
      </w:r>
      <w:r w:rsidRPr="00297C06">
        <w:rPr>
          <w:color w:val="000000"/>
          <w:sz w:val="22"/>
          <w:szCs w:val="22"/>
          <w:lang w:val="en-GB" w:eastAsia="lv-LV"/>
        </w:rPr>
        <w:t xml:space="preserve">placement of servomotors and oil pumps for Units </w:t>
      </w:r>
      <w:r w:rsidRPr="00297C06">
        <w:rPr>
          <w:rFonts w:ascii="TimesNewRomanPSMT" w:hAnsi="TimesNewRomanPSMT" w:cs="TimesNewRomanPSMT"/>
          <w:sz w:val="22"/>
          <w:szCs w:val="22"/>
          <w:lang w:val="en-GB" w:eastAsia="lv-LV"/>
        </w:rPr>
        <w:t xml:space="preserve">AN4, AN6, AN9 and AN10 of </w:t>
      </w:r>
      <w:proofErr w:type="spellStart"/>
      <w:r w:rsidRPr="00297C06">
        <w:rPr>
          <w:rFonts w:ascii="TimesNewRomanPSMT" w:hAnsi="TimesNewRomanPSMT" w:cs="TimesNewRomanPSMT"/>
          <w:sz w:val="22"/>
          <w:szCs w:val="22"/>
          <w:lang w:val="en-GB" w:eastAsia="lv-LV"/>
        </w:rPr>
        <w:t>Pļaviņas</w:t>
      </w:r>
      <w:proofErr w:type="spellEnd"/>
      <w:r w:rsidRPr="00297C06">
        <w:rPr>
          <w:rFonts w:ascii="TimesNewRomanPSMT" w:hAnsi="TimesNewRomanPSMT" w:cs="TimesNewRomanPSMT"/>
          <w:sz w:val="22"/>
          <w:szCs w:val="22"/>
          <w:lang w:val="en-GB" w:eastAsia="lv-LV"/>
        </w:rPr>
        <w:t xml:space="preserve"> HPP</w:t>
      </w:r>
      <w:r w:rsidR="00E857C7" w:rsidRPr="00297C06">
        <w:rPr>
          <w:rFonts w:ascii="TimesNewRomanPSMT" w:hAnsi="TimesNewRomanPSMT" w:cs="TimesNewRomanPSMT"/>
          <w:sz w:val="22"/>
          <w:szCs w:val="22"/>
          <w:lang w:val="en-GB" w:eastAsia="lv-LV"/>
        </w:rPr>
        <w:t>"</w:t>
      </w:r>
    </w:p>
    <w:p w14:paraId="405A9317" w14:textId="77777777" w:rsidR="006C5870" w:rsidRPr="00297C06" w:rsidRDefault="006C5870" w:rsidP="00BB6A0D">
      <w:pPr>
        <w:ind w:left="567" w:right="-852"/>
        <w:rPr>
          <w:bCs/>
          <w:sz w:val="24"/>
          <w:szCs w:val="24"/>
          <w:lang w:val="en-GB"/>
        </w:rPr>
      </w:pPr>
    </w:p>
    <w:p w14:paraId="6DC9A2DC" w14:textId="5BEA5F85" w:rsidR="002C509E" w:rsidRPr="002034D8" w:rsidRDefault="00B1093C" w:rsidP="002316A5">
      <w:pPr>
        <w:numPr>
          <w:ilvl w:val="0"/>
          <w:numId w:val="19"/>
        </w:numPr>
        <w:rPr>
          <w:b/>
          <w:sz w:val="24"/>
        </w:rPr>
      </w:pPr>
      <w:r w:rsidRPr="00297C06">
        <w:rPr>
          <w:b/>
          <w:bCs/>
          <w:sz w:val="24"/>
          <w:szCs w:val="24"/>
          <w:lang w:val="en-GB"/>
        </w:rPr>
        <w:br w:type="page"/>
      </w:r>
      <w:r w:rsidR="00297C06">
        <w:rPr>
          <w:b/>
          <w:bCs/>
          <w:sz w:val="24"/>
          <w:szCs w:val="24"/>
          <w:lang w:val="en-GB"/>
        </w:rPr>
        <w:lastRenderedPageBreak/>
        <w:t>Brief description of the object and its technical condition</w:t>
      </w:r>
    </w:p>
    <w:p w14:paraId="6B79B307" w14:textId="77777777" w:rsidR="006C5870" w:rsidRDefault="006C5870" w:rsidP="006C5870">
      <w:pPr>
        <w:autoSpaceDE w:val="0"/>
        <w:autoSpaceDN w:val="0"/>
        <w:adjustRightInd w:val="0"/>
        <w:ind w:left="360"/>
        <w:rPr>
          <w:rFonts w:ascii="TimesNewRomanPSMT" w:hAnsi="TimesNewRomanPSMT" w:cs="TimesNewRomanPSMT"/>
          <w:sz w:val="24"/>
          <w:szCs w:val="24"/>
          <w:lang w:eastAsia="lv-LV"/>
        </w:rPr>
      </w:pPr>
    </w:p>
    <w:p w14:paraId="093D88F8" w14:textId="77777777" w:rsidR="005D4AE7" w:rsidRDefault="00B80276" w:rsidP="002A4B6B">
      <w:pPr>
        <w:autoSpaceDE w:val="0"/>
        <w:autoSpaceDN w:val="0"/>
        <w:adjustRightInd w:val="0"/>
        <w:spacing w:line="276" w:lineRule="auto"/>
        <w:jc w:val="both"/>
        <w:rPr>
          <w:sz w:val="24"/>
          <w:szCs w:val="24"/>
          <w:lang w:val="en-GB" w:eastAsia="lv-LV"/>
        </w:rPr>
      </w:pPr>
      <w:r w:rsidRPr="00651582">
        <w:rPr>
          <w:sz w:val="24"/>
          <w:szCs w:val="24"/>
          <w:lang w:val="en-GB" w:eastAsia="lv-LV"/>
        </w:rPr>
        <w:t>Servomotors of similar type have been installed for the hydro-units AN4, AN6, AN9 and</w:t>
      </w:r>
      <w:r w:rsidR="000278A1" w:rsidRPr="00651582">
        <w:rPr>
          <w:sz w:val="24"/>
          <w:szCs w:val="24"/>
          <w:lang w:val="en-GB" w:eastAsia="lv-LV"/>
        </w:rPr>
        <w:t xml:space="preserve"> AN10</w:t>
      </w:r>
      <w:r w:rsidRPr="00651582">
        <w:rPr>
          <w:sz w:val="24"/>
          <w:szCs w:val="24"/>
          <w:lang w:val="en-GB" w:eastAsia="lv-LV"/>
        </w:rPr>
        <w:t xml:space="preserve">. They were manufactured in </w:t>
      </w:r>
      <w:r w:rsidR="000278A1" w:rsidRPr="00651582">
        <w:rPr>
          <w:sz w:val="24"/>
          <w:szCs w:val="24"/>
          <w:lang w:val="en-GB" w:eastAsia="lv-LV"/>
        </w:rPr>
        <w:t>1991</w:t>
      </w:r>
      <w:r w:rsidRPr="00651582">
        <w:rPr>
          <w:sz w:val="24"/>
          <w:szCs w:val="24"/>
          <w:lang w:val="en-GB" w:eastAsia="lv-LV"/>
        </w:rPr>
        <w:t xml:space="preserve"> for the reconstruction of these </w:t>
      </w:r>
      <w:proofErr w:type="gramStart"/>
      <w:r w:rsidRPr="00651582">
        <w:rPr>
          <w:sz w:val="24"/>
          <w:szCs w:val="24"/>
          <w:lang w:val="en-GB" w:eastAsia="lv-LV"/>
        </w:rPr>
        <w:t>particular Units</w:t>
      </w:r>
      <w:proofErr w:type="gramEnd"/>
      <w:r w:rsidR="000278A1" w:rsidRPr="00651582">
        <w:rPr>
          <w:sz w:val="24"/>
          <w:szCs w:val="24"/>
          <w:lang w:val="en-GB" w:eastAsia="lv-LV"/>
        </w:rPr>
        <w:t xml:space="preserve">. </w:t>
      </w:r>
      <w:r w:rsidRPr="00651582">
        <w:rPr>
          <w:sz w:val="24"/>
          <w:szCs w:val="24"/>
          <w:lang w:val="en-GB" w:eastAsia="lv-LV"/>
        </w:rPr>
        <w:t xml:space="preserve">The diameter of servomotor pistons is </w:t>
      </w:r>
      <w:r w:rsidR="000278A1" w:rsidRPr="00651582">
        <w:rPr>
          <w:sz w:val="24"/>
          <w:szCs w:val="24"/>
          <w:lang w:val="en-GB" w:eastAsia="lv-LV"/>
        </w:rPr>
        <w:t xml:space="preserve">500 </w:t>
      </w:r>
      <w:proofErr w:type="gramStart"/>
      <w:r w:rsidR="000278A1" w:rsidRPr="00651582">
        <w:rPr>
          <w:sz w:val="24"/>
          <w:szCs w:val="24"/>
          <w:lang w:val="en-GB" w:eastAsia="lv-LV"/>
        </w:rPr>
        <w:t>mm</w:t>
      </w:r>
      <w:proofErr w:type="gramEnd"/>
      <w:r w:rsidR="000278A1" w:rsidRPr="00651582">
        <w:rPr>
          <w:sz w:val="24"/>
          <w:szCs w:val="24"/>
          <w:lang w:val="en-GB" w:eastAsia="lv-LV"/>
        </w:rPr>
        <w:t xml:space="preserve"> </w:t>
      </w:r>
      <w:r w:rsidRPr="00651582">
        <w:rPr>
          <w:sz w:val="24"/>
          <w:szCs w:val="24"/>
          <w:lang w:val="en-GB" w:eastAsia="lv-LV"/>
        </w:rPr>
        <w:t xml:space="preserve">and the stroke is </w:t>
      </w:r>
      <w:r w:rsidR="000278A1" w:rsidRPr="00651582">
        <w:rPr>
          <w:sz w:val="24"/>
          <w:szCs w:val="24"/>
          <w:lang w:val="en-GB" w:eastAsia="lv-LV"/>
        </w:rPr>
        <w:t>625 mm.</w:t>
      </w:r>
    </w:p>
    <w:p w14:paraId="214EA394" w14:textId="0E49EBE9" w:rsidR="000278A1" w:rsidRPr="00E119E4" w:rsidRDefault="00000000" w:rsidP="002A4B6B">
      <w:pPr>
        <w:autoSpaceDE w:val="0"/>
        <w:autoSpaceDN w:val="0"/>
        <w:adjustRightInd w:val="0"/>
        <w:spacing w:line="276" w:lineRule="auto"/>
        <w:jc w:val="both"/>
        <w:rPr>
          <w:sz w:val="24"/>
          <w:szCs w:val="24"/>
          <w:lang w:val="en-GB" w:eastAsia="lv-LV"/>
        </w:rPr>
      </w:pPr>
      <w:r>
        <w:rPr>
          <w:noProof/>
          <w:lang w:val="en-GB"/>
        </w:rPr>
        <w:pict w14:anchorId="2055A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3pt;margin-top:68.3pt;width:206.35pt;height:182.4pt;z-index:-1" wrapcoords="-70 0 -70 21442 21600 21442 21600 0 -70 0">
            <v:imagedata r:id="rId11" o:title=""/>
            <w10:wrap type="tight"/>
          </v:shape>
        </w:pict>
      </w:r>
      <w:r w:rsidR="00B80276" w:rsidRPr="00651582">
        <w:rPr>
          <w:sz w:val="24"/>
          <w:szCs w:val="24"/>
          <w:lang w:val="en-GB" w:eastAsia="lv-LV"/>
        </w:rPr>
        <w:t>Servomoto</w:t>
      </w:r>
      <w:r w:rsidR="005D4AE7">
        <w:rPr>
          <w:sz w:val="24"/>
          <w:szCs w:val="24"/>
          <w:lang w:val="en-GB" w:eastAsia="lv-LV"/>
        </w:rPr>
        <w:t>rs are operated by</w:t>
      </w:r>
      <w:r w:rsidR="00B80276" w:rsidRPr="00651582">
        <w:rPr>
          <w:sz w:val="24"/>
          <w:szCs w:val="24"/>
          <w:lang w:val="en-GB" w:eastAsia="lv-LV"/>
        </w:rPr>
        <w:t xml:space="preserve"> 39.</w:t>
      </w:r>
      <w:r w:rsidR="000278A1" w:rsidRPr="00651582">
        <w:rPr>
          <w:sz w:val="24"/>
          <w:szCs w:val="24"/>
          <w:lang w:val="en-GB" w:eastAsia="lv-LV"/>
        </w:rPr>
        <w:t xml:space="preserve">2 bar </w:t>
      </w:r>
      <w:r w:rsidR="00A41566" w:rsidRPr="00651582">
        <w:rPr>
          <w:sz w:val="24"/>
          <w:szCs w:val="24"/>
          <w:lang w:val="en-GB" w:eastAsia="lv-LV"/>
        </w:rPr>
        <w:t>oil pr</w:t>
      </w:r>
      <w:r w:rsidR="00B80276" w:rsidRPr="00651582">
        <w:rPr>
          <w:sz w:val="24"/>
          <w:szCs w:val="24"/>
          <w:lang w:val="en-GB" w:eastAsia="lv-LV"/>
        </w:rPr>
        <w:t xml:space="preserve">essure </w:t>
      </w:r>
      <w:r w:rsidR="00A41566" w:rsidRPr="00651582">
        <w:rPr>
          <w:sz w:val="24"/>
          <w:szCs w:val="24"/>
          <w:lang w:val="en-GB" w:eastAsia="lv-LV"/>
        </w:rPr>
        <w:t>in accordance with hydro-mechanical diagram</w:t>
      </w:r>
      <w:r w:rsidR="00651582" w:rsidRPr="00651582">
        <w:rPr>
          <w:sz w:val="24"/>
          <w:szCs w:val="24"/>
          <w:lang w:val="en-GB" w:eastAsia="lv-LV"/>
        </w:rPr>
        <w:t>.</w:t>
      </w:r>
      <w:r w:rsidR="000278A1" w:rsidRPr="00651582">
        <w:rPr>
          <w:sz w:val="24"/>
          <w:szCs w:val="24"/>
          <w:lang w:val="en-GB" w:eastAsia="lv-LV"/>
        </w:rPr>
        <w:t xml:space="preserve"> </w:t>
      </w:r>
      <w:r w:rsidR="005D4AE7">
        <w:rPr>
          <w:sz w:val="24"/>
          <w:szCs w:val="24"/>
          <w:lang w:val="en-GB" w:eastAsia="lv-LV"/>
        </w:rPr>
        <w:t>G</w:t>
      </w:r>
      <w:r w:rsidR="005D4AE7" w:rsidRPr="00651582">
        <w:rPr>
          <w:sz w:val="24"/>
          <w:szCs w:val="24"/>
          <w:lang w:val="en-GB" w:eastAsia="lv-LV"/>
        </w:rPr>
        <w:t xml:space="preserve">reat volume of oil is required </w:t>
      </w:r>
      <w:r w:rsidR="005D4AE7">
        <w:rPr>
          <w:sz w:val="24"/>
          <w:szCs w:val="24"/>
          <w:lang w:val="en-GB" w:eastAsia="lv-LV"/>
        </w:rPr>
        <w:t>f</w:t>
      </w:r>
      <w:r w:rsidR="00651582" w:rsidRPr="00651582">
        <w:rPr>
          <w:sz w:val="24"/>
          <w:szCs w:val="24"/>
          <w:lang w:val="en-GB" w:eastAsia="lv-LV"/>
        </w:rPr>
        <w:t>or the operation of servomotors and for providing pressure in the system</w:t>
      </w:r>
      <w:r w:rsidR="005D4AE7">
        <w:rPr>
          <w:sz w:val="24"/>
          <w:szCs w:val="24"/>
          <w:lang w:val="en-GB" w:eastAsia="lv-LV"/>
        </w:rPr>
        <w:t>. The volume</w:t>
      </w:r>
      <w:r w:rsidR="00651582" w:rsidRPr="00651582">
        <w:rPr>
          <w:sz w:val="24"/>
          <w:szCs w:val="24"/>
          <w:lang w:val="en-GB" w:eastAsia="lv-LV"/>
        </w:rPr>
        <w:t xml:space="preserve"> of four servomotors</w:t>
      </w:r>
      <w:r w:rsidR="00122663">
        <w:rPr>
          <w:sz w:val="24"/>
          <w:szCs w:val="24"/>
          <w:lang w:val="en-GB" w:eastAsia="lv-LV"/>
        </w:rPr>
        <w:t>’</w:t>
      </w:r>
      <w:r w:rsidR="00651582" w:rsidRPr="00651582">
        <w:rPr>
          <w:sz w:val="24"/>
          <w:szCs w:val="24"/>
          <w:lang w:val="en-GB" w:eastAsia="lv-LV"/>
        </w:rPr>
        <w:t xml:space="preserve"> oil is 0.</w:t>
      </w:r>
      <w:r w:rsidR="000278A1" w:rsidRPr="00651582">
        <w:rPr>
          <w:sz w:val="24"/>
          <w:szCs w:val="24"/>
          <w:lang w:val="en-GB" w:eastAsia="lv-LV"/>
        </w:rPr>
        <w:t xml:space="preserve">51 m³. </w:t>
      </w:r>
      <w:r w:rsidR="00651582" w:rsidRPr="00651582">
        <w:rPr>
          <w:sz w:val="24"/>
          <w:szCs w:val="24"/>
          <w:lang w:val="en-GB" w:eastAsia="lv-LV"/>
        </w:rPr>
        <w:t>The required oil pressure and amount is provided by two oil pumps, the productivity of each pump is 8.</w:t>
      </w:r>
      <w:r w:rsidR="000278A1" w:rsidRPr="00651582">
        <w:rPr>
          <w:sz w:val="24"/>
          <w:szCs w:val="24"/>
          <w:lang w:val="en-GB" w:eastAsia="lv-LV"/>
        </w:rPr>
        <w:t>9 l/</w:t>
      </w:r>
      <w:proofErr w:type="gramStart"/>
      <w:r w:rsidR="000278A1" w:rsidRPr="00651582">
        <w:rPr>
          <w:sz w:val="24"/>
          <w:szCs w:val="24"/>
          <w:lang w:val="en-GB" w:eastAsia="lv-LV"/>
        </w:rPr>
        <w:t>s</w:t>
      </w:r>
      <w:proofErr w:type="gramEnd"/>
      <w:r w:rsidR="000278A1" w:rsidRPr="00651582">
        <w:rPr>
          <w:sz w:val="24"/>
          <w:szCs w:val="24"/>
          <w:lang w:val="en-GB" w:eastAsia="lv-LV"/>
        </w:rPr>
        <w:t xml:space="preserve"> </w:t>
      </w:r>
      <w:r w:rsidR="00651582" w:rsidRPr="00651582">
        <w:rPr>
          <w:sz w:val="24"/>
          <w:szCs w:val="24"/>
          <w:lang w:val="en-GB" w:eastAsia="lv-LV"/>
        </w:rPr>
        <w:t>and the capacity of electric</w:t>
      </w:r>
      <w:r w:rsidR="00651582">
        <w:rPr>
          <w:sz w:val="24"/>
          <w:szCs w:val="24"/>
          <w:lang w:eastAsia="lv-LV"/>
        </w:rPr>
        <w:t xml:space="preserve"> </w:t>
      </w:r>
      <w:r w:rsidR="00651582" w:rsidRPr="00651582">
        <w:rPr>
          <w:sz w:val="24"/>
          <w:szCs w:val="24"/>
          <w:lang w:val="en-GB" w:eastAsia="lv-LV"/>
        </w:rPr>
        <w:t xml:space="preserve">motor is </w:t>
      </w:r>
      <w:r w:rsidR="000278A1" w:rsidRPr="00651582">
        <w:rPr>
          <w:sz w:val="24"/>
          <w:szCs w:val="24"/>
          <w:lang w:val="en-GB" w:eastAsia="lv-LV"/>
        </w:rPr>
        <w:t>55 kW.</w:t>
      </w:r>
      <w:r w:rsidR="00B627D6">
        <w:rPr>
          <w:sz w:val="24"/>
          <w:szCs w:val="24"/>
          <w:lang w:eastAsia="lv-LV"/>
        </w:rPr>
        <w:t xml:space="preserve"> </w:t>
      </w:r>
      <w:r w:rsidR="00122663" w:rsidRPr="00B627D6">
        <w:rPr>
          <w:sz w:val="24"/>
          <w:szCs w:val="24"/>
          <w:lang w:val="en-GB" w:eastAsia="lv-LV"/>
        </w:rPr>
        <w:t>For each Unit four servomotors (</w:t>
      </w:r>
      <w:r w:rsidR="00B627D6" w:rsidRPr="00B627D6">
        <w:rPr>
          <w:sz w:val="24"/>
          <w:szCs w:val="24"/>
          <w:lang w:val="en-GB" w:eastAsia="lv-LV"/>
        </w:rPr>
        <w:t xml:space="preserve">with </w:t>
      </w:r>
      <w:r w:rsidR="00122663" w:rsidRPr="00B627D6">
        <w:rPr>
          <w:sz w:val="24"/>
          <w:szCs w:val="24"/>
          <w:lang w:val="en-GB" w:eastAsia="lv-LV"/>
        </w:rPr>
        <w:t xml:space="preserve">piston diameter 500 mm) </w:t>
      </w:r>
      <w:r w:rsidR="005D4AE7" w:rsidRPr="00B627D6">
        <w:rPr>
          <w:sz w:val="24"/>
          <w:szCs w:val="24"/>
          <w:lang w:val="en-GB" w:eastAsia="lv-LV"/>
        </w:rPr>
        <w:t xml:space="preserve">with the help of levers </w:t>
      </w:r>
      <w:r w:rsidR="00122663" w:rsidRPr="00B627D6">
        <w:rPr>
          <w:sz w:val="24"/>
          <w:szCs w:val="24"/>
          <w:lang w:val="en-GB" w:eastAsia="lv-LV"/>
        </w:rPr>
        <w:t xml:space="preserve">are connected to </w:t>
      </w:r>
      <w:r w:rsidR="00122663" w:rsidRPr="00E119E4">
        <w:rPr>
          <w:sz w:val="24"/>
          <w:szCs w:val="24"/>
          <w:lang w:val="en-GB" w:eastAsia="lv-LV"/>
        </w:rPr>
        <w:t xml:space="preserve">the regulating ring which </w:t>
      </w:r>
      <w:r w:rsidR="00B627D6" w:rsidRPr="00E119E4">
        <w:rPr>
          <w:sz w:val="24"/>
          <w:szCs w:val="24"/>
          <w:lang w:val="en-GB" w:eastAsia="lv-LV"/>
        </w:rPr>
        <w:t xml:space="preserve">controls the opening of </w:t>
      </w:r>
      <w:r w:rsidR="005D4AE7" w:rsidRPr="00E119E4">
        <w:rPr>
          <w:sz w:val="24"/>
          <w:szCs w:val="24"/>
          <w:lang w:val="en-GB" w:eastAsia="lv-LV"/>
        </w:rPr>
        <w:t>wicket gates</w:t>
      </w:r>
      <w:r w:rsidR="00122663" w:rsidRPr="00E119E4">
        <w:rPr>
          <w:sz w:val="24"/>
          <w:szCs w:val="24"/>
          <w:lang w:val="en-GB" w:eastAsia="lv-LV"/>
        </w:rPr>
        <w:t xml:space="preserve">. </w:t>
      </w:r>
      <w:r w:rsidR="00B627D6" w:rsidRPr="00E119E4">
        <w:rPr>
          <w:sz w:val="24"/>
          <w:szCs w:val="24"/>
          <w:lang w:val="en-GB" w:eastAsia="lv-LV"/>
        </w:rPr>
        <w:t xml:space="preserve">Schematic diagram of operation is in Figure 1. </w:t>
      </w:r>
    </w:p>
    <w:p w14:paraId="2E0846CF" w14:textId="68C74B6F" w:rsidR="00E843B2" w:rsidRDefault="00000000" w:rsidP="00221AFC">
      <w:pPr>
        <w:spacing w:line="276" w:lineRule="auto"/>
        <w:jc w:val="both"/>
        <w:rPr>
          <w:sz w:val="24"/>
          <w:szCs w:val="24"/>
        </w:rPr>
      </w:pPr>
      <w:r>
        <w:rPr>
          <w:lang w:val="en-GB"/>
        </w:rPr>
        <w:pict w14:anchorId="2FF7F81B">
          <v:shapetype id="_x0000_t202" coordsize="21600,21600" o:spt="202" path="m,l,21600r21600,l21600,xe">
            <v:stroke joinstyle="miter"/>
            <v:path gradientshapeok="t" o:connecttype="rect"/>
          </v:shapetype>
          <v:shape id="Text Box 2" o:spid="_x0000_s1028" type="#_x0000_t202" style="position:absolute;left:0;text-align:left;margin-left:267.3pt;margin-top:113.05pt;width:3in;height:21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4BF60FE" w14:textId="241A0104" w:rsidR="001D1851" w:rsidRDefault="001D1851">
                  <w:r>
                    <w:rPr>
                      <w:sz w:val="24"/>
                      <w:szCs w:val="24"/>
                      <w:lang w:eastAsia="lv-LV"/>
                    </w:rPr>
                    <w:t xml:space="preserve">                     Figure No</w:t>
                  </w:r>
                  <w:r w:rsidRPr="003D3B07">
                    <w:rPr>
                      <w:sz w:val="24"/>
                      <w:szCs w:val="24"/>
                      <w:lang w:eastAsia="lv-LV"/>
                    </w:rPr>
                    <w:t>.1</w:t>
                  </w:r>
                </w:p>
              </w:txbxContent>
            </v:textbox>
            <w10:wrap type="square"/>
          </v:shape>
        </w:pict>
      </w:r>
      <w:r w:rsidR="00B627D6" w:rsidRPr="00E119E4">
        <w:rPr>
          <w:sz w:val="24"/>
          <w:szCs w:val="24"/>
          <w:lang w:val="en-GB"/>
        </w:rPr>
        <w:t xml:space="preserve">On the servomotor pistons and on the surface of cylinders there are cavities and </w:t>
      </w:r>
      <w:r w:rsidR="00E843B2" w:rsidRPr="00E119E4">
        <w:rPr>
          <w:sz w:val="24"/>
          <w:szCs w:val="24"/>
          <w:lang w:val="en-GB"/>
        </w:rPr>
        <w:t>scratches</w:t>
      </w:r>
      <w:r w:rsidR="00E843B2" w:rsidRPr="00E843B2">
        <w:rPr>
          <w:sz w:val="24"/>
          <w:szCs w:val="24"/>
          <w:lang w:val="en-GB"/>
        </w:rPr>
        <w:t xml:space="preserve"> </w:t>
      </w:r>
      <w:r w:rsidR="00E843B2">
        <w:rPr>
          <w:sz w:val="24"/>
          <w:szCs w:val="24"/>
          <w:lang w:val="en-GB"/>
        </w:rPr>
        <w:t xml:space="preserve">(grooves) </w:t>
      </w:r>
      <w:r w:rsidR="00E843B2" w:rsidRPr="00E843B2">
        <w:rPr>
          <w:sz w:val="24"/>
          <w:szCs w:val="24"/>
          <w:lang w:val="en-GB"/>
        </w:rPr>
        <w:t>found</w:t>
      </w:r>
      <w:r w:rsidR="00E843B2">
        <w:rPr>
          <w:sz w:val="24"/>
          <w:szCs w:val="24"/>
        </w:rPr>
        <w:t xml:space="preserve">. </w:t>
      </w:r>
      <w:r w:rsidR="00E843B2" w:rsidRPr="00E843B2">
        <w:rPr>
          <w:sz w:val="24"/>
          <w:szCs w:val="24"/>
          <w:lang w:val="en-GB"/>
        </w:rPr>
        <w:t>Cavities and scratches on the cylinder surface that have appeared during the operation increase oil leaks between the piston sides.</w:t>
      </w:r>
      <w:r w:rsidR="00E843B2">
        <w:rPr>
          <w:sz w:val="24"/>
          <w:szCs w:val="24"/>
        </w:rPr>
        <w:t xml:space="preserve"> </w:t>
      </w:r>
      <w:proofErr w:type="gramStart"/>
      <w:r w:rsidR="00E843B2" w:rsidRPr="00FA0320">
        <w:rPr>
          <w:sz w:val="24"/>
          <w:szCs w:val="24"/>
          <w:lang w:val="en-GB"/>
        </w:rPr>
        <w:t>Considering the fact that</w:t>
      </w:r>
      <w:proofErr w:type="gramEnd"/>
      <w:r w:rsidR="00E843B2" w:rsidRPr="00FA0320">
        <w:rPr>
          <w:sz w:val="24"/>
          <w:szCs w:val="24"/>
          <w:lang w:val="en-GB"/>
        </w:rPr>
        <w:t xml:space="preserve"> oil is constantly u</w:t>
      </w:r>
      <w:r w:rsidR="005D4AE7">
        <w:rPr>
          <w:sz w:val="24"/>
          <w:szCs w:val="24"/>
          <w:lang w:val="en-GB"/>
        </w:rPr>
        <w:t xml:space="preserve">nder pressure on one side or on </w:t>
      </w:r>
      <w:r w:rsidR="00E843B2" w:rsidRPr="00FA0320">
        <w:rPr>
          <w:sz w:val="24"/>
          <w:szCs w:val="24"/>
          <w:lang w:val="en-GB"/>
        </w:rPr>
        <w:t xml:space="preserve">the other side of servomotor piston therefore due to leaks the pressure decreases and oil pumps start operation for increasing the pressure up to the nominal. </w:t>
      </w:r>
    </w:p>
    <w:p w14:paraId="79DA7078" w14:textId="72130F38" w:rsidR="00802028" w:rsidRPr="008C759F" w:rsidRDefault="00FA0320" w:rsidP="00221AFC">
      <w:pPr>
        <w:spacing w:line="276" w:lineRule="auto"/>
        <w:jc w:val="both"/>
        <w:rPr>
          <w:sz w:val="24"/>
          <w:szCs w:val="24"/>
          <w:lang w:val="en-GB"/>
        </w:rPr>
      </w:pPr>
      <w:r w:rsidRPr="008C759F">
        <w:rPr>
          <w:sz w:val="24"/>
          <w:szCs w:val="24"/>
          <w:lang w:val="en-GB"/>
        </w:rPr>
        <w:t xml:space="preserve">As </w:t>
      </w:r>
      <w:r w:rsidR="008C759F" w:rsidRPr="008C759F">
        <w:rPr>
          <w:sz w:val="24"/>
          <w:szCs w:val="24"/>
          <w:lang w:val="en-GB"/>
        </w:rPr>
        <w:t xml:space="preserve">through the servomotors </w:t>
      </w:r>
      <w:r w:rsidRPr="008C759F">
        <w:rPr>
          <w:sz w:val="24"/>
          <w:szCs w:val="24"/>
          <w:lang w:val="en-GB"/>
        </w:rPr>
        <w:t>the pressure of oil in the system decreases fast, oil pumps of Units AN4, AN6, AN9 and</w:t>
      </w:r>
      <w:r w:rsidR="00802028" w:rsidRPr="008C759F">
        <w:rPr>
          <w:sz w:val="24"/>
          <w:szCs w:val="24"/>
          <w:lang w:val="en-GB"/>
        </w:rPr>
        <w:t xml:space="preserve"> AN10 </w:t>
      </w:r>
      <w:r w:rsidRPr="008C759F">
        <w:rPr>
          <w:sz w:val="24"/>
          <w:szCs w:val="24"/>
          <w:lang w:val="en-GB"/>
        </w:rPr>
        <w:t>are o</w:t>
      </w:r>
      <w:r w:rsidR="008C759F">
        <w:rPr>
          <w:sz w:val="24"/>
          <w:szCs w:val="24"/>
          <w:lang w:val="en-GB"/>
        </w:rPr>
        <w:t>perated more often than the pumps of</w:t>
      </w:r>
      <w:r w:rsidRPr="008C759F">
        <w:rPr>
          <w:sz w:val="24"/>
          <w:szCs w:val="24"/>
          <w:lang w:val="en-GB"/>
        </w:rPr>
        <w:t xml:space="preserve"> the other units. </w:t>
      </w:r>
      <w:r w:rsidR="008C759F" w:rsidRPr="008C759F">
        <w:rPr>
          <w:sz w:val="24"/>
          <w:szCs w:val="24"/>
          <w:lang w:val="en-GB"/>
        </w:rPr>
        <w:t xml:space="preserve">Units </w:t>
      </w:r>
      <w:r w:rsidR="00802028" w:rsidRPr="008C759F">
        <w:rPr>
          <w:sz w:val="24"/>
          <w:szCs w:val="24"/>
          <w:lang w:val="en-GB"/>
        </w:rPr>
        <w:t>AN4, AN6, AN9</w:t>
      </w:r>
      <w:r w:rsidR="008C759F" w:rsidRPr="008C759F">
        <w:rPr>
          <w:sz w:val="24"/>
          <w:szCs w:val="24"/>
          <w:lang w:val="en-GB"/>
        </w:rPr>
        <w:t xml:space="preserve"> and</w:t>
      </w:r>
      <w:r w:rsidR="00802028" w:rsidRPr="008C759F">
        <w:rPr>
          <w:sz w:val="24"/>
          <w:szCs w:val="24"/>
          <w:lang w:val="en-GB"/>
        </w:rPr>
        <w:t xml:space="preserve"> AN10 </w:t>
      </w:r>
      <w:r w:rsidR="008C759F" w:rsidRPr="008C759F">
        <w:rPr>
          <w:sz w:val="24"/>
          <w:szCs w:val="24"/>
          <w:lang w:val="en-GB"/>
        </w:rPr>
        <w:t xml:space="preserve">being in stand-by </w:t>
      </w:r>
      <w:r w:rsidR="008C759F">
        <w:rPr>
          <w:sz w:val="24"/>
          <w:szCs w:val="24"/>
          <w:lang w:val="en-GB"/>
        </w:rPr>
        <w:t xml:space="preserve">the pumps are started every </w:t>
      </w:r>
      <w:r w:rsidR="008C759F" w:rsidRPr="008C759F">
        <w:rPr>
          <w:sz w:val="24"/>
          <w:szCs w:val="24"/>
          <w:lang w:val="en-GB"/>
        </w:rPr>
        <w:t xml:space="preserve">17 </w:t>
      </w:r>
      <w:r w:rsidR="008C759F">
        <w:rPr>
          <w:sz w:val="24"/>
          <w:szCs w:val="24"/>
          <w:lang w:val="en-GB"/>
        </w:rPr>
        <w:t>to</w:t>
      </w:r>
      <w:r w:rsidR="008C759F" w:rsidRPr="008C759F">
        <w:rPr>
          <w:sz w:val="24"/>
          <w:szCs w:val="24"/>
          <w:lang w:val="en-GB"/>
        </w:rPr>
        <w:t xml:space="preserve"> 23 minutes, while the frequency of Unit 5 pumps starts in stand-by is about 2 hours. </w:t>
      </w:r>
      <w:r w:rsidR="00802028" w:rsidRPr="008C759F">
        <w:rPr>
          <w:sz w:val="24"/>
          <w:szCs w:val="24"/>
          <w:lang w:val="en-GB" w:eastAsia="lv-LV"/>
        </w:rPr>
        <w:t xml:space="preserve"> </w:t>
      </w:r>
    </w:p>
    <w:p w14:paraId="2681C381" w14:textId="1DF51992" w:rsidR="00C73C16" w:rsidRPr="00F2776A" w:rsidRDefault="005D4AE7" w:rsidP="002A4B6B">
      <w:pPr>
        <w:spacing w:line="276" w:lineRule="auto"/>
        <w:jc w:val="both"/>
        <w:rPr>
          <w:sz w:val="24"/>
          <w:szCs w:val="24"/>
          <w:lang w:val="en-GB"/>
        </w:rPr>
      </w:pPr>
      <w:r w:rsidRPr="00F2776A">
        <w:rPr>
          <w:sz w:val="24"/>
          <w:szCs w:val="24"/>
          <w:lang w:val="en-GB"/>
        </w:rPr>
        <w:t xml:space="preserve">Frequent starting of OPE (oil pressure equipment) pumps due to oil leaks through servomotor piston rings causes intensive wearing and </w:t>
      </w:r>
      <w:r w:rsidR="00F2776A" w:rsidRPr="00F2776A">
        <w:rPr>
          <w:sz w:val="24"/>
          <w:szCs w:val="24"/>
          <w:lang w:val="en-GB"/>
        </w:rPr>
        <w:t xml:space="preserve">faster deterioration of oil pump </w:t>
      </w:r>
      <w:proofErr w:type="spellStart"/>
      <w:r w:rsidR="00F2776A" w:rsidRPr="00F2776A">
        <w:rPr>
          <w:sz w:val="24"/>
          <w:szCs w:val="24"/>
          <w:lang w:val="en-GB"/>
        </w:rPr>
        <w:t>componenets</w:t>
      </w:r>
      <w:proofErr w:type="spellEnd"/>
      <w:r w:rsidR="00F2776A" w:rsidRPr="00F2776A">
        <w:rPr>
          <w:sz w:val="24"/>
          <w:szCs w:val="24"/>
          <w:lang w:val="en-GB"/>
        </w:rPr>
        <w:t xml:space="preserve">. Oil pumps were manufactured in 1960 and new spare parts are not manufactured for them and not available </w:t>
      </w:r>
      <w:proofErr w:type="gramStart"/>
      <w:r w:rsidR="00F2776A" w:rsidRPr="00F2776A">
        <w:rPr>
          <w:sz w:val="24"/>
          <w:szCs w:val="24"/>
          <w:lang w:val="en-GB"/>
        </w:rPr>
        <w:t>any more</w:t>
      </w:r>
      <w:proofErr w:type="gramEnd"/>
      <w:r w:rsidR="00F2776A" w:rsidRPr="00F2776A">
        <w:rPr>
          <w:sz w:val="24"/>
          <w:szCs w:val="24"/>
          <w:lang w:val="en-GB"/>
        </w:rPr>
        <w:t xml:space="preserve">.  </w:t>
      </w:r>
      <w:r w:rsidR="00C73C16" w:rsidRPr="00F2776A">
        <w:rPr>
          <w:sz w:val="24"/>
          <w:szCs w:val="24"/>
          <w:lang w:val="en-GB"/>
        </w:rPr>
        <w:t xml:space="preserve"> </w:t>
      </w:r>
    </w:p>
    <w:p w14:paraId="234CA0C7" w14:textId="471FBDAD" w:rsidR="000278A1" w:rsidRPr="003D3B07" w:rsidRDefault="000278A1" w:rsidP="002A4B6B">
      <w:pPr>
        <w:autoSpaceDE w:val="0"/>
        <w:autoSpaceDN w:val="0"/>
        <w:adjustRightInd w:val="0"/>
        <w:spacing w:line="276" w:lineRule="auto"/>
        <w:ind w:left="5760"/>
        <w:rPr>
          <w:sz w:val="24"/>
          <w:szCs w:val="24"/>
          <w:lang w:eastAsia="lv-LV"/>
        </w:rPr>
      </w:pPr>
      <w:r w:rsidRPr="003D3B07">
        <w:rPr>
          <w:sz w:val="24"/>
          <w:szCs w:val="24"/>
          <w:lang w:eastAsia="lv-LV"/>
        </w:rPr>
        <w:t xml:space="preserve">                                                                             </w:t>
      </w:r>
    </w:p>
    <w:p w14:paraId="72EC9265" w14:textId="78B3F87A" w:rsidR="0024499B" w:rsidRPr="00F2776A" w:rsidRDefault="00F2776A" w:rsidP="002A4B6B">
      <w:pPr>
        <w:spacing w:after="120" w:line="276" w:lineRule="auto"/>
        <w:jc w:val="both"/>
        <w:rPr>
          <w:sz w:val="24"/>
          <w:szCs w:val="24"/>
          <w:lang w:val="en-GB"/>
        </w:rPr>
      </w:pPr>
      <w:r w:rsidRPr="00F2776A">
        <w:rPr>
          <w:sz w:val="24"/>
          <w:szCs w:val="24"/>
          <w:lang w:val="en-GB"/>
        </w:rPr>
        <w:t xml:space="preserve">Technical design was developed in 2021 for the replacement of servomotors and oil pumps of </w:t>
      </w:r>
      <w:proofErr w:type="spellStart"/>
      <w:r w:rsidRPr="00F2776A">
        <w:rPr>
          <w:sz w:val="24"/>
          <w:szCs w:val="24"/>
          <w:lang w:val="en-GB"/>
        </w:rPr>
        <w:t>Pļaviņas</w:t>
      </w:r>
      <w:proofErr w:type="spellEnd"/>
      <w:r w:rsidRPr="00F2776A">
        <w:rPr>
          <w:sz w:val="24"/>
          <w:szCs w:val="24"/>
          <w:lang w:val="en-GB"/>
        </w:rPr>
        <w:t xml:space="preserve"> HPP</w:t>
      </w:r>
      <w:r w:rsidR="005A472D" w:rsidRPr="00F2776A">
        <w:rPr>
          <w:sz w:val="24"/>
          <w:szCs w:val="24"/>
          <w:lang w:val="en-GB"/>
        </w:rPr>
        <w:t xml:space="preserve"> </w:t>
      </w:r>
      <w:r w:rsidRPr="00F2776A">
        <w:rPr>
          <w:sz w:val="24"/>
          <w:szCs w:val="24"/>
          <w:lang w:val="en-GB"/>
        </w:rPr>
        <w:t>Units AN4, AN6, AN9 and AN10</w:t>
      </w:r>
      <w:r w:rsidR="005A472D" w:rsidRPr="00F2776A">
        <w:rPr>
          <w:sz w:val="24"/>
          <w:szCs w:val="24"/>
          <w:lang w:val="en-GB"/>
        </w:rPr>
        <w:t>.</w:t>
      </w:r>
    </w:p>
    <w:p w14:paraId="7B1688C0" w14:textId="6D309808" w:rsidR="00EA3B74" w:rsidRPr="00F2776A" w:rsidRDefault="00F2776A" w:rsidP="002A4B6B">
      <w:pPr>
        <w:spacing w:after="120" w:line="276" w:lineRule="auto"/>
        <w:jc w:val="both"/>
        <w:rPr>
          <w:sz w:val="24"/>
          <w:szCs w:val="24"/>
          <w:lang w:val="en-GB"/>
        </w:rPr>
      </w:pPr>
      <w:r w:rsidRPr="00F2776A">
        <w:rPr>
          <w:i/>
          <w:iCs/>
          <w:sz w:val="24"/>
          <w:szCs w:val="24"/>
          <w:u w:val="single"/>
          <w:lang w:val="en-GB"/>
        </w:rPr>
        <w:t xml:space="preserve">Technical design is in the </w:t>
      </w:r>
      <w:proofErr w:type="gramStart"/>
      <w:r w:rsidRPr="00F2776A">
        <w:rPr>
          <w:i/>
          <w:iCs/>
          <w:sz w:val="24"/>
          <w:szCs w:val="24"/>
          <w:u w:val="single"/>
          <w:lang w:val="en-GB"/>
        </w:rPr>
        <w:t>Annex</w:t>
      </w:r>
      <w:proofErr w:type="gramEnd"/>
      <w:r w:rsidRPr="00F2776A">
        <w:rPr>
          <w:i/>
          <w:iCs/>
          <w:sz w:val="24"/>
          <w:szCs w:val="24"/>
          <w:u w:val="single"/>
          <w:lang w:val="en-GB"/>
        </w:rPr>
        <w:t xml:space="preserve"> and it is available only in the Latvian language. </w:t>
      </w:r>
    </w:p>
    <w:p w14:paraId="2A893898" w14:textId="1EA53991" w:rsidR="00EA3B74" w:rsidRPr="006240C8" w:rsidRDefault="00F2776A" w:rsidP="002A4B6B">
      <w:pPr>
        <w:spacing w:after="120" w:line="276" w:lineRule="auto"/>
        <w:jc w:val="both"/>
        <w:rPr>
          <w:sz w:val="24"/>
          <w:szCs w:val="24"/>
          <w:lang w:val="en-GB"/>
        </w:rPr>
      </w:pPr>
      <w:r w:rsidRPr="006240C8">
        <w:rPr>
          <w:sz w:val="24"/>
          <w:szCs w:val="24"/>
          <w:lang w:val="en-GB"/>
        </w:rPr>
        <w:t xml:space="preserve">Within the scope of the </w:t>
      </w:r>
      <w:proofErr w:type="gramStart"/>
      <w:r w:rsidRPr="006240C8">
        <w:rPr>
          <w:sz w:val="24"/>
          <w:szCs w:val="24"/>
          <w:lang w:val="en-GB"/>
        </w:rPr>
        <w:t>Technical</w:t>
      </w:r>
      <w:proofErr w:type="gramEnd"/>
      <w:r w:rsidRPr="006240C8">
        <w:rPr>
          <w:sz w:val="24"/>
          <w:szCs w:val="24"/>
          <w:lang w:val="en-GB"/>
        </w:rPr>
        <w:t xml:space="preserve"> design calculations were made</w:t>
      </w:r>
      <w:r w:rsidR="00247ADB">
        <w:rPr>
          <w:sz w:val="24"/>
          <w:szCs w:val="24"/>
          <w:lang w:val="en-GB"/>
        </w:rPr>
        <w:t>,</w:t>
      </w:r>
      <w:r w:rsidRPr="006240C8">
        <w:rPr>
          <w:sz w:val="24"/>
          <w:szCs w:val="24"/>
          <w:lang w:val="en-GB"/>
        </w:rPr>
        <w:t xml:space="preserve"> and based on these</w:t>
      </w:r>
      <w:r w:rsidR="006240C8" w:rsidRPr="006240C8">
        <w:rPr>
          <w:sz w:val="24"/>
          <w:szCs w:val="24"/>
          <w:lang w:val="en-GB"/>
        </w:rPr>
        <w:t xml:space="preserve"> calculations the diameter of servomotor has been reduced from 500mm to 400mm, as a result of that the capacity of OPE pumps is reduced by 27%, but the required capacity of pumps electric motor is 37kW that is </w:t>
      </w:r>
      <w:r w:rsidR="00247ADB">
        <w:rPr>
          <w:sz w:val="24"/>
          <w:szCs w:val="24"/>
          <w:lang w:val="en-GB"/>
        </w:rPr>
        <w:t xml:space="preserve">by </w:t>
      </w:r>
      <w:r w:rsidR="006240C8" w:rsidRPr="006240C8">
        <w:rPr>
          <w:sz w:val="24"/>
          <w:szCs w:val="24"/>
          <w:lang w:val="en-GB"/>
        </w:rPr>
        <w:t xml:space="preserve">32.7% less than </w:t>
      </w:r>
      <w:r w:rsidR="006240C8">
        <w:rPr>
          <w:sz w:val="24"/>
          <w:szCs w:val="24"/>
          <w:lang w:val="en-GB"/>
        </w:rPr>
        <w:t xml:space="preserve">that </w:t>
      </w:r>
      <w:r w:rsidR="006240C8" w:rsidRPr="006240C8">
        <w:rPr>
          <w:sz w:val="24"/>
          <w:szCs w:val="24"/>
          <w:lang w:val="en-GB"/>
        </w:rPr>
        <w:t xml:space="preserve">of the existing pumps.  </w:t>
      </w:r>
    </w:p>
    <w:p w14:paraId="2EA4C7AA" w14:textId="77777777" w:rsidR="00EA3B74" w:rsidRPr="006240C8" w:rsidRDefault="00EA3B74" w:rsidP="006C5870">
      <w:pPr>
        <w:pStyle w:val="BodyText"/>
        <w:ind w:left="360"/>
        <w:jc w:val="both"/>
        <w:rPr>
          <w:sz w:val="24"/>
          <w:szCs w:val="24"/>
          <w:lang w:val="en-GB" w:eastAsia="lv-LV" w:bidi="lo-LA"/>
        </w:rPr>
      </w:pPr>
    </w:p>
    <w:p w14:paraId="6D1CF972" w14:textId="385A2C46" w:rsidR="000B1429" w:rsidRPr="008F59C2" w:rsidRDefault="007D1041" w:rsidP="002316A5">
      <w:pPr>
        <w:numPr>
          <w:ilvl w:val="0"/>
          <w:numId w:val="19"/>
        </w:numPr>
        <w:rPr>
          <w:b/>
          <w:sz w:val="24"/>
          <w:lang w:val="en-GB"/>
        </w:rPr>
      </w:pPr>
      <w:r w:rsidRPr="008F59C2">
        <w:rPr>
          <w:b/>
          <w:sz w:val="24"/>
          <w:lang w:val="en-GB"/>
        </w:rPr>
        <w:t>Objective of Work</w:t>
      </w:r>
    </w:p>
    <w:p w14:paraId="0B9A78DD" w14:textId="77777777" w:rsidR="000B1429" w:rsidRPr="008F59C2" w:rsidRDefault="000B1429" w:rsidP="000B1429">
      <w:pPr>
        <w:ind w:left="720"/>
        <w:rPr>
          <w:b/>
          <w:sz w:val="24"/>
          <w:lang w:val="en-GB"/>
        </w:rPr>
      </w:pPr>
    </w:p>
    <w:p w14:paraId="2ABB795D" w14:textId="1093336A" w:rsidR="00CF6684" w:rsidRPr="00247ADB" w:rsidRDefault="006240C8" w:rsidP="00E857C7">
      <w:pPr>
        <w:pStyle w:val="ListParagraph"/>
        <w:widowControl w:val="0"/>
        <w:tabs>
          <w:tab w:val="left" w:pos="944"/>
        </w:tabs>
        <w:kinsoku w:val="0"/>
        <w:overflowPunct w:val="0"/>
        <w:autoSpaceDE w:val="0"/>
        <w:autoSpaceDN w:val="0"/>
        <w:adjustRightInd w:val="0"/>
        <w:spacing w:after="0" w:line="240" w:lineRule="auto"/>
        <w:ind w:left="0" w:right="295"/>
        <w:contextualSpacing w:val="0"/>
        <w:jc w:val="both"/>
        <w:rPr>
          <w:rFonts w:ascii="Times New Roman" w:hAnsi="Times New Roman"/>
          <w:sz w:val="24"/>
          <w:szCs w:val="24"/>
          <w:lang w:val="en-GB"/>
        </w:rPr>
      </w:pPr>
      <w:r w:rsidRPr="008F59C2">
        <w:rPr>
          <w:rFonts w:ascii="Times New Roman" w:hAnsi="Times New Roman"/>
          <w:sz w:val="24"/>
          <w:szCs w:val="24"/>
          <w:lang w:val="en-GB"/>
        </w:rPr>
        <w:t>To ensure the starting of OPE pumps for the Unit being in</w:t>
      </w:r>
      <w:r w:rsidR="00247ADB">
        <w:rPr>
          <w:rFonts w:ascii="Times New Roman" w:hAnsi="Times New Roman"/>
          <w:sz w:val="24"/>
          <w:szCs w:val="24"/>
          <w:lang w:val="en-GB"/>
        </w:rPr>
        <w:t xml:space="preserve"> reserve not more often than </w:t>
      </w:r>
      <w:r w:rsidRPr="008F59C2">
        <w:rPr>
          <w:rFonts w:ascii="Times New Roman" w:hAnsi="Times New Roman"/>
          <w:sz w:val="24"/>
          <w:szCs w:val="24"/>
          <w:lang w:val="en-GB"/>
        </w:rPr>
        <w:t>every 90 minutes.  To improve energy efficiency of OPE pumps.</w:t>
      </w:r>
    </w:p>
    <w:p w14:paraId="7539C094" w14:textId="153D45A7" w:rsidR="004036CE" w:rsidRDefault="00802028"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pPr>
      <w:r w:rsidRPr="00D74E39">
        <w:t xml:space="preserve"> </w:t>
      </w:r>
    </w:p>
    <w:p w14:paraId="1A414207" w14:textId="2F22643B" w:rsidR="00113EE3" w:rsidRDefault="00113EE3"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rPr>
          <w:b/>
          <w:sz w:val="24"/>
        </w:rPr>
      </w:pPr>
    </w:p>
    <w:p w14:paraId="7A282273" w14:textId="77777777" w:rsidR="00247ADB" w:rsidRDefault="00247ADB" w:rsidP="00CF6684">
      <w:pPr>
        <w:pStyle w:val="ListParagraph"/>
        <w:widowControl w:val="0"/>
        <w:tabs>
          <w:tab w:val="left" w:pos="944"/>
        </w:tabs>
        <w:kinsoku w:val="0"/>
        <w:overflowPunct w:val="0"/>
        <w:autoSpaceDE w:val="0"/>
        <w:autoSpaceDN w:val="0"/>
        <w:adjustRightInd w:val="0"/>
        <w:spacing w:after="0" w:line="240" w:lineRule="auto"/>
        <w:ind w:left="944" w:right="295"/>
        <w:contextualSpacing w:val="0"/>
        <w:jc w:val="both"/>
        <w:rPr>
          <w:b/>
          <w:sz w:val="24"/>
        </w:rPr>
      </w:pPr>
    </w:p>
    <w:p w14:paraId="439DF469" w14:textId="1CE38471" w:rsidR="002C509E" w:rsidRPr="007D1041" w:rsidRDefault="00297C06" w:rsidP="002316A5">
      <w:pPr>
        <w:numPr>
          <w:ilvl w:val="0"/>
          <w:numId w:val="19"/>
        </w:numPr>
        <w:rPr>
          <w:b/>
          <w:sz w:val="24"/>
          <w:lang w:val="en-GB"/>
        </w:rPr>
      </w:pPr>
      <w:r w:rsidRPr="007D1041">
        <w:rPr>
          <w:b/>
          <w:sz w:val="24"/>
          <w:lang w:val="en-GB"/>
        </w:rPr>
        <w:t>Scope of Work</w:t>
      </w:r>
    </w:p>
    <w:p w14:paraId="14999527" w14:textId="77777777" w:rsidR="002A4B6B" w:rsidRPr="002034D8" w:rsidRDefault="002A4B6B" w:rsidP="002A4B6B">
      <w:pPr>
        <w:ind w:left="720"/>
        <w:rPr>
          <w:b/>
          <w:sz w:val="24"/>
        </w:rPr>
      </w:pPr>
    </w:p>
    <w:tbl>
      <w:tblPr>
        <w:tblW w:w="5152" w:type="pct"/>
        <w:tblLayout w:type="fixed"/>
        <w:tblLook w:val="00A0" w:firstRow="1" w:lastRow="0" w:firstColumn="1" w:lastColumn="0" w:noHBand="0" w:noVBand="0"/>
      </w:tblPr>
      <w:tblGrid>
        <w:gridCol w:w="777"/>
        <w:gridCol w:w="20"/>
        <w:gridCol w:w="2857"/>
        <w:gridCol w:w="1074"/>
        <w:gridCol w:w="1080"/>
        <w:gridCol w:w="820"/>
        <w:gridCol w:w="1223"/>
        <w:gridCol w:w="2303"/>
      </w:tblGrid>
      <w:tr w:rsidR="00C24193" w:rsidRPr="00113EE3" w14:paraId="51806C92" w14:textId="77777777" w:rsidTr="007D1041">
        <w:trPr>
          <w:trHeight w:val="271"/>
        </w:trPr>
        <w:tc>
          <w:tcPr>
            <w:tcW w:w="382" w:type="pct"/>
            <w:vMerge w:val="restart"/>
            <w:tcBorders>
              <w:top w:val="single" w:sz="6" w:space="0" w:color="000000"/>
              <w:left w:val="single" w:sz="6" w:space="0" w:color="000000"/>
              <w:right w:val="single" w:sz="6" w:space="0" w:color="000000"/>
            </w:tcBorders>
            <w:vAlign w:val="center"/>
          </w:tcPr>
          <w:p w14:paraId="7536EF0F" w14:textId="112B68E0" w:rsidR="00A71E23" w:rsidRPr="008F59C2" w:rsidRDefault="00A71E23">
            <w:pPr>
              <w:autoSpaceDE w:val="0"/>
              <w:autoSpaceDN w:val="0"/>
              <w:adjustRightInd w:val="0"/>
              <w:jc w:val="center"/>
              <w:rPr>
                <w:color w:val="000000"/>
                <w:sz w:val="22"/>
                <w:szCs w:val="22"/>
                <w:lang w:val="en-GB" w:eastAsia="lv-LV"/>
              </w:rPr>
            </w:pPr>
            <w:r w:rsidRPr="008F59C2">
              <w:rPr>
                <w:color w:val="000000"/>
                <w:sz w:val="22"/>
                <w:szCs w:val="22"/>
                <w:lang w:val="en-GB" w:eastAsia="lv-LV"/>
              </w:rPr>
              <w:t>N</w:t>
            </w:r>
            <w:r w:rsidR="007D1041" w:rsidRPr="008F59C2">
              <w:rPr>
                <w:color w:val="000000"/>
                <w:sz w:val="22"/>
                <w:szCs w:val="22"/>
                <w:lang w:val="en-GB" w:eastAsia="lv-LV"/>
              </w:rPr>
              <w:t>o.</w:t>
            </w:r>
          </w:p>
        </w:tc>
        <w:tc>
          <w:tcPr>
            <w:tcW w:w="1417" w:type="pct"/>
            <w:gridSpan w:val="2"/>
            <w:vMerge w:val="restart"/>
            <w:tcBorders>
              <w:top w:val="single" w:sz="6" w:space="0" w:color="000000"/>
              <w:left w:val="single" w:sz="6" w:space="0" w:color="000000"/>
              <w:right w:val="single" w:sz="6" w:space="0" w:color="000000"/>
            </w:tcBorders>
            <w:vAlign w:val="center"/>
          </w:tcPr>
          <w:p w14:paraId="577DFCC5" w14:textId="3890E0AD" w:rsidR="00A71E23" w:rsidRPr="008F59C2" w:rsidRDefault="007D1041">
            <w:pPr>
              <w:autoSpaceDE w:val="0"/>
              <w:autoSpaceDN w:val="0"/>
              <w:adjustRightInd w:val="0"/>
              <w:jc w:val="center"/>
              <w:rPr>
                <w:color w:val="000000"/>
                <w:sz w:val="22"/>
                <w:szCs w:val="22"/>
                <w:lang w:val="en-GB" w:eastAsia="lv-LV"/>
              </w:rPr>
            </w:pPr>
            <w:r w:rsidRPr="008F59C2">
              <w:rPr>
                <w:color w:val="000000"/>
                <w:sz w:val="22"/>
                <w:szCs w:val="22"/>
                <w:lang w:val="en-GB" w:eastAsia="lv-LV"/>
              </w:rPr>
              <w:t>Work to be performed</w:t>
            </w:r>
          </w:p>
        </w:tc>
        <w:tc>
          <w:tcPr>
            <w:tcW w:w="529" w:type="pct"/>
            <w:vMerge w:val="restart"/>
            <w:tcBorders>
              <w:top w:val="single" w:sz="6" w:space="0" w:color="000000"/>
              <w:left w:val="single" w:sz="6" w:space="0" w:color="000000"/>
              <w:right w:val="single" w:sz="6" w:space="0" w:color="000000"/>
            </w:tcBorders>
            <w:vAlign w:val="center"/>
          </w:tcPr>
          <w:p w14:paraId="1757082E" w14:textId="7DD6FCAE" w:rsidR="00A71E23" w:rsidRPr="008F59C2" w:rsidRDefault="007D1041">
            <w:pPr>
              <w:autoSpaceDE w:val="0"/>
              <w:autoSpaceDN w:val="0"/>
              <w:adjustRightInd w:val="0"/>
              <w:jc w:val="center"/>
              <w:rPr>
                <w:color w:val="000000"/>
                <w:sz w:val="22"/>
                <w:szCs w:val="22"/>
                <w:lang w:val="en-GB" w:eastAsia="lv-LV"/>
              </w:rPr>
            </w:pPr>
            <w:r w:rsidRPr="008F59C2">
              <w:rPr>
                <w:color w:val="000000"/>
                <w:sz w:val="22"/>
                <w:szCs w:val="22"/>
                <w:lang w:val="en-GB" w:eastAsia="lv-LV"/>
              </w:rPr>
              <w:t>Unit of measure</w:t>
            </w:r>
          </w:p>
        </w:tc>
        <w:tc>
          <w:tcPr>
            <w:tcW w:w="936" w:type="pct"/>
            <w:gridSpan w:val="2"/>
            <w:tcBorders>
              <w:top w:val="single" w:sz="6" w:space="0" w:color="000000"/>
              <w:left w:val="single" w:sz="6" w:space="0" w:color="000000"/>
              <w:bottom w:val="single" w:sz="4" w:space="0" w:color="auto"/>
              <w:right w:val="single" w:sz="6" w:space="0" w:color="000000"/>
            </w:tcBorders>
            <w:vAlign w:val="center"/>
          </w:tcPr>
          <w:p w14:paraId="137875C3" w14:textId="795A1A54" w:rsidR="00A71E23" w:rsidRPr="008F59C2" w:rsidRDefault="007D1041" w:rsidP="002A4B6B">
            <w:pPr>
              <w:autoSpaceDE w:val="0"/>
              <w:autoSpaceDN w:val="0"/>
              <w:adjustRightInd w:val="0"/>
              <w:jc w:val="center"/>
              <w:rPr>
                <w:color w:val="000000"/>
                <w:sz w:val="22"/>
                <w:szCs w:val="22"/>
                <w:lang w:val="en-GB" w:eastAsia="lv-LV"/>
              </w:rPr>
            </w:pPr>
            <w:r w:rsidRPr="008F59C2">
              <w:rPr>
                <w:color w:val="000000"/>
                <w:sz w:val="22"/>
                <w:szCs w:val="22"/>
                <w:lang w:val="en-GB" w:eastAsia="lv-LV"/>
              </w:rPr>
              <w:t>Amount</w:t>
            </w:r>
          </w:p>
        </w:tc>
        <w:tc>
          <w:tcPr>
            <w:tcW w:w="602" w:type="pct"/>
            <w:vMerge w:val="restart"/>
            <w:tcBorders>
              <w:top w:val="single" w:sz="6" w:space="0" w:color="000000"/>
              <w:left w:val="single" w:sz="6" w:space="0" w:color="000000"/>
              <w:right w:val="single" w:sz="6" w:space="0" w:color="000000"/>
            </w:tcBorders>
            <w:vAlign w:val="center"/>
          </w:tcPr>
          <w:p w14:paraId="0BF96280" w14:textId="40248586" w:rsidR="00A71E23" w:rsidRPr="008F59C2" w:rsidRDefault="007D1041">
            <w:pPr>
              <w:autoSpaceDE w:val="0"/>
              <w:autoSpaceDN w:val="0"/>
              <w:adjustRightInd w:val="0"/>
              <w:jc w:val="center"/>
              <w:rPr>
                <w:color w:val="000000"/>
                <w:sz w:val="22"/>
                <w:szCs w:val="22"/>
                <w:lang w:val="en-GB" w:eastAsia="lv-LV"/>
              </w:rPr>
            </w:pPr>
            <w:r w:rsidRPr="008F59C2">
              <w:rPr>
                <w:color w:val="000000"/>
                <w:sz w:val="22"/>
                <w:szCs w:val="22"/>
                <w:lang w:val="en-GB" w:eastAsia="lv-LV"/>
              </w:rPr>
              <w:t>Performed by</w:t>
            </w:r>
          </w:p>
        </w:tc>
        <w:tc>
          <w:tcPr>
            <w:tcW w:w="1135" w:type="pct"/>
            <w:vMerge w:val="restart"/>
            <w:tcBorders>
              <w:top w:val="single" w:sz="6" w:space="0" w:color="000000"/>
              <w:left w:val="single" w:sz="6" w:space="0" w:color="000000"/>
              <w:right w:val="single" w:sz="6" w:space="0" w:color="000000"/>
            </w:tcBorders>
          </w:tcPr>
          <w:p w14:paraId="79446FC2" w14:textId="5AC08996" w:rsidR="00A71E23" w:rsidRPr="008F59C2" w:rsidRDefault="007D1041">
            <w:pPr>
              <w:autoSpaceDE w:val="0"/>
              <w:autoSpaceDN w:val="0"/>
              <w:adjustRightInd w:val="0"/>
              <w:jc w:val="center"/>
              <w:rPr>
                <w:color w:val="000000"/>
                <w:sz w:val="22"/>
                <w:szCs w:val="22"/>
                <w:lang w:val="en-GB" w:eastAsia="lv-LV"/>
              </w:rPr>
            </w:pPr>
            <w:r w:rsidRPr="008F59C2">
              <w:rPr>
                <w:color w:val="000000"/>
                <w:sz w:val="22"/>
                <w:szCs w:val="22"/>
                <w:lang w:val="en-GB" w:eastAsia="lv-LV"/>
              </w:rPr>
              <w:t>Essential technical parameters, conditions</w:t>
            </w:r>
          </w:p>
        </w:tc>
      </w:tr>
      <w:tr w:rsidR="00D92408" w:rsidRPr="00113EE3" w14:paraId="668D8074" w14:textId="77777777" w:rsidTr="007D1041">
        <w:trPr>
          <w:trHeight w:val="597"/>
        </w:trPr>
        <w:tc>
          <w:tcPr>
            <w:tcW w:w="382" w:type="pct"/>
            <w:vMerge/>
            <w:tcBorders>
              <w:left w:val="single" w:sz="6" w:space="0" w:color="000000"/>
              <w:bottom w:val="single" w:sz="6" w:space="0" w:color="000000"/>
              <w:right w:val="single" w:sz="6" w:space="0" w:color="000000"/>
            </w:tcBorders>
            <w:vAlign w:val="center"/>
          </w:tcPr>
          <w:p w14:paraId="3CC28B74" w14:textId="77777777" w:rsidR="00A71E23" w:rsidRPr="008F59C2" w:rsidRDefault="00A71E23">
            <w:pPr>
              <w:autoSpaceDE w:val="0"/>
              <w:autoSpaceDN w:val="0"/>
              <w:adjustRightInd w:val="0"/>
              <w:jc w:val="center"/>
              <w:rPr>
                <w:color w:val="000000"/>
                <w:sz w:val="22"/>
                <w:szCs w:val="22"/>
                <w:lang w:val="en-GB" w:eastAsia="lv-LV"/>
              </w:rPr>
            </w:pPr>
          </w:p>
        </w:tc>
        <w:tc>
          <w:tcPr>
            <w:tcW w:w="1417" w:type="pct"/>
            <w:gridSpan w:val="2"/>
            <w:vMerge/>
            <w:tcBorders>
              <w:left w:val="single" w:sz="6" w:space="0" w:color="000000"/>
              <w:bottom w:val="single" w:sz="6" w:space="0" w:color="000000"/>
              <w:right w:val="single" w:sz="6" w:space="0" w:color="000000"/>
            </w:tcBorders>
            <w:vAlign w:val="center"/>
          </w:tcPr>
          <w:p w14:paraId="0E6CB5E3" w14:textId="77777777" w:rsidR="00A71E23" w:rsidRPr="008F59C2" w:rsidRDefault="00A71E23">
            <w:pPr>
              <w:autoSpaceDE w:val="0"/>
              <w:autoSpaceDN w:val="0"/>
              <w:adjustRightInd w:val="0"/>
              <w:jc w:val="center"/>
              <w:rPr>
                <w:color w:val="000000"/>
                <w:sz w:val="22"/>
                <w:szCs w:val="22"/>
                <w:lang w:val="en-GB" w:eastAsia="lv-LV"/>
              </w:rPr>
            </w:pPr>
          </w:p>
        </w:tc>
        <w:tc>
          <w:tcPr>
            <w:tcW w:w="529" w:type="pct"/>
            <w:vMerge/>
            <w:tcBorders>
              <w:left w:val="single" w:sz="6" w:space="0" w:color="000000"/>
              <w:bottom w:val="single" w:sz="6" w:space="0" w:color="000000"/>
              <w:right w:val="single" w:sz="6" w:space="0" w:color="000000"/>
            </w:tcBorders>
            <w:vAlign w:val="center"/>
          </w:tcPr>
          <w:p w14:paraId="7B8A89A5" w14:textId="77777777" w:rsidR="00A71E23" w:rsidRPr="008F59C2" w:rsidRDefault="00A71E23">
            <w:pPr>
              <w:autoSpaceDE w:val="0"/>
              <w:autoSpaceDN w:val="0"/>
              <w:adjustRightInd w:val="0"/>
              <w:jc w:val="center"/>
              <w:rPr>
                <w:color w:val="000000"/>
                <w:sz w:val="22"/>
                <w:szCs w:val="22"/>
                <w:lang w:val="en-GB" w:eastAsia="lv-LV"/>
              </w:rPr>
            </w:pPr>
          </w:p>
        </w:tc>
        <w:tc>
          <w:tcPr>
            <w:tcW w:w="532" w:type="pct"/>
            <w:tcBorders>
              <w:top w:val="single" w:sz="4" w:space="0" w:color="auto"/>
              <w:left w:val="single" w:sz="6" w:space="0" w:color="000000"/>
              <w:bottom w:val="single" w:sz="6" w:space="0" w:color="000000"/>
              <w:right w:val="single" w:sz="6" w:space="0" w:color="000000"/>
            </w:tcBorders>
            <w:vAlign w:val="center"/>
          </w:tcPr>
          <w:p w14:paraId="0CCF8A63" w14:textId="5858F3D6" w:rsidR="00A71E23" w:rsidRPr="008F59C2" w:rsidRDefault="007D1041" w:rsidP="007D1041">
            <w:pPr>
              <w:autoSpaceDE w:val="0"/>
              <w:autoSpaceDN w:val="0"/>
              <w:adjustRightInd w:val="0"/>
              <w:jc w:val="center"/>
              <w:rPr>
                <w:color w:val="000000"/>
                <w:sz w:val="22"/>
                <w:szCs w:val="22"/>
                <w:lang w:val="en-GB" w:eastAsia="lv-LV"/>
              </w:rPr>
            </w:pPr>
            <w:r w:rsidRPr="008F59C2">
              <w:rPr>
                <w:color w:val="000000"/>
                <w:sz w:val="22"/>
                <w:szCs w:val="22"/>
                <w:lang w:val="en-GB" w:eastAsia="lv-LV"/>
              </w:rPr>
              <w:t>For one Unit</w:t>
            </w:r>
          </w:p>
        </w:tc>
        <w:tc>
          <w:tcPr>
            <w:tcW w:w="404" w:type="pct"/>
            <w:tcBorders>
              <w:top w:val="single" w:sz="4" w:space="0" w:color="auto"/>
              <w:left w:val="single" w:sz="6" w:space="0" w:color="000000"/>
              <w:bottom w:val="single" w:sz="6" w:space="0" w:color="000000"/>
              <w:right w:val="single" w:sz="6" w:space="0" w:color="000000"/>
            </w:tcBorders>
          </w:tcPr>
          <w:p w14:paraId="10FCACCB" w14:textId="751CC2B5" w:rsidR="00A71E23" w:rsidRPr="008F59C2" w:rsidRDefault="007D1041" w:rsidP="002A4B6B">
            <w:pPr>
              <w:autoSpaceDE w:val="0"/>
              <w:autoSpaceDN w:val="0"/>
              <w:adjustRightInd w:val="0"/>
              <w:jc w:val="center"/>
              <w:rPr>
                <w:color w:val="000000"/>
                <w:sz w:val="22"/>
                <w:szCs w:val="22"/>
                <w:lang w:val="en-GB" w:eastAsia="lv-LV"/>
              </w:rPr>
            </w:pPr>
            <w:r w:rsidRPr="008F59C2">
              <w:rPr>
                <w:color w:val="000000"/>
                <w:sz w:val="22"/>
                <w:szCs w:val="22"/>
                <w:lang w:val="en-GB" w:eastAsia="lv-LV"/>
              </w:rPr>
              <w:t>Total</w:t>
            </w:r>
          </w:p>
        </w:tc>
        <w:tc>
          <w:tcPr>
            <w:tcW w:w="602" w:type="pct"/>
            <w:vMerge/>
            <w:tcBorders>
              <w:left w:val="single" w:sz="6" w:space="0" w:color="000000"/>
              <w:bottom w:val="single" w:sz="6" w:space="0" w:color="000000"/>
              <w:right w:val="single" w:sz="6" w:space="0" w:color="000000"/>
            </w:tcBorders>
            <w:vAlign w:val="center"/>
          </w:tcPr>
          <w:p w14:paraId="487D9D65" w14:textId="77777777" w:rsidR="00A71E23" w:rsidRPr="008F59C2" w:rsidRDefault="00A71E23">
            <w:pPr>
              <w:autoSpaceDE w:val="0"/>
              <w:autoSpaceDN w:val="0"/>
              <w:adjustRightInd w:val="0"/>
              <w:jc w:val="center"/>
              <w:rPr>
                <w:color w:val="000000"/>
                <w:sz w:val="22"/>
                <w:szCs w:val="22"/>
                <w:lang w:val="en-GB" w:eastAsia="lv-LV"/>
              </w:rPr>
            </w:pPr>
          </w:p>
        </w:tc>
        <w:tc>
          <w:tcPr>
            <w:tcW w:w="1135" w:type="pct"/>
            <w:vMerge/>
            <w:tcBorders>
              <w:left w:val="single" w:sz="6" w:space="0" w:color="000000"/>
              <w:bottom w:val="single" w:sz="6" w:space="0" w:color="000000"/>
              <w:right w:val="single" w:sz="6" w:space="0" w:color="000000"/>
            </w:tcBorders>
          </w:tcPr>
          <w:p w14:paraId="160C07A2" w14:textId="77777777" w:rsidR="00A71E23" w:rsidRPr="008F59C2" w:rsidRDefault="00A71E23">
            <w:pPr>
              <w:autoSpaceDE w:val="0"/>
              <w:autoSpaceDN w:val="0"/>
              <w:adjustRightInd w:val="0"/>
              <w:jc w:val="center"/>
              <w:rPr>
                <w:color w:val="000000"/>
                <w:sz w:val="22"/>
                <w:szCs w:val="22"/>
                <w:lang w:val="en-GB" w:eastAsia="lv-LV"/>
              </w:rPr>
            </w:pPr>
          </w:p>
        </w:tc>
      </w:tr>
      <w:tr w:rsidR="00CE4FD2" w:rsidRPr="00113EE3" w14:paraId="720CD75F" w14:textId="77777777" w:rsidTr="007D1041">
        <w:tc>
          <w:tcPr>
            <w:tcW w:w="382" w:type="pct"/>
            <w:tcBorders>
              <w:top w:val="single" w:sz="6" w:space="0" w:color="000000"/>
              <w:left w:val="single" w:sz="6" w:space="0" w:color="000000"/>
              <w:bottom w:val="single" w:sz="6" w:space="0" w:color="000000"/>
              <w:right w:val="single" w:sz="6" w:space="0" w:color="000000"/>
            </w:tcBorders>
          </w:tcPr>
          <w:p w14:paraId="46D20A0F" w14:textId="1FD236CA" w:rsidR="00A71E23" w:rsidRPr="008F59C2" w:rsidRDefault="00A71E23">
            <w:pPr>
              <w:autoSpaceDE w:val="0"/>
              <w:autoSpaceDN w:val="0"/>
              <w:adjustRightInd w:val="0"/>
              <w:rPr>
                <w:color w:val="000000"/>
                <w:sz w:val="22"/>
                <w:szCs w:val="22"/>
                <w:lang w:val="en-GB" w:eastAsia="lv-LV"/>
              </w:rPr>
            </w:pPr>
          </w:p>
        </w:tc>
        <w:tc>
          <w:tcPr>
            <w:tcW w:w="1417" w:type="pct"/>
            <w:gridSpan w:val="2"/>
            <w:tcBorders>
              <w:top w:val="single" w:sz="6" w:space="0" w:color="000000"/>
              <w:left w:val="single" w:sz="6" w:space="0" w:color="000000"/>
              <w:bottom w:val="single" w:sz="6" w:space="0" w:color="000000"/>
              <w:right w:val="single" w:sz="6" w:space="0" w:color="000000"/>
            </w:tcBorders>
          </w:tcPr>
          <w:p w14:paraId="02D8C64F" w14:textId="2D11F6CC" w:rsidR="008F59C2" w:rsidRPr="008F59C2" w:rsidRDefault="008F59C2" w:rsidP="001E5FEB">
            <w:pPr>
              <w:keepLines/>
              <w:autoSpaceDE w:val="0"/>
              <w:autoSpaceDN w:val="0"/>
              <w:adjustRightInd w:val="0"/>
              <w:rPr>
                <w:color w:val="000000"/>
                <w:sz w:val="22"/>
                <w:szCs w:val="22"/>
                <w:lang w:val="en-GB" w:eastAsia="lv-LV"/>
              </w:rPr>
            </w:pPr>
            <w:r w:rsidRPr="008F59C2">
              <w:rPr>
                <w:color w:val="000000"/>
                <w:sz w:val="22"/>
                <w:szCs w:val="22"/>
                <w:lang w:val="en-GB" w:eastAsia="lv-LV"/>
              </w:rPr>
              <w:t>Development of the Work Performance Programme (hereinafter – WPP) and coordination with the Employer</w:t>
            </w:r>
          </w:p>
        </w:tc>
        <w:tc>
          <w:tcPr>
            <w:tcW w:w="529" w:type="pct"/>
            <w:tcBorders>
              <w:top w:val="single" w:sz="6" w:space="0" w:color="000000"/>
              <w:left w:val="single" w:sz="6" w:space="0" w:color="000000"/>
              <w:bottom w:val="single" w:sz="6" w:space="0" w:color="000000"/>
              <w:right w:val="single" w:sz="6" w:space="0" w:color="000000"/>
            </w:tcBorders>
          </w:tcPr>
          <w:p w14:paraId="513C648B" w14:textId="027F68C6" w:rsidR="00A71E23" w:rsidRPr="008F59C2" w:rsidRDefault="007D1041">
            <w:pPr>
              <w:keepLines/>
              <w:autoSpaceDE w:val="0"/>
              <w:autoSpaceDN w:val="0"/>
              <w:adjustRightInd w:val="0"/>
              <w:jc w:val="center"/>
              <w:rPr>
                <w:color w:val="000000"/>
                <w:sz w:val="22"/>
                <w:szCs w:val="22"/>
                <w:lang w:val="en-GB" w:eastAsia="lv-LV"/>
              </w:rPr>
            </w:pPr>
            <w:r w:rsidRPr="008F59C2">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14EA09E8" w14:textId="5394FC8F" w:rsidR="00A71E23" w:rsidRPr="008F59C2" w:rsidRDefault="00A71E23" w:rsidP="002A4B6B">
            <w:pPr>
              <w:keepLines/>
              <w:autoSpaceDE w:val="0"/>
              <w:autoSpaceDN w:val="0"/>
              <w:adjustRightInd w:val="0"/>
              <w:jc w:val="center"/>
              <w:rPr>
                <w:color w:val="000000"/>
                <w:sz w:val="22"/>
                <w:szCs w:val="22"/>
                <w:lang w:val="en-GB" w:eastAsia="lv-LV"/>
              </w:rPr>
            </w:pPr>
          </w:p>
        </w:tc>
        <w:tc>
          <w:tcPr>
            <w:tcW w:w="404" w:type="pct"/>
            <w:tcBorders>
              <w:top w:val="single" w:sz="6" w:space="0" w:color="000000"/>
              <w:left w:val="single" w:sz="6" w:space="0" w:color="000000"/>
              <w:bottom w:val="single" w:sz="6" w:space="0" w:color="000000"/>
              <w:right w:val="single" w:sz="6" w:space="0" w:color="000000"/>
            </w:tcBorders>
          </w:tcPr>
          <w:p w14:paraId="38168E28" w14:textId="15A9EA6B" w:rsidR="00A71E23" w:rsidRPr="008F59C2" w:rsidRDefault="002A4B6B" w:rsidP="002A4B6B">
            <w:pPr>
              <w:keepLines/>
              <w:autoSpaceDE w:val="0"/>
              <w:autoSpaceDN w:val="0"/>
              <w:adjustRightInd w:val="0"/>
              <w:jc w:val="center"/>
              <w:rPr>
                <w:color w:val="000000"/>
                <w:sz w:val="22"/>
                <w:szCs w:val="22"/>
                <w:lang w:val="en-GB" w:eastAsia="lv-LV"/>
              </w:rPr>
            </w:pPr>
            <w:r w:rsidRPr="008F59C2">
              <w:rPr>
                <w:color w:val="000000"/>
                <w:sz w:val="22"/>
                <w:szCs w:val="22"/>
                <w:lang w:val="en-GB" w:eastAsia="lv-LV"/>
              </w:rPr>
              <w:t>1</w:t>
            </w:r>
          </w:p>
        </w:tc>
        <w:tc>
          <w:tcPr>
            <w:tcW w:w="602" w:type="pct"/>
            <w:tcBorders>
              <w:top w:val="single" w:sz="6" w:space="0" w:color="000000"/>
              <w:left w:val="single" w:sz="6" w:space="0" w:color="000000"/>
              <w:bottom w:val="single" w:sz="6" w:space="0" w:color="000000"/>
              <w:right w:val="single" w:sz="6" w:space="0" w:color="000000"/>
            </w:tcBorders>
          </w:tcPr>
          <w:p w14:paraId="718AD8DA" w14:textId="2E1DBC34" w:rsidR="00A71E23" w:rsidRPr="008F59C2" w:rsidRDefault="007D1041">
            <w:pPr>
              <w:keepLines/>
              <w:autoSpaceDE w:val="0"/>
              <w:autoSpaceDN w:val="0"/>
              <w:adjustRightInd w:val="0"/>
              <w:jc w:val="both"/>
              <w:rPr>
                <w:color w:val="000000"/>
                <w:sz w:val="22"/>
                <w:szCs w:val="22"/>
                <w:lang w:val="en-GB" w:eastAsia="lv-LV"/>
              </w:rPr>
            </w:pPr>
            <w:r w:rsidRPr="008F59C2">
              <w:rPr>
                <w:color w:val="000000"/>
                <w:sz w:val="22"/>
                <w:szCs w:val="22"/>
                <w:lang w:val="en-GB" w:eastAsia="lv-LV"/>
              </w:rPr>
              <w:t>Contractor</w:t>
            </w:r>
          </w:p>
        </w:tc>
        <w:tc>
          <w:tcPr>
            <w:tcW w:w="1135" w:type="pct"/>
            <w:tcBorders>
              <w:top w:val="single" w:sz="6" w:space="0" w:color="000000"/>
              <w:left w:val="single" w:sz="6" w:space="0" w:color="000000"/>
              <w:bottom w:val="single" w:sz="6" w:space="0" w:color="000000"/>
              <w:right w:val="single" w:sz="6" w:space="0" w:color="000000"/>
            </w:tcBorders>
          </w:tcPr>
          <w:p w14:paraId="11011845" w14:textId="45B9BB4C" w:rsidR="00A71E23" w:rsidRPr="008F59C2" w:rsidRDefault="008F59C2" w:rsidP="008F59C2">
            <w:pPr>
              <w:keepLines/>
              <w:autoSpaceDE w:val="0"/>
              <w:autoSpaceDN w:val="0"/>
              <w:adjustRightInd w:val="0"/>
              <w:rPr>
                <w:color w:val="000000"/>
                <w:sz w:val="22"/>
                <w:szCs w:val="22"/>
                <w:lang w:val="en-GB" w:eastAsia="lv-LV"/>
              </w:rPr>
            </w:pPr>
            <w:r w:rsidRPr="008F59C2">
              <w:rPr>
                <w:color w:val="000000"/>
                <w:sz w:val="22"/>
                <w:szCs w:val="22"/>
                <w:lang w:val="en-GB" w:eastAsia="lv-LV"/>
              </w:rPr>
              <w:t xml:space="preserve">Detailed WPP in accordance with </w:t>
            </w:r>
            <w:r w:rsidR="00A71E23" w:rsidRPr="008F59C2">
              <w:rPr>
                <w:color w:val="000000"/>
                <w:sz w:val="22"/>
                <w:szCs w:val="22"/>
                <w:lang w:val="en-GB" w:eastAsia="lv-LV"/>
              </w:rPr>
              <w:t>“</w:t>
            </w:r>
            <w:proofErr w:type="spellStart"/>
            <w:r w:rsidR="00A71E23" w:rsidRPr="008F59C2">
              <w:rPr>
                <w:color w:val="000000"/>
                <w:sz w:val="22"/>
                <w:szCs w:val="22"/>
                <w:lang w:val="en-GB" w:eastAsia="lv-LV"/>
              </w:rPr>
              <w:t>Latvenergo</w:t>
            </w:r>
            <w:proofErr w:type="spellEnd"/>
            <w:r w:rsidR="00A71E23" w:rsidRPr="008F59C2">
              <w:rPr>
                <w:color w:val="000000"/>
                <w:sz w:val="22"/>
                <w:szCs w:val="22"/>
                <w:lang w:val="en-GB" w:eastAsia="lv-LV"/>
              </w:rPr>
              <w:t xml:space="preserve">” </w:t>
            </w:r>
            <w:r w:rsidRPr="008F59C2">
              <w:rPr>
                <w:color w:val="000000"/>
                <w:sz w:val="22"/>
                <w:szCs w:val="22"/>
                <w:lang w:val="en-GB" w:eastAsia="lv-LV"/>
              </w:rPr>
              <w:t xml:space="preserve">AS procedure </w:t>
            </w:r>
            <w:r w:rsidR="00A71E23" w:rsidRPr="008F59C2">
              <w:rPr>
                <w:color w:val="000000"/>
                <w:sz w:val="22"/>
                <w:szCs w:val="22"/>
                <w:lang w:val="en-GB" w:eastAsia="lv-LV"/>
              </w:rPr>
              <w:t>K233 “</w:t>
            </w:r>
            <w:r w:rsidRPr="008F59C2">
              <w:rPr>
                <w:color w:val="000000"/>
                <w:sz w:val="22"/>
                <w:szCs w:val="22"/>
                <w:lang w:val="en-GB" w:eastAsia="lv-LV"/>
              </w:rPr>
              <w:t>The procedure of performance of work carried out by the contractors at the generation facilities</w:t>
            </w:r>
            <w:r w:rsidR="00A71E23" w:rsidRPr="008F59C2">
              <w:rPr>
                <w:color w:val="000000"/>
                <w:sz w:val="22"/>
                <w:szCs w:val="22"/>
                <w:lang w:val="en-GB" w:eastAsia="lv-LV"/>
              </w:rPr>
              <w:t>”</w:t>
            </w:r>
          </w:p>
        </w:tc>
      </w:tr>
      <w:tr w:rsidR="00CE4FD2" w:rsidRPr="00113EE3" w14:paraId="23BD39CA"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221B559B" w14:textId="77D08DB8" w:rsidR="00A71E23" w:rsidRPr="00247ADB" w:rsidRDefault="00A71E23" w:rsidP="00CF44F8">
            <w:pPr>
              <w:numPr>
                <w:ilvl w:val="0"/>
                <w:numId w:val="15"/>
              </w:numPr>
              <w:autoSpaceDE w:val="0"/>
              <w:autoSpaceDN w:val="0"/>
              <w:adjustRightInd w:val="0"/>
              <w:ind w:left="426"/>
              <w:jc w:val="both"/>
              <w:rPr>
                <w:color w:val="000000"/>
                <w:sz w:val="22"/>
                <w:szCs w:val="22"/>
                <w:lang w:val="en-GB" w:eastAsia="lv-LV"/>
              </w:rPr>
            </w:pPr>
          </w:p>
        </w:tc>
        <w:tc>
          <w:tcPr>
            <w:tcW w:w="1406" w:type="pct"/>
            <w:tcBorders>
              <w:top w:val="single" w:sz="6" w:space="0" w:color="000000"/>
              <w:left w:val="single" w:sz="6" w:space="0" w:color="000000"/>
              <w:bottom w:val="single" w:sz="6" w:space="0" w:color="000000"/>
              <w:right w:val="single" w:sz="6" w:space="0" w:color="000000"/>
            </w:tcBorders>
          </w:tcPr>
          <w:p w14:paraId="0DAFE14C" w14:textId="410364C6" w:rsidR="00A71E23" w:rsidRPr="00247ADB" w:rsidRDefault="008F59C2">
            <w:pPr>
              <w:autoSpaceDE w:val="0"/>
              <w:autoSpaceDN w:val="0"/>
              <w:adjustRightInd w:val="0"/>
              <w:rPr>
                <w:color w:val="000000"/>
                <w:sz w:val="22"/>
                <w:szCs w:val="22"/>
                <w:lang w:val="en-GB" w:eastAsia="lv-LV"/>
              </w:rPr>
            </w:pPr>
            <w:r w:rsidRPr="00247ADB">
              <w:rPr>
                <w:color w:val="000000"/>
                <w:sz w:val="22"/>
                <w:szCs w:val="22"/>
                <w:lang w:val="en-GB" w:eastAsia="lv-LV"/>
              </w:rPr>
              <w:t>Preparatory works</w:t>
            </w:r>
          </w:p>
        </w:tc>
        <w:tc>
          <w:tcPr>
            <w:tcW w:w="529" w:type="pct"/>
            <w:tcBorders>
              <w:top w:val="single" w:sz="6" w:space="0" w:color="000000"/>
              <w:left w:val="single" w:sz="6" w:space="0" w:color="000000"/>
              <w:bottom w:val="single" w:sz="6" w:space="0" w:color="000000"/>
              <w:right w:val="single" w:sz="6" w:space="0" w:color="000000"/>
            </w:tcBorders>
          </w:tcPr>
          <w:p w14:paraId="2F62C6C0" w14:textId="450CB98A" w:rsidR="00A71E23" w:rsidRPr="00247ADB" w:rsidRDefault="00A71E23">
            <w:pPr>
              <w:autoSpaceDE w:val="0"/>
              <w:autoSpaceDN w:val="0"/>
              <w:adjustRightInd w:val="0"/>
              <w:jc w:val="center"/>
              <w:rPr>
                <w:color w:val="000000"/>
                <w:sz w:val="22"/>
                <w:szCs w:val="22"/>
                <w:lang w:val="en-GB" w:eastAsia="lv-LV"/>
              </w:rPr>
            </w:pPr>
            <w:r w:rsidRPr="00247ADB">
              <w:rPr>
                <w:color w:val="000000"/>
                <w:sz w:val="22"/>
                <w:szCs w:val="22"/>
                <w:lang w:val="en-GB" w:eastAsia="lv-LV"/>
              </w:rPr>
              <w:t>obje</w:t>
            </w:r>
            <w:r w:rsidR="007D1041" w:rsidRPr="00247ADB">
              <w:rPr>
                <w:color w:val="000000"/>
                <w:sz w:val="22"/>
                <w:szCs w:val="22"/>
                <w:lang w:val="en-GB" w:eastAsia="lv-LV"/>
              </w:rPr>
              <w:t>ct</w:t>
            </w:r>
          </w:p>
        </w:tc>
        <w:tc>
          <w:tcPr>
            <w:tcW w:w="532" w:type="pct"/>
            <w:tcBorders>
              <w:top w:val="single" w:sz="6" w:space="0" w:color="000000"/>
              <w:left w:val="single" w:sz="6" w:space="0" w:color="000000"/>
              <w:bottom w:val="single" w:sz="6" w:space="0" w:color="000000"/>
              <w:right w:val="single" w:sz="6" w:space="0" w:color="000000"/>
            </w:tcBorders>
          </w:tcPr>
          <w:p w14:paraId="7B6F78AE" w14:textId="490C4CC2" w:rsidR="00A71E23"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5C6D0844" w14:textId="5B78CBC8" w:rsidR="00A71E23"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03DECC04" w14:textId="4BC18A58" w:rsidR="00A71E23" w:rsidRPr="00247ADB" w:rsidRDefault="007D1041">
            <w:pPr>
              <w:autoSpaceDE w:val="0"/>
              <w:autoSpaceDN w:val="0"/>
              <w:adjustRightInd w:val="0"/>
              <w:jc w:val="both"/>
              <w:rPr>
                <w:color w:val="000000"/>
                <w:sz w:val="22"/>
                <w:szCs w:val="22"/>
                <w:lang w:val="en-GB" w:eastAsia="lv-LV"/>
              </w:rPr>
            </w:pPr>
            <w:r w:rsidRPr="00247ADB">
              <w:rPr>
                <w:color w:val="000000"/>
                <w:sz w:val="22"/>
                <w:szCs w:val="22"/>
                <w:lang w:val="en-GB" w:eastAsia="lv-LV"/>
              </w:rPr>
              <w:t xml:space="preserve">Contractor </w:t>
            </w:r>
          </w:p>
        </w:tc>
        <w:tc>
          <w:tcPr>
            <w:tcW w:w="1135" w:type="pct"/>
            <w:vMerge w:val="restart"/>
            <w:tcBorders>
              <w:top w:val="single" w:sz="6" w:space="0" w:color="000000"/>
              <w:left w:val="single" w:sz="6" w:space="0" w:color="000000"/>
              <w:right w:val="single" w:sz="6" w:space="0" w:color="000000"/>
            </w:tcBorders>
            <w:vAlign w:val="center"/>
          </w:tcPr>
          <w:p w14:paraId="15456EED" w14:textId="38AAB74A" w:rsidR="00A71E23" w:rsidRPr="00F90C62" w:rsidRDefault="00F90C62" w:rsidP="00F90C62">
            <w:pPr>
              <w:autoSpaceDE w:val="0"/>
              <w:autoSpaceDN w:val="0"/>
              <w:adjustRightInd w:val="0"/>
              <w:rPr>
                <w:color w:val="000000"/>
                <w:sz w:val="22"/>
                <w:szCs w:val="22"/>
                <w:lang w:val="en-GB" w:eastAsia="lv-LV"/>
              </w:rPr>
            </w:pPr>
            <w:r w:rsidRPr="00F90C62">
              <w:rPr>
                <w:color w:val="000000"/>
                <w:sz w:val="22"/>
                <w:szCs w:val="22"/>
                <w:lang w:val="en-GB" w:eastAsia="lv-LV"/>
              </w:rPr>
              <w:t xml:space="preserve">In accordance with the technical design </w:t>
            </w:r>
            <w:r w:rsidR="00A71E23" w:rsidRPr="00F90C62">
              <w:rPr>
                <w:color w:val="000000"/>
                <w:sz w:val="22"/>
                <w:szCs w:val="22"/>
                <w:lang w:val="en-GB" w:eastAsia="lv-LV"/>
              </w:rPr>
              <w:t>"</w:t>
            </w:r>
            <w:r w:rsidRPr="00F90C62">
              <w:rPr>
                <w:color w:val="000000"/>
                <w:sz w:val="22"/>
                <w:szCs w:val="22"/>
                <w:lang w:val="en-GB" w:eastAsia="lv-LV"/>
              </w:rPr>
              <w:t xml:space="preserve">Replacement of servomotors and oil pumps for </w:t>
            </w:r>
            <w:proofErr w:type="spellStart"/>
            <w:r w:rsidRPr="00F90C62">
              <w:rPr>
                <w:sz w:val="22"/>
                <w:szCs w:val="22"/>
                <w:lang w:val="en-GB" w:eastAsia="lv-LV"/>
              </w:rPr>
              <w:t>Pļaviņas</w:t>
            </w:r>
            <w:proofErr w:type="spellEnd"/>
            <w:r w:rsidRPr="00F90C62">
              <w:rPr>
                <w:sz w:val="22"/>
                <w:szCs w:val="22"/>
                <w:lang w:val="en-GB" w:eastAsia="lv-LV"/>
              </w:rPr>
              <w:t xml:space="preserve"> HPP</w:t>
            </w:r>
            <w:r w:rsidR="00A71E23" w:rsidRPr="00F90C62">
              <w:rPr>
                <w:sz w:val="22"/>
                <w:szCs w:val="22"/>
                <w:lang w:val="en-GB" w:eastAsia="lv-LV"/>
              </w:rPr>
              <w:t xml:space="preserve"> </w:t>
            </w:r>
            <w:r w:rsidRPr="00F90C62">
              <w:rPr>
                <w:sz w:val="22"/>
                <w:szCs w:val="22"/>
                <w:lang w:val="en-GB" w:eastAsia="lv-LV"/>
              </w:rPr>
              <w:t>Units AN4, AN6, AN9 and</w:t>
            </w:r>
            <w:r w:rsidR="00A71E23" w:rsidRPr="00F90C62">
              <w:rPr>
                <w:sz w:val="22"/>
                <w:szCs w:val="22"/>
                <w:lang w:val="en-GB" w:eastAsia="lv-LV"/>
              </w:rPr>
              <w:t xml:space="preserve"> AN10"</w:t>
            </w:r>
            <w:r w:rsidR="00863D0E" w:rsidRPr="00F90C62">
              <w:rPr>
                <w:sz w:val="22"/>
                <w:szCs w:val="22"/>
                <w:lang w:val="en-GB" w:eastAsia="lv-LV"/>
              </w:rPr>
              <w:t xml:space="preserve"> </w:t>
            </w:r>
            <w:r w:rsidRPr="00F90C62">
              <w:rPr>
                <w:sz w:val="22"/>
                <w:szCs w:val="22"/>
                <w:lang w:val="en-GB" w:eastAsia="lv-LV"/>
              </w:rPr>
              <w:t>an</w:t>
            </w:r>
            <w:r>
              <w:rPr>
                <w:sz w:val="22"/>
                <w:szCs w:val="22"/>
                <w:lang w:val="en-GB" w:eastAsia="lv-LV"/>
              </w:rPr>
              <w:t xml:space="preserve">d the requirements stated in </w:t>
            </w:r>
            <w:proofErr w:type="gramStart"/>
            <w:r>
              <w:rPr>
                <w:sz w:val="22"/>
                <w:szCs w:val="22"/>
                <w:lang w:val="en-GB" w:eastAsia="lv-LV"/>
              </w:rPr>
              <w:t>Te</w:t>
            </w:r>
            <w:r w:rsidRPr="00F90C62">
              <w:rPr>
                <w:sz w:val="22"/>
                <w:szCs w:val="22"/>
                <w:lang w:val="en-GB" w:eastAsia="lv-LV"/>
              </w:rPr>
              <w:t>chnical</w:t>
            </w:r>
            <w:proofErr w:type="gramEnd"/>
            <w:r w:rsidRPr="00F90C62">
              <w:rPr>
                <w:sz w:val="22"/>
                <w:szCs w:val="22"/>
                <w:lang w:val="en-GB" w:eastAsia="lv-LV"/>
              </w:rPr>
              <w:t xml:space="preserve"> specification </w:t>
            </w:r>
          </w:p>
        </w:tc>
      </w:tr>
      <w:tr w:rsidR="00CE4FD2" w:rsidRPr="00113EE3" w14:paraId="490061EE"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2D5EBCFF" w14:textId="5E8CA2D8" w:rsidR="00A71E23" w:rsidRPr="00247ADB" w:rsidRDefault="00A71E23" w:rsidP="00CF44F8">
            <w:pPr>
              <w:numPr>
                <w:ilvl w:val="0"/>
                <w:numId w:val="15"/>
              </w:numPr>
              <w:autoSpaceDE w:val="0"/>
              <w:autoSpaceDN w:val="0"/>
              <w:adjustRightInd w:val="0"/>
              <w:ind w:left="426"/>
              <w:jc w:val="both"/>
              <w:rPr>
                <w:color w:val="000000"/>
                <w:sz w:val="22"/>
                <w:szCs w:val="22"/>
                <w:lang w:val="en-GB" w:eastAsia="lv-LV"/>
              </w:rPr>
            </w:pPr>
          </w:p>
        </w:tc>
        <w:tc>
          <w:tcPr>
            <w:tcW w:w="1406" w:type="pct"/>
            <w:tcBorders>
              <w:top w:val="single" w:sz="6" w:space="0" w:color="000000"/>
              <w:left w:val="single" w:sz="6" w:space="0" w:color="000000"/>
              <w:bottom w:val="single" w:sz="6" w:space="0" w:color="000000"/>
              <w:right w:val="single" w:sz="6" w:space="0" w:color="000000"/>
            </w:tcBorders>
            <w:vAlign w:val="center"/>
          </w:tcPr>
          <w:p w14:paraId="26854879" w14:textId="442C2032" w:rsidR="00A71E23" w:rsidRPr="00247ADB" w:rsidRDefault="00A71E23" w:rsidP="00242892">
            <w:pPr>
              <w:autoSpaceDE w:val="0"/>
              <w:autoSpaceDN w:val="0"/>
              <w:adjustRightInd w:val="0"/>
              <w:rPr>
                <w:color w:val="000000"/>
                <w:sz w:val="22"/>
                <w:szCs w:val="22"/>
                <w:lang w:val="en-GB" w:eastAsia="lv-LV"/>
              </w:rPr>
            </w:pPr>
            <w:r w:rsidRPr="00247ADB">
              <w:rPr>
                <w:b/>
                <w:bCs/>
                <w:sz w:val="22"/>
                <w:szCs w:val="22"/>
                <w:lang w:val="en-GB"/>
              </w:rPr>
              <w:t>D</w:t>
            </w:r>
            <w:r w:rsidR="008F59C2" w:rsidRPr="00247ADB">
              <w:rPr>
                <w:b/>
                <w:bCs/>
                <w:sz w:val="22"/>
                <w:szCs w:val="22"/>
                <w:lang w:val="en-GB"/>
              </w:rPr>
              <w:t>ismantling work</w:t>
            </w:r>
          </w:p>
        </w:tc>
        <w:tc>
          <w:tcPr>
            <w:tcW w:w="529" w:type="pct"/>
            <w:tcBorders>
              <w:top w:val="single" w:sz="6" w:space="0" w:color="000000"/>
              <w:left w:val="single" w:sz="6" w:space="0" w:color="000000"/>
              <w:bottom w:val="single" w:sz="6" w:space="0" w:color="000000"/>
              <w:right w:val="single" w:sz="6" w:space="0" w:color="000000"/>
            </w:tcBorders>
          </w:tcPr>
          <w:p w14:paraId="623A0885" w14:textId="08828ABC" w:rsidR="00A71E23" w:rsidRPr="00247ADB" w:rsidRDefault="00A71E23" w:rsidP="00242892">
            <w:pPr>
              <w:autoSpaceDE w:val="0"/>
              <w:autoSpaceDN w:val="0"/>
              <w:adjustRightInd w:val="0"/>
              <w:jc w:val="center"/>
              <w:rPr>
                <w:color w:val="000000"/>
                <w:sz w:val="22"/>
                <w:szCs w:val="22"/>
                <w:lang w:val="en-GB" w:eastAsia="lv-LV"/>
              </w:rPr>
            </w:pPr>
          </w:p>
        </w:tc>
        <w:tc>
          <w:tcPr>
            <w:tcW w:w="532" w:type="pct"/>
            <w:tcBorders>
              <w:top w:val="single" w:sz="6" w:space="0" w:color="000000"/>
              <w:left w:val="single" w:sz="6" w:space="0" w:color="000000"/>
              <w:bottom w:val="single" w:sz="6" w:space="0" w:color="000000"/>
              <w:right w:val="single" w:sz="6" w:space="0" w:color="000000"/>
            </w:tcBorders>
          </w:tcPr>
          <w:p w14:paraId="6765C9DB" w14:textId="30238373" w:rsidR="00A71E23" w:rsidRPr="00247ADB" w:rsidRDefault="00A71E23" w:rsidP="002A4B6B">
            <w:pPr>
              <w:autoSpaceDE w:val="0"/>
              <w:autoSpaceDN w:val="0"/>
              <w:adjustRightInd w:val="0"/>
              <w:jc w:val="center"/>
              <w:rPr>
                <w:color w:val="000000"/>
                <w:sz w:val="22"/>
                <w:szCs w:val="22"/>
                <w:lang w:val="en-GB" w:eastAsia="lv-LV"/>
              </w:rPr>
            </w:pPr>
          </w:p>
        </w:tc>
        <w:tc>
          <w:tcPr>
            <w:tcW w:w="404" w:type="pct"/>
            <w:tcBorders>
              <w:top w:val="single" w:sz="6" w:space="0" w:color="000000"/>
              <w:left w:val="single" w:sz="6" w:space="0" w:color="000000"/>
              <w:bottom w:val="single" w:sz="6" w:space="0" w:color="000000"/>
              <w:right w:val="single" w:sz="6" w:space="0" w:color="000000"/>
            </w:tcBorders>
          </w:tcPr>
          <w:p w14:paraId="664332E2" w14:textId="77777777" w:rsidR="00A71E23" w:rsidRPr="00247ADB" w:rsidRDefault="00A71E23" w:rsidP="002A4B6B">
            <w:pPr>
              <w:keepLines/>
              <w:autoSpaceDE w:val="0"/>
              <w:autoSpaceDN w:val="0"/>
              <w:adjustRightInd w:val="0"/>
              <w:jc w:val="center"/>
              <w:rPr>
                <w:color w:val="000000"/>
                <w:sz w:val="22"/>
                <w:szCs w:val="22"/>
                <w:lang w:val="en-GB" w:eastAsia="lv-LV"/>
              </w:rPr>
            </w:pPr>
          </w:p>
        </w:tc>
        <w:tc>
          <w:tcPr>
            <w:tcW w:w="602" w:type="pct"/>
            <w:tcBorders>
              <w:top w:val="single" w:sz="6" w:space="0" w:color="000000"/>
              <w:left w:val="single" w:sz="6" w:space="0" w:color="000000"/>
              <w:bottom w:val="single" w:sz="6" w:space="0" w:color="000000"/>
              <w:right w:val="single" w:sz="6" w:space="0" w:color="000000"/>
            </w:tcBorders>
          </w:tcPr>
          <w:p w14:paraId="46FDB3D8" w14:textId="5DE2F0F8" w:rsidR="00A71E23" w:rsidRPr="00247ADB" w:rsidRDefault="00A71E23" w:rsidP="00242892">
            <w:pPr>
              <w:keepLines/>
              <w:autoSpaceDE w:val="0"/>
              <w:autoSpaceDN w:val="0"/>
              <w:adjustRightInd w:val="0"/>
              <w:jc w:val="both"/>
              <w:rPr>
                <w:color w:val="000000"/>
                <w:sz w:val="22"/>
                <w:szCs w:val="22"/>
                <w:lang w:val="en-GB" w:eastAsia="lv-LV"/>
              </w:rPr>
            </w:pPr>
          </w:p>
        </w:tc>
        <w:tc>
          <w:tcPr>
            <w:tcW w:w="1135" w:type="pct"/>
            <w:vMerge/>
            <w:tcBorders>
              <w:left w:val="single" w:sz="6" w:space="0" w:color="000000"/>
              <w:right w:val="single" w:sz="6" w:space="0" w:color="000000"/>
            </w:tcBorders>
          </w:tcPr>
          <w:p w14:paraId="0DE944C8" w14:textId="77777777" w:rsidR="00A71E23" w:rsidRPr="00113EE3" w:rsidRDefault="00A71E23" w:rsidP="00242892">
            <w:pPr>
              <w:autoSpaceDE w:val="0"/>
              <w:autoSpaceDN w:val="0"/>
              <w:adjustRightInd w:val="0"/>
              <w:rPr>
                <w:color w:val="000000"/>
                <w:sz w:val="22"/>
                <w:szCs w:val="22"/>
                <w:lang w:eastAsia="lv-LV"/>
              </w:rPr>
            </w:pPr>
          </w:p>
        </w:tc>
      </w:tr>
      <w:tr w:rsidR="00CE4FD2" w:rsidRPr="00113EE3" w14:paraId="011AC46E"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2EB9C6EC" w14:textId="545032E7" w:rsidR="00A71E23" w:rsidRPr="00247ADB" w:rsidRDefault="00A71E23" w:rsidP="00A71E23">
            <w:pPr>
              <w:numPr>
                <w:ilvl w:val="1"/>
                <w:numId w:val="15"/>
              </w:numPr>
              <w:autoSpaceDE w:val="0"/>
              <w:autoSpaceDN w:val="0"/>
              <w:adjustRightInd w:val="0"/>
              <w:jc w:val="both"/>
              <w:rPr>
                <w:color w:val="000000"/>
                <w:sz w:val="22"/>
                <w:szCs w:val="22"/>
                <w:lang w:val="en-GB" w:eastAsia="lv-LV"/>
              </w:rPr>
            </w:pPr>
          </w:p>
        </w:tc>
        <w:tc>
          <w:tcPr>
            <w:tcW w:w="1406" w:type="pct"/>
            <w:tcBorders>
              <w:top w:val="single" w:sz="6" w:space="0" w:color="000000"/>
              <w:left w:val="single" w:sz="6" w:space="0" w:color="000000"/>
              <w:bottom w:val="single" w:sz="6" w:space="0" w:color="000000"/>
              <w:right w:val="single" w:sz="6" w:space="0" w:color="000000"/>
            </w:tcBorders>
            <w:vAlign w:val="center"/>
          </w:tcPr>
          <w:p w14:paraId="28110EF2" w14:textId="3329F938" w:rsidR="00A71E23" w:rsidRPr="00247ADB" w:rsidRDefault="008F59C2" w:rsidP="008F59C2">
            <w:pPr>
              <w:autoSpaceDE w:val="0"/>
              <w:autoSpaceDN w:val="0"/>
              <w:adjustRightInd w:val="0"/>
              <w:rPr>
                <w:color w:val="000000"/>
                <w:sz w:val="22"/>
                <w:szCs w:val="22"/>
                <w:lang w:val="en-GB" w:eastAsia="lv-LV"/>
              </w:rPr>
            </w:pPr>
            <w:r w:rsidRPr="00247ADB">
              <w:rPr>
                <w:sz w:val="22"/>
                <w:szCs w:val="22"/>
                <w:lang w:val="en-GB"/>
              </w:rPr>
              <w:t xml:space="preserve">dismantling of </w:t>
            </w:r>
            <w:proofErr w:type="spellStart"/>
            <w:r w:rsidRPr="00247ADB">
              <w:rPr>
                <w:sz w:val="22"/>
                <w:szCs w:val="22"/>
                <w:lang w:val="en-GB"/>
              </w:rPr>
              <w:t>feeback</w:t>
            </w:r>
            <w:proofErr w:type="spellEnd"/>
            <w:r w:rsidRPr="00247ADB">
              <w:rPr>
                <w:sz w:val="22"/>
                <w:szCs w:val="22"/>
                <w:lang w:val="en-GB"/>
              </w:rPr>
              <w:t xml:space="preserve"> linear sensor of servomotors </w:t>
            </w:r>
          </w:p>
        </w:tc>
        <w:tc>
          <w:tcPr>
            <w:tcW w:w="529" w:type="pct"/>
            <w:tcBorders>
              <w:top w:val="single" w:sz="6" w:space="0" w:color="000000"/>
              <w:left w:val="single" w:sz="6" w:space="0" w:color="000000"/>
              <w:bottom w:val="single" w:sz="6" w:space="0" w:color="000000"/>
              <w:right w:val="single" w:sz="6" w:space="0" w:color="000000"/>
            </w:tcBorders>
          </w:tcPr>
          <w:p w14:paraId="31773122" w14:textId="6C046870" w:rsidR="00A71E23" w:rsidRPr="00247ADB" w:rsidRDefault="007D1041" w:rsidP="00A71E23">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44A4A950" w14:textId="2BD72301" w:rsidR="00A71E23" w:rsidRPr="00247ADB" w:rsidRDefault="00A71E23"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2066FC0F" w14:textId="165A2375" w:rsidR="00A71E23" w:rsidRPr="00247ADB" w:rsidRDefault="00A71E23" w:rsidP="002A4B6B">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7C00323C" w14:textId="24A637AF" w:rsidR="00A71E23" w:rsidRPr="00247ADB" w:rsidRDefault="007D1041" w:rsidP="00A71E23">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2E940F46" w14:textId="77777777" w:rsidR="00A71E23" w:rsidRPr="00113EE3" w:rsidRDefault="00A71E23" w:rsidP="00A71E23">
            <w:pPr>
              <w:autoSpaceDE w:val="0"/>
              <w:autoSpaceDN w:val="0"/>
              <w:adjustRightInd w:val="0"/>
              <w:rPr>
                <w:color w:val="000000"/>
                <w:sz w:val="22"/>
                <w:szCs w:val="22"/>
                <w:lang w:eastAsia="lv-LV"/>
              </w:rPr>
            </w:pPr>
          </w:p>
        </w:tc>
      </w:tr>
      <w:tr w:rsidR="00CE4FD2" w:rsidRPr="00113EE3" w14:paraId="09A9C643"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7AEE54D3" w14:textId="23BD9A1E" w:rsidR="00A71E23" w:rsidRPr="00247ADB" w:rsidRDefault="00A71E23" w:rsidP="00A71E23">
            <w:pPr>
              <w:numPr>
                <w:ilvl w:val="1"/>
                <w:numId w:val="15"/>
              </w:numPr>
              <w:autoSpaceDE w:val="0"/>
              <w:autoSpaceDN w:val="0"/>
              <w:adjustRightInd w:val="0"/>
              <w:jc w:val="both"/>
              <w:rPr>
                <w:color w:val="000000"/>
                <w:sz w:val="22"/>
                <w:szCs w:val="22"/>
                <w:lang w:val="en-GB" w:eastAsia="lv-LV"/>
              </w:rPr>
            </w:pPr>
          </w:p>
        </w:tc>
        <w:tc>
          <w:tcPr>
            <w:tcW w:w="1406" w:type="pct"/>
            <w:tcBorders>
              <w:top w:val="single" w:sz="6" w:space="0" w:color="000000"/>
              <w:left w:val="single" w:sz="6" w:space="0" w:color="000000"/>
              <w:bottom w:val="single" w:sz="6" w:space="0" w:color="000000"/>
              <w:right w:val="single" w:sz="6" w:space="0" w:color="000000"/>
            </w:tcBorders>
            <w:vAlign w:val="center"/>
          </w:tcPr>
          <w:p w14:paraId="24390A95" w14:textId="44B7FABA" w:rsidR="00A71E23" w:rsidRPr="00247ADB" w:rsidRDefault="008F59C2" w:rsidP="008F59C2">
            <w:pPr>
              <w:autoSpaceDE w:val="0"/>
              <w:autoSpaceDN w:val="0"/>
              <w:adjustRightInd w:val="0"/>
              <w:rPr>
                <w:color w:val="000000"/>
                <w:sz w:val="22"/>
                <w:szCs w:val="22"/>
                <w:lang w:val="en-GB" w:eastAsia="lv-LV"/>
              </w:rPr>
            </w:pPr>
            <w:r w:rsidRPr="00247ADB">
              <w:rPr>
                <w:sz w:val="22"/>
                <w:szCs w:val="22"/>
                <w:lang w:val="en-GB"/>
              </w:rPr>
              <w:t xml:space="preserve">dismantling of </w:t>
            </w:r>
            <w:proofErr w:type="gramStart"/>
            <w:r w:rsidRPr="00247ADB">
              <w:rPr>
                <w:sz w:val="22"/>
                <w:szCs w:val="22"/>
                <w:lang w:val="en-GB"/>
              </w:rPr>
              <w:t>high pressure</w:t>
            </w:r>
            <w:proofErr w:type="gramEnd"/>
            <w:r w:rsidRPr="00247ADB">
              <w:rPr>
                <w:sz w:val="22"/>
                <w:szCs w:val="22"/>
                <w:lang w:val="en-GB"/>
              </w:rPr>
              <w:t xml:space="preserve"> pipes of servomotors</w:t>
            </w:r>
          </w:p>
        </w:tc>
        <w:tc>
          <w:tcPr>
            <w:tcW w:w="529" w:type="pct"/>
            <w:tcBorders>
              <w:top w:val="single" w:sz="6" w:space="0" w:color="000000"/>
              <w:left w:val="single" w:sz="6" w:space="0" w:color="000000"/>
              <w:bottom w:val="single" w:sz="6" w:space="0" w:color="000000"/>
              <w:right w:val="single" w:sz="6" w:space="0" w:color="000000"/>
            </w:tcBorders>
          </w:tcPr>
          <w:p w14:paraId="3B57B2BF" w14:textId="0CB96AE8" w:rsidR="00A71E23" w:rsidRPr="00247ADB" w:rsidRDefault="007D1041" w:rsidP="00A71E23">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2E712134" w14:textId="77E9859D" w:rsidR="00A71E23"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27AB16A8" w14:textId="1B0EEB57" w:rsidR="00A71E23" w:rsidRPr="00247ADB" w:rsidRDefault="00A71E23" w:rsidP="002A4B6B">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45139D3C" w14:textId="021F3530" w:rsidR="00A71E23" w:rsidRPr="00247ADB" w:rsidRDefault="007D1041" w:rsidP="00A71E23">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1C83DC5E" w14:textId="585CB520" w:rsidR="00A71E23" w:rsidRPr="00113EE3" w:rsidRDefault="00A71E23" w:rsidP="00A71E23">
            <w:pPr>
              <w:keepLines/>
              <w:autoSpaceDE w:val="0"/>
              <w:autoSpaceDN w:val="0"/>
              <w:adjustRightInd w:val="0"/>
              <w:rPr>
                <w:color w:val="000000"/>
                <w:sz w:val="22"/>
                <w:szCs w:val="22"/>
                <w:lang w:eastAsia="lv-LV"/>
              </w:rPr>
            </w:pPr>
          </w:p>
        </w:tc>
      </w:tr>
      <w:tr w:rsidR="00CE4FD2" w:rsidRPr="00113EE3" w14:paraId="6575F3E7"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5127B016" w14:textId="3BCE2E57" w:rsidR="00A71E23" w:rsidRPr="00247ADB" w:rsidRDefault="00A71E23" w:rsidP="00A71E23">
            <w:pPr>
              <w:numPr>
                <w:ilvl w:val="1"/>
                <w:numId w:val="15"/>
              </w:numPr>
              <w:autoSpaceDE w:val="0"/>
              <w:autoSpaceDN w:val="0"/>
              <w:adjustRightInd w:val="0"/>
              <w:jc w:val="both"/>
              <w:rPr>
                <w:color w:val="000000"/>
                <w:sz w:val="22"/>
                <w:szCs w:val="22"/>
                <w:lang w:val="en-GB" w:eastAsia="lv-LV"/>
              </w:rPr>
            </w:pPr>
          </w:p>
        </w:tc>
        <w:tc>
          <w:tcPr>
            <w:tcW w:w="1406" w:type="pct"/>
            <w:tcBorders>
              <w:top w:val="single" w:sz="6" w:space="0" w:color="000000"/>
              <w:left w:val="single" w:sz="6" w:space="0" w:color="000000"/>
              <w:bottom w:val="single" w:sz="6" w:space="0" w:color="000000"/>
              <w:right w:val="single" w:sz="6" w:space="0" w:color="000000"/>
            </w:tcBorders>
            <w:vAlign w:val="center"/>
          </w:tcPr>
          <w:p w14:paraId="7A9B1B39" w14:textId="0507ED79" w:rsidR="00A71E23" w:rsidRPr="00247ADB" w:rsidRDefault="008F59C2" w:rsidP="00A71E23">
            <w:pPr>
              <w:autoSpaceDE w:val="0"/>
              <w:autoSpaceDN w:val="0"/>
              <w:adjustRightInd w:val="0"/>
              <w:rPr>
                <w:color w:val="000000"/>
                <w:sz w:val="22"/>
                <w:szCs w:val="22"/>
                <w:lang w:val="en-GB" w:eastAsia="lv-LV"/>
              </w:rPr>
            </w:pPr>
            <w:r w:rsidRPr="00247ADB">
              <w:rPr>
                <w:sz w:val="22"/>
                <w:szCs w:val="22"/>
                <w:lang w:val="en-GB"/>
              </w:rPr>
              <w:t>dismantling of servomotors</w:t>
            </w:r>
          </w:p>
        </w:tc>
        <w:tc>
          <w:tcPr>
            <w:tcW w:w="529" w:type="pct"/>
            <w:tcBorders>
              <w:top w:val="single" w:sz="6" w:space="0" w:color="000000"/>
              <w:left w:val="single" w:sz="6" w:space="0" w:color="000000"/>
              <w:bottom w:val="single" w:sz="6" w:space="0" w:color="000000"/>
              <w:right w:val="single" w:sz="6" w:space="0" w:color="000000"/>
            </w:tcBorders>
          </w:tcPr>
          <w:p w14:paraId="2B7054BE" w14:textId="4CD8FA39" w:rsidR="00A71E23" w:rsidRPr="00247ADB" w:rsidRDefault="007D1041" w:rsidP="00A71E23">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0F6FBA65" w14:textId="4EEDBA74" w:rsidR="00A71E23"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769DC86C" w14:textId="2667260C" w:rsidR="00A71E23" w:rsidRPr="00247ADB" w:rsidRDefault="00A71E23"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4C4E5F1A" w14:textId="4F801D89" w:rsidR="00A71E23" w:rsidRPr="00247ADB" w:rsidRDefault="007D1041" w:rsidP="00A71E23">
            <w:pPr>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r w:rsidR="00A71E23" w:rsidRPr="00247ADB">
              <w:rPr>
                <w:color w:val="000000"/>
                <w:sz w:val="22"/>
                <w:szCs w:val="22"/>
                <w:lang w:val="en-GB" w:eastAsia="lv-LV"/>
              </w:rPr>
              <w:t>,</w:t>
            </w:r>
          </w:p>
          <w:p w14:paraId="75A33AF0" w14:textId="1357FE7E" w:rsidR="00A71E23" w:rsidRPr="00247ADB" w:rsidRDefault="007D1041" w:rsidP="00A71E23">
            <w:pPr>
              <w:autoSpaceDE w:val="0"/>
              <w:autoSpaceDN w:val="0"/>
              <w:adjustRightInd w:val="0"/>
              <w:jc w:val="both"/>
              <w:rPr>
                <w:color w:val="000000"/>
                <w:sz w:val="22"/>
                <w:szCs w:val="22"/>
                <w:lang w:val="en-GB" w:eastAsia="lv-LV"/>
              </w:rPr>
            </w:pPr>
            <w:r w:rsidRPr="00247ADB">
              <w:rPr>
                <w:color w:val="000000"/>
                <w:sz w:val="22"/>
                <w:szCs w:val="22"/>
                <w:lang w:val="en-GB" w:eastAsia="lv-LV"/>
              </w:rPr>
              <w:t>Employer</w:t>
            </w:r>
          </w:p>
        </w:tc>
        <w:tc>
          <w:tcPr>
            <w:tcW w:w="1135" w:type="pct"/>
            <w:vMerge/>
            <w:tcBorders>
              <w:left w:val="single" w:sz="6" w:space="0" w:color="000000"/>
              <w:right w:val="single" w:sz="6" w:space="0" w:color="000000"/>
            </w:tcBorders>
          </w:tcPr>
          <w:p w14:paraId="121908DE" w14:textId="779D77FF" w:rsidR="00A71E23" w:rsidRPr="00113EE3" w:rsidRDefault="00A71E23" w:rsidP="00A71E23">
            <w:pPr>
              <w:keepLines/>
              <w:autoSpaceDE w:val="0"/>
              <w:autoSpaceDN w:val="0"/>
              <w:adjustRightInd w:val="0"/>
              <w:rPr>
                <w:color w:val="000000"/>
                <w:sz w:val="22"/>
                <w:szCs w:val="22"/>
                <w:lang w:eastAsia="lv-LV"/>
              </w:rPr>
            </w:pPr>
          </w:p>
        </w:tc>
      </w:tr>
      <w:tr w:rsidR="00CE4FD2" w:rsidRPr="00113EE3" w14:paraId="2B909B1A"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791ADB27" w14:textId="6FD49758" w:rsidR="00A71E23" w:rsidRPr="00247ADB" w:rsidRDefault="00A71E23" w:rsidP="00A71E23">
            <w:pPr>
              <w:numPr>
                <w:ilvl w:val="1"/>
                <w:numId w:val="15"/>
              </w:numPr>
              <w:autoSpaceDE w:val="0"/>
              <w:autoSpaceDN w:val="0"/>
              <w:adjustRightInd w:val="0"/>
              <w:jc w:val="both"/>
              <w:rPr>
                <w:color w:val="000000"/>
                <w:sz w:val="22"/>
                <w:szCs w:val="22"/>
                <w:lang w:val="en-GB" w:eastAsia="lv-LV"/>
              </w:rPr>
            </w:pPr>
          </w:p>
        </w:tc>
        <w:tc>
          <w:tcPr>
            <w:tcW w:w="1406" w:type="pct"/>
            <w:tcBorders>
              <w:top w:val="single" w:sz="6" w:space="0" w:color="000000"/>
              <w:left w:val="single" w:sz="6" w:space="0" w:color="000000"/>
              <w:bottom w:val="single" w:sz="6" w:space="0" w:color="000000"/>
              <w:right w:val="single" w:sz="6" w:space="0" w:color="000000"/>
            </w:tcBorders>
            <w:vAlign w:val="center"/>
          </w:tcPr>
          <w:p w14:paraId="16565923" w14:textId="75C5D23C" w:rsidR="00A71E23" w:rsidRPr="00247ADB" w:rsidRDefault="008F59C2" w:rsidP="00A71E23">
            <w:pPr>
              <w:autoSpaceDE w:val="0"/>
              <w:autoSpaceDN w:val="0"/>
              <w:adjustRightInd w:val="0"/>
              <w:rPr>
                <w:color w:val="000000"/>
                <w:sz w:val="22"/>
                <w:szCs w:val="22"/>
                <w:lang w:val="en-GB" w:eastAsia="lv-LV"/>
              </w:rPr>
            </w:pPr>
            <w:r w:rsidRPr="00247ADB">
              <w:rPr>
                <w:sz w:val="22"/>
                <w:szCs w:val="22"/>
                <w:lang w:val="en-GB"/>
              </w:rPr>
              <w:t xml:space="preserve">dismantling of supports of </w:t>
            </w:r>
            <w:r w:rsidR="00A71E23" w:rsidRPr="00247ADB">
              <w:rPr>
                <w:sz w:val="22"/>
                <w:szCs w:val="22"/>
                <w:lang w:val="en-GB"/>
              </w:rPr>
              <w:t>servomotor</w:t>
            </w:r>
            <w:r w:rsidRPr="00247ADB">
              <w:rPr>
                <w:sz w:val="22"/>
                <w:szCs w:val="22"/>
                <w:lang w:val="en-GB"/>
              </w:rPr>
              <w:t>s</w:t>
            </w:r>
          </w:p>
        </w:tc>
        <w:tc>
          <w:tcPr>
            <w:tcW w:w="529" w:type="pct"/>
            <w:tcBorders>
              <w:top w:val="single" w:sz="6" w:space="0" w:color="000000"/>
              <w:left w:val="single" w:sz="6" w:space="0" w:color="000000"/>
              <w:bottom w:val="single" w:sz="6" w:space="0" w:color="000000"/>
              <w:right w:val="single" w:sz="6" w:space="0" w:color="000000"/>
            </w:tcBorders>
          </w:tcPr>
          <w:p w14:paraId="09A651D6" w14:textId="1B272530" w:rsidR="00A71E23" w:rsidRPr="00247ADB" w:rsidRDefault="007D1041" w:rsidP="00A71E23">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4C9E221C" w14:textId="1116D819" w:rsidR="00A71E23"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1C2284B7" w14:textId="5E2B7219" w:rsidR="00A71E23" w:rsidRPr="00247ADB" w:rsidRDefault="00A71E23" w:rsidP="002A4B6B">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698F5BD2" w14:textId="6EAB5BFE" w:rsidR="00A71E23" w:rsidRPr="00247ADB" w:rsidRDefault="007D1041" w:rsidP="00A71E23">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3BC2645A" w14:textId="6F1156A3" w:rsidR="00A71E23" w:rsidRPr="00113EE3" w:rsidRDefault="00A71E23" w:rsidP="00A71E23">
            <w:pPr>
              <w:keepLines/>
              <w:autoSpaceDE w:val="0"/>
              <w:autoSpaceDN w:val="0"/>
              <w:adjustRightInd w:val="0"/>
              <w:rPr>
                <w:color w:val="000000"/>
                <w:sz w:val="22"/>
                <w:szCs w:val="22"/>
                <w:lang w:eastAsia="lv-LV"/>
              </w:rPr>
            </w:pPr>
          </w:p>
        </w:tc>
      </w:tr>
      <w:tr w:rsidR="00CE4FD2" w:rsidRPr="00113EE3" w14:paraId="60514B7C" w14:textId="77777777" w:rsidTr="007D1041">
        <w:trPr>
          <w:trHeight w:val="149"/>
        </w:trPr>
        <w:tc>
          <w:tcPr>
            <w:tcW w:w="392" w:type="pct"/>
            <w:gridSpan w:val="2"/>
            <w:tcBorders>
              <w:top w:val="single" w:sz="6" w:space="0" w:color="000000"/>
              <w:left w:val="single" w:sz="6" w:space="0" w:color="000000"/>
              <w:bottom w:val="single" w:sz="4" w:space="0" w:color="auto"/>
              <w:right w:val="single" w:sz="6" w:space="0" w:color="000000"/>
            </w:tcBorders>
          </w:tcPr>
          <w:p w14:paraId="659AF615" w14:textId="49BEFFB5" w:rsidR="00A71E23" w:rsidRPr="00247ADB" w:rsidRDefault="00A71E23" w:rsidP="00A71E23">
            <w:pPr>
              <w:numPr>
                <w:ilvl w:val="1"/>
                <w:numId w:val="15"/>
              </w:numPr>
              <w:autoSpaceDE w:val="0"/>
              <w:autoSpaceDN w:val="0"/>
              <w:adjustRightInd w:val="0"/>
              <w:jc w:val="both"/>
              <w:rPr>
                <w:color w:val="000000"/>
                <w:sz w:val="22"/>
                <w:szCs w:val="22"/>
                <w:lang w:val="en-GB" w:eastAsia="lv-LV"/>
              </w:rPr>
            </w:pPr>
          </w:p>
        </w:tc>
        <w:tc>
          <w:tcPr>
            <w:tcW w:w="1406" w:type="pct"/>
            <w:tcBorders>
              <w:top w:val="single" w:sz="6" w:space="0" w:color="000000"/>
              <w:left w:val="single" w:sz="6" w:space="0" w:color="000000"/>
              <w:bottom w:val="single" w:sz="4" w:space="0" w:color="auto"/>
              <w:right w:val="single" w:sz="6" w:space="0" w:color="000000"/>
            </w:tcBorders>
            <w:vAlign w:val="center"/>
          </w:tcPr>
          <w:p w14:paraId="04DF61F8" w14:textId="68B532C3" w:rsidR="00A71E23" w:rsidRPr="00247ADB" w:rsidRDefault="008F59C2" w:rsidP="008F59C2">
            <w:pPr>
              <w:autoSpaceDE w:val="0"/>
              <w:autoSpaceDN w:val="0"/>
              <w:adjustRightInd w:val="0"/>
              <w:rPr>
                <w:color w:val="000000"/>
                <w:sz w:val="22"/>
                <w:szCs w:val="22"/>
                <w:lang w:val="en-GB" w:eastAsia="lv-LV"/>
              </w:rPr>
            </w:pPr>
            <w:r w:rsidRPr="00247ADB">
              <w:rPr>
                <w:sz w:val="22"/>
                <w:szCs w:val="22"/>
                <w:lang w:val="en-GB"/>
              </w:rPr>
              <w:t xml:space="preserve">dismantling of regulating ring </w:t>
            </w:r>
          </w:p>
        </w:tc>
        <w:tc>
          <w:tcPr>
            <w:tcW w:w="529" w:type="pct"/>
            <w:tcBorders>
              <w:top w:val="single" w:sz="6" w:space="0" w:color="000000"/>
              <w:left w:val="single" w:sz="6" w:space="0" w:color="000000"/>
              <w:bottom w:val="single" w:sz="4" w:space="0" w:color="auto"/>
              <w:right w:val="single" w:sz="6" w:space="0" w:color="000000"/>
            </w:tcBorders>
          </w:tcPr>
          <w:p w14:paraId="08BE0E82" w14:textId="03556596" w:rsidR="00A71E23" w:rsidRPr="00247ADB" w:rsidRDefault="007D1041" w:rsidP="00A71E23">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6" w:space="0" w:color="000000"/>
              <w:left w:val="single" w:sz="6" w:space="0" w:color="000000"/>
              <w:bottom w:val="single" w:sz="4" w:space="0" w:color="auto"/>
              <w:right w:val="single" w:sz="6" w:space="0" w:color="000000"/>
            </w:tcBorders>
          </w:tcPr>
          <w:p w14:paraId="7E3F5987" w14:textId="346CF666" w:rsidR="00A71E23"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4" w:space="0" w:color="auto"/>
              <w:right w:val="single" w:sz="6" w:space="0" w:color="000000"/>
            </w:tcBorders>
          </w:tcPr>
          <w:p w14:paraId="7F256A8E" w14:textId="43C51DD2" w:rsidR="00A71E23" w:rsidRPr="00247ADB" w:rsidRDefault="00A71E23" w:rsidP="002A4B6B">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4" w:space="0" w:color="auto"/>
              <w:right w:val="single" w:sz="6" w:space="0" w:color="000000"/>
            </w:tcBorders>
          </w:tcPr>
          <w:p w14:paraId="5F5A9B1C" w14:textId="59D43EF3" w:rsidR="00A71E23" w:rsidRPr="00247ADB" w:rsidRDefault="007D1041" w:rsidP="00A71E23">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31FD5FCF" w14:textId="77777777" w:rsidR="00A71E23" w:rsidRPr="00113EE3" w:rsidRDefault="00A71E23" w:rsidP="00A71E23">
            <w:pPr>
              <w:autoSpaceDE w:val="0"/>
              <w:autoSpaceDN w:val="0"/>
              <w:adjustRightInd w:val="0"/>
              <w:rPr>
                <w:color w:val="000000"/>
                <w:sz w:val="22"/>
                <w:szCs w:val="22"/>
                <w:lang w:eastAsia="lv-LV"/>
              </w:rPr>
            </w:pPr>
          </w:p>
        </w:tc>
      </w:tr>
      <w:tr w:rsidR="00CE4FD2" w:rsidRPr="00113EE3" w14:paraId="4338B75B" w14:textId="77777777" w:rsidTr="007D1041">
        <w:trPr>
          <w:trHeight w:val="1417"/>
        </w:trPr>
        <w:tc>
          <w:tcPr>
            <w:tcW w:w="392" w:type="pct"/>
            <w:gridSpan w:val="2"/>
            <w:tcBorders>
              <w:top w:val="single" w:sz="4" w:space="0" w:color="auto"/>
              <w:left w:val="single" w:sz="6" w:space="0" w:color="000000"/>
              <w:bottom w:val="single" w:sz="4" w:space="0" w:color="auto"/>
              <w:right w:val="single" w:sz="6" w:space="0" w:color="000000"/>
            </w:tcBorders>
          </w:tcPr>
          <w:p w14:paraId="64AE8C44" w14:textId="77777777" w:rsidR="002A4B6B" w:rsidRPr="00247ADB" w:rsidRDefault="002A4B6B" w:rsidP="002A4B6B">
            <w:pPr>
              <w:numPr>
                <w:ilvl w:val="2"/>
                <w:numId w:val="15"/>
              </w:numPr>
              <w:autoSpaceDE w:val="0"/>
              <w:autoSpaceDN w:val="0"/>
              <w:adjustRightInd w:val="0"/>
              <w:ind w:left="709"/>
              <w:jc w:val="both"/>
              <w:rPr>
                <w:color w:val="000000"/>
                <w:sz w:val="22"/>
                <w:szCs w:val="22"/>
                <w:lang w:val="en-GB"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1747F215" w14:textId="5AD18CD3" w:rsidR="002A4B6B" w:rsidRPr="00247ADB" w:rsidRDefault="008F59C2" w:rsidP="00B06A1A">
            <w:pPr>
              <w:autoSpaceDE w:val="0"/>
              <w:autoSpaceDN w:val="0"/>
              <w:adjustRightInd w:val="0"/>
              <w:rPr>
                <w:sz w:val="22"/>
                <w:szCs w:val="22"/>
                <w:lang w:val="en-GB"/>
              </w:rPr>
            </w:pPr>
            <w:r w:rsidRPr="00247ADB">
              <w:rPr>
                <w:sz w:val="22"/>
                <w:szCs w:val="22"/>
                <w:lang w:val="en-GB" w:eastAsia="lv-LV"/>
              </w:rPr>
              <w:t>Inspection of wicket gates (WG</w:t>
            </w:r>
            <w:r w:rsidR="002A4B6B" w:rsidRPr="00247ADB">
              <w:rPr>
                <w:sz w:val="22"/>
                <w:szCs w:val="22"/>
                <w:lang w:val="en-GB" w:eastAsia="lv-LV"/>
              </w:rPr>
              <w:t>)</w:t>
            </w:r>
            <w:r w:rsidR="00184152" w:rsidRPr="00247ADB">
              <w:rPr>
                <w:sz w:val="22"/>
                <w:szCs w:val="22"/>
                <w:lang w:val="en-GB" w:eastAsia="lv-LV"/>
              </w:rPr>
              <w:t xml:space="preserve"> levers.</w:t>
            </w:r>
            <w:r w:rsidR="002A4B6B" w:rsidRPr="00247ADB">
              <w:rPr>
                <w:sz w:val="22"/>
                <w:szCs w:val="22"/>
                <w:lang w:val="en-GB" w:eastAsia="lv-LV"/>
              </w:rPr>
              <w:t xml:space="preserve"> </w:t>
            </w:r>
            <w:r w:rsidR="00184152" w:rsidRPr="00247ADB">
              <w:rPr>
                <w:sz w:val="22"/>
                <w:szCs w:val="22"/>
                <w:lang w:val="en-GB" w:eastAsia="lv-LV"/>
              </w:rPr>
              <w:t xml:space="preserve">Inspection of WG </w:t>
            </w:r>
            <w:r w:rsidR="00B06A1A" w:rsidRPr="00247ADB">
              <w:rPr>
                <w:sz w:val="22"/>
                <w:szCs w:val="22"/>
                <w:lang w:val="en-GB" w:eastAsia="lv-LV"/>
              </w:rPr>
              <w:t>ties liners, assessment of wear and play by dismantling the e</w:t>
            </w:r>
            <w:r w:rsidR="00247ADB">
              <w:rPr>
                <w:sz w:val="22"/>
                <w:szCs w:val="22"/>
                <w:lang w:val="en-GB" w:eastAsia="lv-LV"/>
              </w:rPr>
              <w:t>lement. Preparing the form of l</w:t>
            </w:r>
            <w:r w:rsidR="00B06A1A" w:rsidRPr="00247ADB">
              <w:rPr>
                <w:sz w:val="22"/>
                <w:szCs w:val="22"/>
                <w:lang w:val="en-GB" w:eastAsia="lv-LV"/>
              </w:rPr>
              <w:t>iners and pins</w:t>
            </w:r>
          </w:p>
        </w:tc>
        <w:tc>
          <w:tcPr>
            <w:tcW w:w="529" w:type="pct"/>
            <w:tcBorders>
              <w:top w:val="single" w:sz="4" w:space="0" w:color="auto"/>
              <w:left w:val="single" w:sz="6" w:space="0" w:color="000000"/>
              <w:bottom w:val="single" w:sz="4" w:space="0" w:color="auto"/>
              <w:right w:val="single" w:sz="6" w:space="0" w:color="000000"/>
            </w:tcBorders>
          </w:tcPr>
          <w:p w14:paraId="3E1EE041" w14:textId="51B9DE50" w:rsidR="002A4B6B" w:rsidRPr="00247ADB" w:rsidRDefault="007D1041"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14550340" w14:textId="02D6BF42" w:rsidR="002A4B6B" w:rsidRPr="00247ADB" w:rsidRDefault="002A4B6B" w:rsidP="002A4B6B">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p w14:paraId="0373F7D5" w14:textId="77777777" w:rsidR="00D92408" w:rsidRPr="00247ADB" w:rsidRDefault="00D92408" w:rsidP="002A4B6B">
            <w:pPr>
              <w:autoSpaceDE w:val="0"/>
              <w:autoSpaceDN w:val="0"/>
              <w:adjustRightInd w:val="0"/>
              <w:jc w:val="center"/>
              <w:rPr>
                <w:color w:val="000000"/>
                <w:sz w:val="22"/>
                <w:szCs w:val="22"/>
                <w:lang w:val="en-GB" w:eastAsia="lv-LV"/>
              </w:rPr>
            </w:pPr>
          </w:p>
          <w:p w14:paraId="57F8CAEE" w14:textId="0B9994D3" w:rsidR="00CE4FD2" w:rsidRPr="00247ADB" w:rsidRDefault="00CE4FD2" w:rsidP="00CE4FD2">
            <w:pPr>
              <w:autoSpaceDE w:val="0"/>
              <w:autoSpaceDN w:val="0"/>
              <w:adjustRightInd w:val="0"/>
              <w:rPr>
                <w:rFonts w:ascii="TimesNewRomanPSMT" w:hAnsi="TimesNewRomanPSMT" w:cs="TimesNewRomanPSMT"/>
                <w:lang w:val="en-GB" w:eastAsia="lv-LV"/>
              </w:rPr>
            </w:pPr>
            <w:r w:rsidRPr="00247ADB">
              <w:rPr>
                <w:rFonts w:ascii="TimesNewRomanPSMT" w:hAnsi="TimesNewRomanPSMT" w:cs="TimesNewRomanPSMT"/>
                <w:lang w:val="en-GB" w:eastAsia="lv-LV"/>
              </w:rPr>
              <w:t xml:space="preserve">(24 </w:t>
            </w:r>
            <w:r w:rsidR="00B06A1A" w:rsidRPr="00247ADB">
              <w:rPr>
                <w:rFonts w:ascii="TimesNewRomanPSMT" w:hAnsi="TimesNewRomanPSMT" w:cs="TimesNewRomanPSMT"/>
                <w:lang w:val="en-GB" w:eastAsia="lv-LV"/>
              </w:rPr>
              <w:t>levers</w:t>
            </w:r>
            <w:r w:rsidRPr="00247ADB">
              <w:rPr>
                <w:rFonts w:ascii="TimesNewRomanPSMT" w:hAnsi="TimesNewRomanPSMT" w:cs="TimesNewRomanPSMT"/>
                <w:lang w:val="en-GB" w:eastAsia="lv-LV"/>
              </w:rPr>
              <w:t xml:space="preserve">, </w:t>
            </w:r>
          </w:p>
          <w:p w14:paraId="3AE00F77" w14:textId="6241FA30" w:rsidR="00CE4FD2" w:rsidRPr="00247ADB" w:rsidRDefault="00B06A1A" w:rsidP="00CE4FD2">
            <w:pPr>
              <w:autoSpaceDE w:val="0"/>
              <w:autoSpaceDN w:val="0"/>
              <w:adjustRightInd w:val="0"/>
              <w:rPr>
                <w:rFonts w:ascii="TimesNewRomanPSMT" w:hAnsi="TimesNewRomanPSMT" w:cs="TimesNewRomanPSMT"/>
                <w:lang w:val="en-GB" w:eastAsia="lv-LV"/>
              </w:rPr>
            </w:pPr>
            <w:r w:rsidRPr="00247ADB">
              <w:rPr>
                <w:rFonts w:ascii="TimesNewRomanPSMT" w:hAnsi="TimesNewRomanPSMT" w:cs="TimesNewRomanPSMT"/>
                <w:lang w:val="en-GB" w:eastAsia="lv-LV"/>
              </w:rPr>
              <w:t>48 pins</w:t>
            </w:r>
            <w:r w:rsidR="00CE4FD2" w:rsidRPr="00247ADB">
              <w:rPr>
                <w:rFonts w:ascii="TimesNewRomanPSMT" w:hAnsi="TimesNewRomanPSMT" w:cs="TimesNewRomanPSMT"/>
                <w:lang w:val="en-GB" w:eastAsia="lv-LV"/>
              </w:rPr>
              <w:t>,</w:t>
            </w:r>
          </w:p>
          <w:p w14:paraId="418DE22C" w14:textId="3583CF68" w:rsidR="00CE4FD2" w:rsidRPr="00247ADB" w:rsidRDefault="00CE4FD2" w:rsidP="00CE4FD2">
            <w:pPr>
              <w:autoSpaceDE w:val="0"/>
              <w:autoSpaceDN w:val="0"/>
              <w:adjustRightInd w:val="0"/>
              <w:jc w:val="center"/>
              <w:rPr>
                <w:color w:val="000000"/>
                <w:sz w:val="22"/>
                <w:szCs w:val="22"/>
                <w:lang w:val="en-GB" w:eastAsia="lv-LV"/>
              </w:rPr>
            </w:pPr>
            <w:r w:rsidRPr="00247ADB">
              <w:rPr>
                <w:lang w:val="en-GB" w:eastAsia="lv-LV"/>
              </w:rPr>
              <w:t xml:space="preserve">48 </w:t>
            </w:r>
            <w:proofErr w:type="gramStart"/>
            <w:r w:rsidR="00B06A1A" w:rsidRPr="00247ADB">
              <w:rPr>
                <w:rFonts w:ascii="TimesNewRomanPSMT" w:hAnsi="TimesNewRomanPSMT" w:cs="TimesNewRomanPSMT"/>
                <w:lang w:val="en-GB" w:eastAsia="lv-LV"/>
              </w:rPr>
              <w:t xml:space="preserve">nylon </w:t>
            </w:r>
            <w:r w:rsidRPr="00247ADB">
              <w:rPr>
                <w:rFonts w:ascii="TimesNewRomanPSMT" w:hAnsi="TimesNewRomanPSMT" w:cs="TimesNewRomanPSMT"/>
                <w:lang w:val="en-GB" w:eastAsia="lv-LV"/>
              </w:rPr>
              <w:t xml:space="preserve"> </w:t>
            </w:r>
            <w:r w:rsidR="00B06A1A" w:rsidRPr="00247ADB">
              <w:rPr>
                <w:rFonts w:ascii="TimesNewRomanPSMT" w:hAnsi="TimesNewRomanPSMT" w:cs="TimesNewRomanPSMT"/>
                <w:lang w:val="en-GB" w:eastAsia="lv-LV"/>
              </w:rPr>
              <w:t>liners</w:t>
            </w:r>
            <w:proofErr w:type="gramEnd"/>
            <w:r w:rsidRPr="00247ADB">
              <w:rPr>
                <w:rFonts w:ascii="TimesNewRomanPSMT" w:hAnsi="TimesNewRomanPSMT" w:cs="TimesNewRomanPSMT"/>
                <w:lang w:val="en-GB" w:eastAsia="lv-LV"/>
              </w:rPr>
              <w:t>)</w:t>
            </w:r>
          </w:p>
        </w:tc>
        <w:tc>
          <w:tcPr>
            <w:tcW w:w="404" w:type="pct"/>
            <w:tcBorders>
              <w:top w:val="single" w:sz="4" w:space="0" w:color="auto"/>
              <w:left w:val="single" w:sz="6" w:space="0" w:color="000000"/>
              <w:bottom w:val="single" w:sz="4" w:space="0" w:color="auto"/>
              <w:right w:val="single" w:sz="6" w:space="0" w:color="000000"/>
            </w:tcBorders>
          </w:tcPr>
          <w:p w14:paraId="17B6D187" w14:textId="7C15DAFA" w:rsidR="002A4B6B" w:rsidRPr="00247ADB" w:rsidRDefault="002A4B6B" w:rsidP="002A4B6B">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7B2A938A" w14:textId="49487DC0" w:rsidR="002A4B6B" w:rsidRPr="00247ADB" w:rsidRDefault="007D1041" w:rsidP="002A4B6B">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2B6B0201" w14:textId="77777777" w:rsidR="002A4B6B" w:rsidRPr="00113EE3" w:rsidRDefault="002A4B6B" w:rsidP="002A4B6B">
            <w:pPr>
              <w:autoSpaceDE w:val="0"/>
              <w:autoSpaceDN w:val="0"/>
              <w:adjustRightInd w:val="0"/>
              <w:rPr>
                <w:color w:val="000000"/>
                <w:sz w:val="22"/>
                <w:szCs w:val="22"/>
                <w:lang w:eastAsia="lv-LV"/>
              </w:rPr>
            </w:pPr>
          </w:p>
        </w:tc>
      </w:tr>
      <w:tr w:rsidR="00CE4FD2" w:rsidRPr="00113EE3" w14:paraId="10EFFE82" w14:textId="77777777" w:rsidTr="007D1041">
        <w:trPr>
          <w:trHeight w:val="477"/>
        </w:trPr>
        <w:tc>
          <w:tcPr>
            <w:tcW w:w="392" w:type="pct"/>
            <w:gridSpan w:val="2"/>
            <w:tcBorders>
              <w:top w:val="single" w:sz="4" w:space="0" w:color="auto"/>
              <w:left w:val="single" w:sz="6" w:space="0" w:color="000000"/>
              <w:bottom w:val="single" w:sz="4" w:space="0" w:color="auto"/>
              <w:right w:val="single" w:sz="6" w:space="0" w:color="000000"/>
            </w:tcBorders>
          </w:tcPr>
          <w:p w14:paraId="0172E53E" w14:textId="77777777" w:rsidR="008C4C84" w:rsidRPr="00113EE3" w:rsidRDefault="008C4C84" w:rsidP="008C4C84">
            <w:pPr>
              <w:numPr>
                <w:ilvl w:val="2"/>
                <w:numId w:val="15"/>
              </w:numPr>
              <w:autoSpaceDE w:val="0"/>
              <w:autoSpaceDN w:val="0"/>
              <w:adjustRightInd w:val="0"/>
              <w:ind w:left="709"/>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2FD11AC5" w14:textId="0B0E9BFC" w:rsidR="00D92408" w:rsidRPr="00247ADB" w:rsidRDefault="00247ADB" w:rsidP="00247ADB">
            <w:pPr>
              <w:autoSpaceDE w:val="0"/>
              <w:autoSpaceDN w:val="0"/>
              <w:adjustRightInd w:val="0"/>
              <w:rPr>
                <w:sz w:val="22"/>
                <w:szCs w:val="22"/>
                <w:lang w:val="en-GB" w:eastAsia="lv-LV"/>
              </w:rPr>
            </w:pPr>
            <w:r w:rsidRPr="00247ADB">
              <w:rPr>
                <w:sz w:val="22"/>
                <w:szCs w:val="22"/>
                <w:lang w:val="en-GB" w:eastAsia="lv-LV"/>
              </w:rPr>
              <w:t xml:space="preserve">replacement of </w:t>
            </w:r>
            <w:r>
              <w:rPr>
                <w:sz w:val="22"/>
                <w:szCs w:val="22"/>
                <w:lang w:val="en-GB" w:eastAsia="lv-LV"/>
              </w:rPr>
              <w:t>l</w:t>
            </w:r>
            <w:r w:rsidRPr="00247ADB">
              <w:rPr>
                <w:sz w:val="22"/>
                <w:szCs w:val="22"/>
                <w:lang w:val="en-GB" w:eastAsia="lv-LV"/>
              </w:rPr>
              <w:t>iners in case of defect</w:t>
            </w:r>
          </w:p>
        </w:tc>
        <w:tc>
          <w:tcPr>
            <w:tcW w:w="529" w:type="pct"/>
            <w:tcBorders>
              <w:top w:val="single" w:sz="4" w:space="0" w:color="auto"/>
              <w:left w:val="single" w:sz="6" w:space="0" w:color="000000"/>
              <w:bottom w:val="single" w:sz="4" w:space="0" w:color="auto"/>
              <w:right w:val="single" w:sz="6" w:space="0" w:color="000000"/>
            </w:tcBorders>
          </w:tcPr>
          <w:p w14:paraId="03FCC798" w14:textId="40D8AC6C" w:rsidR="008C4C84" w:rsidRPr="00247ADB" w:rsidRDefault="007D1041" w:rsidP="008C4C84">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40E70C5D" w14:textId="77777777" w:rsidR="008C4C84" w:rsidRPr="00247ADB" w:rsidRDefault="008C4C84" w:rsidP="008C4C84">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p w14:paraId="1381D0E6" w14:textId="3C3C0F76" w:rsidR="00D92408" w:rsidRPr="00247ADB" w:rsidRDefault="00D92408" w:rsidP="00C24193">
            <w:pPr>
              <w:autoSpaceDE w:val="0"/>
              <w:autoSpaceDN w:val="0"/>
              <w:adjustRightInd w:val="0"/>
              <w:ind w:left="-107"/>
              <w:jc w:val="center"/>
              <w:rPr>
                <w:color w:val="000000"/>
                <w:lang w:val="en-GB" w:eastAsia="lv-LV"/>
              </w:rPr>
            </w:pPr>
            <w:r w:rsidRPr="00247ADB">
              <w:rPr>
                <w:color w:val="000000"/>
                <w:lang w:val="en-GB" w:eastAsia="lv-LV"/>
              </w:rPr>
              <w:t xml:space="preserve">(48 </w:t>
            </w:r>
            <w:r w:rsidR="00B06A1A" w:rsidRPr="00247ADB">
              <w:rPr>
                <w:color w:val="000000"/>
                <w:lang w:val="en-GB" w:eastAsia="lv-LV"/>
              </w:rPr>
              <w:t>liners</w:t>
            </w:r>
            <w:r w:rsidRPr="00247ADB">
              <w:rPr>
                <w:color w:val="000000"/>
                <w:lang w:val="en-GB" w:eastAsia="lv-LV"/>
              </w:rPr>
              <w:t>)</w:t>
            </w:r>
          </w:p>
        </w:tc>
        <w:tc>
          <w:tcPr>
            <w:tcW w:w="404" w:type="pct"/>
            <w:tcBorders>
              <w:top w:val="single" w:sz="4" w:space="0" w:color="auto"/>
              <w:left w:val="single" w:sz="6" w:space="0" w:color="000000"/>
              <w:bottom w:val="single" w:sz="4" w:space="0" w:color="auto"/>
              <w:right w:val="single" w:sz="6" w:space="0" w:color="000000"/>
            </w:tcBorders>
          </w:tcPr>
          <w:p w14:paraId="61561710" w14:textId="56E8D7B5" w:rsidR="008C4C84" w:rsidRPr="00247ADB" w:rsidRDefault="008C4C84" w:rsidP="008C4C84">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7637CC00" w14:textId="7052C2EE" w:rsidR="008C4C84" w:rsidRPr="00247ADB" w:rsidRDefault="007D1041" w:rsidP="008C4C84">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559A0649" w14:textId="77777777" w:rsidR="008C4C84" w:rsidRPr="00113EE3" w:rsidRDefault="008C4C84" w:rsidP="008C4C84">
            <w:pPr>
              <w:autoSpaceDE w:val="0"/>
              <w:autoSpaceDN w:val="0"/>
              <w:adjustRightInd w:val="0"/>
              <w:rPr>
                <w:color w:val="000000"/>
                <w:sz w:val="22"/>
                <w:szCs w:val="22"/>
                <w:lang w:eastAsia="lv-LV"/>
              </w:rPr>
            </w:pPr>
          </w:p>
        </w:tc>
      </w:tr>
      <w:tr w:rsidR="00D92408" w:rsidRPr="00113EE3" w14:paraId="5AC3048A" w14:textId="77777777" w:rsidTr="007D1041">
        <w:trPr>
          <w:trHeight w:val="273"/>
        </w:trPr>
        <w:tc>
          <w:tcPr>
            <w:tcW w:w="392" w:type="pct"/>
            <w:gridSpan w:val="2"/>
            <w:tcBorders>
              <w:top w:val="single" w:sz="4" w:space="0" w:color="auto"/>
              <w:left w:val="single" w:sz="6" w:space="0" w:color="000000"/>
              <w:bottom w:val="single" w:sz="6" w:space="0" w:color="000000"/>
              <w:right w:val="single" w:sz="6" w:space="0" w:color="000000"/>
            </w:tcBorders>
          </w:tcPr>
          <w:p w14:paraId="3C63684E" w14:textId="77777777" w:rsidR="00D92408" w:rsidRPr="00113EE3" w:rsidRDefault="00D92408" w:rsidP="00D92408">
            <w:pPr>
              <w:numPr>
                <w:ilvl w:val="2"/>
                <w:numId w:val="15"/>
              </w:numPr>
              <w:autoSpaceDE w:val="0"/>
              <w:autoSpaceDN w:val="0"/>
              <w:adjustRightInd w:val="0"/>
              <w:ind w:left="709"/>
              <w:jc w:val="both"/>
              <w:rPr>
                <w:color w:val="000000"/>
                <w:sz w:val="22"/>
                <w:szCs w:val="22"/>
                <w:lang w:eastAsia="lv-LV"/>
              </w:rPr>
            </w:pPr>
          </w:p>
        </w:tc>
        <w:tc>
          <w:tcPr>
            <w:tcW w:w="1406" w:type="pct"/>
            <w:tcBorders>
              <w:top w:val="single" w:sz="4" w:space="0" w:color="auto"/>
              <w:left w:val="single" w:sz="6" w:space="0" w:color="000000"/>
              <w:bottom w:val="single" w:sz="6" w:space="0" w:color="000000"/>
              <w:right w:val="single" w:sz="6" w:space="0" w:color="000000"/>
            </w:tcBorders>
          </w:tcPr>
          <w:p w14:paraId="4CA55CAA" w14:textId="13FAEE8A" w:rsidR="00D92408" w:rsidRPr="00247ADB" w:rsidRDefault="00247ADB" w:rsidP="00D92408">
            <w:pPr>
              <w:autoSpaceDE w:val="0"/>
              <w:autoSpaceDN w:val="0"/>
              <w:adjustRightInd w:val="0"/>
              <w:rPr>
                <w:sz w:val="22"/>
                <w:szCs w:val="22"/>
                <w:lang w:val="en-GB" w:eastAsia="lv-LV"/>
              </w:rPr>
            </w:pPr>
            <w:r w:rsidRPr="00247ADB">
              <w:rPr>
                <w:sz w:val="22"/>
                <w:szCs w:val="22"/>
                <w:lang w:val="en-GB" w:eastAsia="lv-LV"/>
              </w:rPr>
              <w:t>replacement of pins in case of defect</w:t>
            </w:r>
          </w:p>
        </w:tc>
        <w:tc>
          <w:tcPr>
            <w:tcW w:w="529" w:type="pct"/>
            <w:tcBorders>
              <w:top w:val="single" w:sz="4" w:space="0" w:color="auto"/>
              <w:left w:val="single" w:sz="6" w:space="0" w:color="000000"/>
              <w:bottom w:val="single" w:sz="6" w:space="0" w:color="000000"/>
              <w:right w:val="single" w:sz="6" w:space="0" w:color="000000"/>
            </w:tcBorders>
          </w:tcPr>
          <w:p w14:paraId="7EE0C7E9" w14:textId="7ACA8787" w:rsidR="00D92408" w:rsidRPr="00247ADB" w:rsidRDefault="007D1041" w:rsidP="00D92408">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4" w:space="0" w:color="auto"/>
              <w:left w:val="single" w:sz="6" w:space="0" w:color="000000"/>
              <w:bottom w:val="single" w:sz="6" w:space="0" w:color="000000"/>
              <w:right w:val="single" w:sz="6" w:space="0" w:color="000000"/>
            </w:tcBorders>
          </w:tcPr>
          <w:p w14:paraId="7D4560D4" w14:textId="77777777" w:rsidR="00D92408" w:rsidRPr="00247ADB" w:rsidRDefault="00D92408" w:rsidP="00D92408">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p w14:paraId="106233E7" w14:textId="5DCEE4BE" w:rsidR="00D92408" w:rsidRPr="00247ADB" w:rsidRDefault="00B06A1A" w:rsidP="00D92408">
            <w:pPr>
              <w:autoSpaceDE w:val="0"/>
              <w:autoSpaceDN w:val="0"/>
              <w:adjustRightInd w:val="0"/>
              <w:jc w:val="center"/>
              <w:rPr>
                <w:color w:val="000000"/>
                <w:lang w:val="en-GB" w:eastAsia="lv-LV"/>
              </w:rPr>
            </w:pPr>
            <w:r w:rsidRPr="00247ADB">
              <w:rPr>
                <w:color w:val="000000"/>
                <w:lang w:val="en-GB" w:eastAsia="lv-LV"/>
              </w:rPr>
              <w:t>(48 pins</w:t>
            </w:r>
            <w:r w:rsidR="00D92408" w:rsidRPr="00247ADB">
              <w:rPr>
                <w:color w:val="000000"/>
                <w:lang w:val="en-GB" w:eastAsia="lv-LV"/>
              </w:rPr>
              <w:t>)</w:t>
            </w:r>
          </w:p>
        </w:tc>
        <w:tc>
          <w:tcPr>
            <w:tcW w:w="404" w:type="pct"/>
            <w:tcBorders>
              <w:top w:val="single" w:sz="4" w:space="0" w:color="auto"/>
              <w:left w:val="single" w:sz="6" w:space="0" w:color="000000"/>
              <w:bottom w:val="single" w:sz="6" w:space="0" w:color="000000"/>
              <w:right w:val="single" w:sz="6" w:space="0" w:color="000000"/>
            </w:tcBorders>
          </w:tcPr>
          <w:p w14:paraId="226DDAF2" w14:textId="0CD59E61" w:rsidR="00D92408" w:rsidRPr="00247ADB" w:rsidRDefault="00D92408" w:rsidP="00D92408">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4" w:space="0" w:color="auto"/>
              <w:left w:val="single" w:sz="6" w:space="0" w:color="000000"/>
              <w:bottom w:val="single" w:sz="6" w:space="0" w:color="000000"/>
              <w:right w:val="single" w:sz="6" w:space="0" w:color="000000"/>
            </w:tcBorders>
          </w:tcPr>
          <w:p w14:paraId="6B7527F7" w14:textId="3B6CF4B7" w:rsidR="00D92408" w:rsidRPr="00247ADB" w:rsidRDefault="007D1041" w:rsidP="00D92408">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088B1576"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3B72DC3E"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29C9B23C" w14:textId="3F649C98"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6" w:space="0" w:color="000000"/>
              <w:left w:val="single" w:sz="6" w:space="0" w:color="000000"/>
              <w:bottom w:val="single" w:sz="6" w:space="0" w:color="000000"/>
              <w:right w:val="single" w:sz="6" w:space="0" w:color="000000"/>
            </w:tcBorders>
          </w:tcPr>
          <w:p w14:paraId="39C767A3" w14:textId="64B887FC" w:rsidR="00D92408" w:rsidRPr="00247ADB" w:rsidRDefault="00247ADB" w:rsidP="00247ADB">
            <w:pPr>
              <w:autoSpaceDE w:val="0"/>
              <w:autoSpaceDN w:val="0"/>
              <w:adjustRightInd w:val="0"/>
              <w:rPr>
                <w:color w:val="000000"/>
                <w:sz w:val="22"/>
                <w:szCs w:val="22"/>
                <w:lang w:val="en-GB" w:eastAsia="lv-LV"/>
              </w:rPr>
            </w:pPr>
            <w:r w:rsidRPr="00247ADB">
              <w:rPr>
                <w:color w:val="000000"/>
                <w:sz w:val="22"/>
                <w:szCs w:val="22"/>
                <w:lang w:val="en-GB" w:eastAsia="lv-LV"/>
              </w:rPr>
              <w:t>dismantling of pump stations</w:t>
            </w:r>
          </w:p>
        </w:tc>
        <w:tc>
          <w:tcPr>
            <w:tcW w:w="529" w:type="pct"/>
            <w:tcBorders>
              <w:top w:val="single" w:sz="6" w:space="0" w:color="000000"/>
              <w:left w:val="single" w:sz="6" w:space="0" w:color="000000"/>
              <w:bottom w:val="single" w:sz="6" w:space="0" w:color="000000"/>
              <w:right w:val="single" w:sz="6" w:space="0" w:color="000000"/>
            </w:tcBorders>
          </w:tcPr>
          <w:p w14:paraId="31DFA8C4" w14:textId="5AA49E17" w:rsidR="00D92408" w:rsidRPr="00247ADB" w:rsidRDefault="007D1041" w:rsidP="00D92408">
            <w:pPr>
              <w:autoSpaceDE w:val="0"/>
              <w:autoSpaceDN w:val="0"/>
              <w:adjustRightInd w:val="0"/>
              <w:jc w:val="center"/>
              <w:rPr>
                <w:color w:val="000000"/>
                <w:sz w:val="22"/>
                <w:szCs w:val="22"/>
                <w:lang w:val="en-GB" w:eastAsia="lv-LV"/>
              </w:rPr>
            </w:pPr>
            <w:r w:rsidRPr="00247ADB">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6C5A24CB" w14:textId="43AAA4E0" w:rsidR="00D92408" w:rsidRPr="00247ADB" w:rsidRDefault="00D92408" w:rsidP="00D92408">
            <w:pPr>
              <w:autoSpaceDE w:val="0"/>
              <w:autoSpaceDN w:val="0"/>
              <w:adjustRightInd w:val="0"/>
              <w:jc w:val="center"/>
              <w:rPr>
                <w:color w:val="000000"/>
                <w:sz w:val="22"/>
                <w:szCs w:val="22"/>
                <w:lang w:val="en-GB" w:eastAsia="lv-LV"/>
              </w:rPr>
            </w:pPr>
            <w:r w:rsidRPr="00247ADB">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584662B5" w14:textId="3DA817E4" w:rsidR="00D92408" w:rsidRPr="00247ADB" w:rsidRDefault="00D92408" w:rsidP="00D92408">
            <w:pPr>
              <w:keepLines/>
              <w:autoSpaceDE w:val="0"/>
              <w:autoSpaceDN w:val="0"/>
              <w:adjustRightInd w:val="0"/>
              <w:jc w:val="center"/>
              <w:rPr>
                <w:color w:val="000000"/>
                <w:sz w:val="22"/>
                <w:szCs w:val="22"/>
                <w:lang w:val="en-GB" w:eastAsia="lv-LV"/>
              </w:rPr>
            </w:pPr>
            <w:r w:rsidRPr="00247ADB">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5942656C" w14:textId="1694CB8F" w:rsidR="00D92408" w:rsidRPr="00247ADB" w:rsidRDefault="007D1041" w:rsidP="00D92408">
            <w:pPr>
              <w:keepLines/>
              <w:autoSpaceDE w:val="0"/>
              <w:autoSpaceDN w:val="0"/>
              <w:adjustRightInd w:val="0"/>
              <w:jc w:val="both"/>
              <w:rPr>
                <w:color w:val="000000"/>
                <w:sz w:val="22"/>
                <w:szCs w:val="22"/>
                <w:lang w:val="en-GB" w:eastAsia="lv-LV"/>
              </w:rPr>
            </w:pPr>
            <w:r w:rsidRPr="00247ADB">
              <w:rPr>
                <w:color w:val="000000"/>
                <w:sz w:val="22"/>
                <w:szCs w:val="22"/>
                <w:lang w:val="en-GB" w:eastAsia="lv-LV"/>
              </w:rPr>
              <w:t>Contractor</w:t>
            </w:r>
          </w:p>
        </w:tc>
        <w:tc>
          <w:tcPr>
            <w:tcW w:w="1135" w:type="pct"/>
            <w:vMerge/>
            <w:tcBorders>
              <w:left w:val="single" w:sz="6" w:space="0" w:color="000000"/>
              <w:right w:val="single" w:sz="6" w:space="0" w:color="000000"/>
            </w:tcBorders>
          </w:tcPr>
          <w:p w14:paraId="6339CCCE"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2AC3BD4"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40781575" w14:textId="11D844E5" w:rsidR="00D92408" w:rsidRPr="00113EE3" w:rsidRDefault="00D92408" w:rsidP="00D92408">
            <w:pPr>
              <w:numPr>
                <w:ilvl w:val="0"/>
                <w:numId w:val="15"/>
              </w:numPr>
              <w:autoSpaceDE w:val="0"/>
              <w:autoSpaceDN w:val="0"/>
              <w:adjustRightInd w:val="0"/>
              <w:ind w:left="426"/>
              <w:jc w:val="both"/>
              <w:rPr>
                <w:color w:val="000000"/>
                <w:sz w:val="22"/>
                <w:szCs w:val="22"/>
                <w:lang w:eastAsia="lv-LV"/>
              </w:rPr>
            </w:pPr>
          </w:p>
        </w:tc>
        <w:tc>
          <w:tcPr>
            <w:tcW w:w="1406" w:type="pct"/>
            <w:tcBorders>
              <w:top w:val="single" w:sz="6" w:space="0" w:color="000000"/>
              <w:left w:val="single" w:sz="6" w:space="0" w:color="000000"/>
              <w:bottom w:val="single" w:sz="6" w:space="0" w:color="000000"/>
              <w:right w:val="single" w:sz="6" w:space="0" w:color="000000"/>
            </w:tcBorders>
          </w:tcPr>
          <w:p w14:paraId="59DC08A9" w14:textId="36F221C6" w:rsidR="00D92408" w:rsidRPr="00642C60" w:rsidRDefault="00247ADB" w:rsidP="00D92408">
            <w:pPr>
              <w:autoSpaceDE w:val="0"/>
              <w:autoSpaceDN w:val="0"/>
              <w:adjustRightInd w:val="0"/>
              <w:rPr>
                <w:color w:val="000000"/>
                <w:sz w:val="22"/>
                <w:szCs w:val="22"/>
                <w:lang w:val="en-GB" w:eastAsia="lv-LV"/>
              </w:rPr>
            </w:pPr>
            <w:r w:rsidRPr="00642C60">
              <w:rPr>
                <w:b/>
                <w:bCs/>
                <w:sz w:val="22"/>
                <w:szCs w:val="22"/>
                <w:lang w:val="en-GB"/>
              </w:rPr>
              <w:t>Assembly works</w:t>
            </w:r>
          </w:p>
        </w:tc>
        <w:tc>
          <w:tcPr>
            <w:tcW w:w="529" w:type="pct"/>
            <w:tcBorders>
              <w:top w:val="single" w:sz="6" w:space="0" w:color="000000"/>
              <w:left w:val="single" w:sz="6" w:space="0" w:color="000000"/>
              <w:bottom w:val="single" w:sz="6" w:space="0" w:color="000000"/>
              <w:right w:val="single" w:sz="6" w:space="0" w:color="000000"/>
            </w:tcBorders>
          </w:tcPr>
          <w:p w14:paraId="69452F75" w14:textId="584442BE" w:rsidR="00D92408" w:rsidRPr="00642C60" w:rsidRDefault="00D92408" w:rsidP="00D92408">
            <w:pPr>
              <w:autoSpaceDE w:val="0"/>
              <w:autoSpaceDN w:val="0"/>
              <w:adjustRightInd w:val="0"/>
              <w:jc w:val="center"/>
              <w:rPr>
                <w:color w:val="000000"/>
                <w:sz w:val="22"/>
                <w:szCs w:val="22"/>
                <w:lang w:val="en-GB" w:eastAsia="lv-LV"/>
              </w:rPr>
            </w:pPr>
          </w:p>
        </w:tc>
        <w:tc>
          <w:tcPr>
            <w:tcW w:w="532" w:type="pct"/>
            <w:tcBorders>
              <w:top w:val="single" w:sz="6" w:space="0" w:color="000000"/>
              <w:left w:val="single" w:sz="6" w:space="0" w:color="000000"/>
              <w:bottom w:val="single" w:sz="6" w:space="0" w:color="000000"/>
              <w:right w:val="single" w:sz="6" w:space="0" w:color="000000"/>
            </w:tcBorders>
          </w:tcPr>
          <w:p w14:paraId="1E3A8335" w14:textId="5C1C4F01" w:rsidR="00D92408" w:rsidRPr="00642C60" w:rsidRDefault="00D92408" w:rsidP="00D92408">
            <w:pPr>
              <w:autoSpaceDE w:val="0"/>
              <w:autoSpaceDN w:val="0"/>
              <w:adjustRightInd w:val="0"/>
              <w:jc w:val="center"/>
              <w:rPr>
                <w:color w:val="000000"/>
                <w:sz w:val="22"/>
                <w:szCs w:val="22"/>
                <w:lang w:val="en-GB" w:eastAsia="lv-LV"/>
              </w:rPr>
            </w:pPr>
          </w:p>
        </w:tc>
        <w:tc>
          <w:tcPr>
            <w:tcW w:w="404" w:type="pct"/>
            <w:tcBorders>
              <w:top w:val="single" w:sz="6" w:space="0" w:color="000000"/>
              <w:left w:val="single" w:sz="6" w:space="0" w:color="000000"/>
              <w:bottom w:val="single" w:sz="6" w:space="0" w:color="000000"/>
              <w:right w:val="single" w:sz="6" w:space="0" w:color="000000"/>
            </w:tcBorders>
          </w:tcPr>
          <w:p w14:paraId="4EF934D3" w14:textId="0484086F" w:rsidR="00D92408" w:rsidRPr="00642C60" w:rsidRDefault="00D92408" w:rsidP="00D92408">
            <w:pPr>
              <w:keepLines/>
              <w:autoSpaceDE w:val="0"/>
              <w:autoSpaceDN w:val="0"/>
              <w:adjustRightInd w:val="0"/>
              <w:jc w:val="center"/>
              <w:rPr>
                <w:color w:val="000000"/>
                <w:sz w:val="22"/>
                <w:szCs w:val="22"/>
                <w:lang w:val="en-GB" w:eastAsia="lv-LV"/>
              </w:rPr>
            </w:pPr>
          </w:p>
        </w:tc>
        <w:tc>
          <w:tcPr>
            <w:tcW w:w="602" w:type="pct"/>
            <w:tcBorders>
              <w:top w:val="single" w:sz="6" w:space="0" w:color="000000"/>
              <w:left w:val="single" w:sz="6" w:space="0" w:color="000000"/>
              <w:bottom w:val="single" w:sz="6" w:space="0" w:color="000000"/>
              <w:right w:val="single" w:sz="6" w:space="0" w:color="000000"/>
            </w:tcBorders>
          </w:tcPr>
          <w:p w14:paraId="45C84AB7" w14:textId="4751B16A" w:rsidR="00D92408" w:rsidRPr="00642C60" w:rsidRDefault="00D92408" w:rsidP="00D92408">
            <w:pPr>
              <w:keepLines/>
              <w:autoSpaceDE w:val="0"/>
              <w:autoSpaceDN w:val="0"/>
              <w:adjustRightInd w:val="0"/>
              <w:jc w:val="both"/>
              <w:rPr>
                <w:color w:val="000000"/>
                <w:sz w:val="22"/>
                <w:szCs w:val="22"/>
                <w:lang w:val="en-GB" w:eastAsia="lv-LV"/>
              </w:rPr>
            </w:pPr>
          </w:p>
        </w:tc>
        <w:tc>
          <w:tcPr>
            <w:tcW w:w="1135" w:type="pct"/>
            <w:vMerge/>
            <w:tcBorders>
              <w:left w:val="single" w:sz="6" w:space="0" w:color="000000"/>
              <w:right w:val="single" w:sz="6" w:space="0" w:color="000000"/>
            </w:tcBorders>
          </w:tcPr>
          <w:p w14:paraId="2FE72CBE" w14:textId="0735A5BA" w:rsidR="00D92408" w:rsidRPr="00113EE3" w:rsidRDefault="00D92408" w:rsidP="00D92408">
            <w:pPr>
              <w:autoSpaceDE w:val="0"/>
              <w:autoSpaceDN w:val="0"/>
              <w:adjustRightInd w:val="0"/>
              <w:rPr>
                <w:color w:val="000000"/>
                <w:sz w:val="22"/>
                <w:szCs w:val="22"/>
                <w:lang w:eastAsia="lv-LV"/>
              </w:rPr>
            </w:pPr>
          </w:p>
        </w:tc>
      </w:tr>
      <w:tr w:rsidR="00D92408" w:rsidRPr="00113EE3" w14:paraId="509BD4C3" w14:textId="77777777" w:rsidTr="007D1041">
        <w:trPr>
          <w:trHeight w:val="299"/>
        </w:trPr>
        <w:tc>
          <w:tcPr>
            <w:tcW w:w="392" w:type="pct"/>
            <w:gridSpan w:val="2"/>
            <w:tcBorders>
              <w:top w:val="single" w:sz="6" w:space="0" w:color="000000"/>
              <w:left w:val="single" w:sz="6" w:space="0" w:color="000000"/>
              <w:bottom w:val="single" w:sz="4" w:space="0" w:color="auto"/>
              <w:right w:val="single" w:sz="6" w:space="0" w:color="000000"/>
            </w:tcBorders>
          </w:tcPr>
          <w:p w14:paraId="348026CF" w14:textId="30D7B838"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6" w:space="0" w:color="000000"/>
              <w:left w:val="single" w:sz="6" w:space="0" w:color="000000"/>
              <w:bottom w:val="single" w:sz="4" w:space="0" w:color="auto"/>
              <w:right w:val="single" w:sz="6" w:space="0" w:color="000000"/>
            </w:tcBorders>
            <w:vAlign w:val="center"/>
          </w:tcPr>
          <w:p w14:paraId="2796DA6A" w14:textId="17D849F4" w:rsidR="00D92408" w:rsidRPr="00642C60" w:rsidRDefault="00642C60" w:rsidP="00642C60">
            <w:pPr>
              <w:autoSpaceDE w:val="0"/>
              <w:autoSpaceDN w:val="0"/>
              <w:adjustRightInd w:val="0"/>
              <w:rPr>
                <w:color w:val="000000"/>
                <w:sz w:val="22"/>
                <w:szCs w:val="22"/>
                <w:lang w:val="en-GB" w:eastAsia="lv-LV"/>
              </w:rPr>
            </w:pPr>
            <w:r w:rsidRPr="00642C60">
              <w:rPr>
                <w:sz w:val="22"/>
                <w:szCs w:val="22"/>
                <w:lang w:val="en-GB"/>
              </w:rPr>
              <w:t xml:space="preserve">Assembly of pump </w:t>
            </w:r>
            <w:r w:rsidR="00F90C62">
              <w:rPr>
                <w:sz w:val="22"/>
                <w:szCs w:val="22"/>
                <w:lang w:val="en-GB"/>
              </w:rPr>
              <w:t>stat</w:t>
            </w:r>
            <w:r w:rsidRPr="00642C60">
              <w:rPr>
                <w:sz w:val="22"/>
                <w:szCs w:val="22"/>
                <w:lang w:val="en-GB"/>
              </w:rPr>
              <w:t xml:space="preserve">ions  </w:t>
            </w:r>
          </w:p>
        </w:tc>
        <w:tc>
          <w:tcPr>
            <w:tcW w:w="529" w:type="pct"/>
            <w:tcBorders>
              <w:top w:val="single" w:sz="6" w:space="0" w:color="000000"/>
              <w:left w:val="single" w:sz="6" w:space="0" w:color="000000"/>
              <w:bottom w:val="single" w:sz="4" w:space="0" w:color="auto"/>
              <w:right w:val="single" w:sz="6" w:space="0" w:color="000000"/>
            </w:tcBorders>
          </w:tcPr>
          <w:p w14:paraId="6145EC66" w14:textId="758387EA" w:rsidR="00D92408" w:rsidRPr="00642C60" w:rsidRDefault="007D1041"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set</w:t>
            </w:r>
          </w:p>
        </w:tc>
        <w:tc>
          <w:tcPr>
            <w:tcW w:w="532" w:type="pct"/>
            <w:tcBorders>
              <w:top w:val="single" w:sz="6" w:space="0" w:color="000000"/>
              <w:left w:val="single" w:sz="6" w:space="0" w:color="000000"/>
              <w:bottom w:val="single" w:sz="4" w:space="0" w:color="auto"/>
              <w:right w:val="single" w:sz="6" w:space="0" w:color="000000"/>
            </w:tcBorders>
          </w:tcPr>
          <w:p w14:paraId="528AE15E" w14:textId="4546CDBB" w:rsidR="00D92408" w:rsidRPr="00642C60" w:rsidRDefault="00D92408"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1</w:t>
            </w:r>
          </w:p>
        </w:tc>
        <w:tc>
          <w:tcPr>
            <w:tcW w:w="404" w:type="pct"/>
            <w:tcBorders>
              <w:top w:val="single" w:sz="6" w:space="0" w:color="000000"/>
              <w:left w:val="single" w:sz="6" w:space="0" w:color="000000"/>
              <w:bottom w:val="single" w:sz="4" w:space="0" w:color="auto"/>
              <w:right w:val="single" w:sz="6" w:space="0" w:color="000000"/>
            </w:tcBorders>
          </w:tcPr>
          <w:p w14:paraId="5E643117" w14:textId="1F832369" w:rsidR="00D92408" w:rsidRPr="00642C60" w:rsidRDefault="00D92408" w:rsidP="00D92408">
            <w:pPr>
              <w:keepLines/>
              <w:autoSpaceDE w:val="0"/>
              <w:autoSpaceDN w:val="0"/>
              <w:adjustRightInd w:val="0"/>
              <w:jc w:val="center"/>
              <w:rPr>
                <w:color w:val="000000"/>
                <w:sz w:val="22"/>
                <w:szCs w:val="22"/>
                <w:lang w:val="en-GB" w:eastAsia="lv-LV"/>
              </w:rPr>
            </w:pPr>
            <w:r w:rsidRPr="00642C60">
              <w:rPr>
                <w:color w:val="000000"/>
                <w:sz w:val="22"/>
                <w:szCs w:val="22"/>
                <w:lang w:val="en-GB" w:eastAsia="lv-LV"/>
              </w:rPr>
              <w:t>x4</w:t>
            </w:r>
          </w:p>
        </w:tc>
        <w:tc>
          <w:tcPr>
            <w:tcW w:w="602" w:type="pct"/>
            <w:tcBorders>
              <w:top w:val="single" w:sz="6" w:space="0" w:color="000000"/>
              <w:left w:val="single" w:sz="6" w:space="0" w:color="000000"/>
              <w:bottom w:val="single" w:sz="4" w:space="0" w:color="auto"/>
              <w:right w:val="single" w:sz="6" w:space="0" w:color="000000"/>
            </w:tcBorders>
          </w:tcPr>
          <w:p w14:paraId="34F4A499" w14:textId="151DB91A" w:rsidR="00D92408" w:rsidRPr="00642C60" w:rsidRDefault="007D1041" w:rsidP="00D92408">
            <w:pPr>
              <w:keepLines/>
              <w:autoSpaceDE w:val="0"/>
              <w:autoSpaceDN w:val="0"/>
              <w:adjustRightInd w:val="0"/>
              <w:jc w:val="both"/>
              <w:rPr>
                <w:color w:val="000000"/>
                <w:sz w:val="22"/>
                <w:szCs w:val="22"/>
                <w:lang w:val="en-GB" w:eastAsia="lv-LV"/>
              </w:rPr>
            </w:pPr>
            <w:r w:rsidRPr="00642C60">
              <w:rPr>
                <w:color w:val="000000"/>
                <w:sz w:val="22"/>
                <w:szCs w:val="22"/>
                <w:lang w:val="en-GB" w:eastAsia="lv-LV"/>
              </w:rPr>
              <w:t>Contractor</w:t>
            </w:r>
          </w:p>
        </w:tc>
        <w:tc>
          <w:tcPr>
            <w:tcW w:w="1135" w:type="pct"/>
            <w:vMerge/>
            <w:tcBorders>
              <w:left w:val="single" w:sz="6" w:space="0" w:color="000000"/>
              <w:right w:val="single" w:sz="6" w:space="0" w:color="000000"/>
            </w:tcBorders>
          </w:tcPr>
          <w:p w14:paraId="285B4611"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447BBBA7" w14:textId="77777777" w:rsidTr="007D1041">
        <w:trPr>
          <w:trHeight w:val="265"/>
        </w:trPr>
        <w:tc>
          <w:tcPr>
            <w:tcW w:w="392" w:type="pct"/>
            <w:gridSpan w:val="2"/>
            <w:tcBorders>
              <w:top w:val="single" w:sz="4" w:space="0" w:color="auto"/>
              <w:left w:val="single" w:sz="6" w:space="0" w:color="000000"/>
              <w:bottom w:val="single" w:sz="4" w:space="0" w:color="auto"/>
              <w:right w:val="single" w:sz="6" w:space="0" w:color="000000"/>
            </w:tcBorders>
          </w:tcPr>
          <w:p w14:paraId="57D66BA4"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57EC5AF4" w14:textId="0C27F1CB" w:rsidR="00D92408" w:rsidRPr="00642C60" w:rsidRDefault="00642C60" w:rsidP="00642C60">
            <w:pPr>
              <w:autoSpaceDE w:val="0"/>
              <w:autoSpaceDN w:val="0"/>
              <w:adjustRightInd w:val="0"/>
              <w:rPr>
                <w:color w:val="000000"/>
                <w:sz w:val="22"/>
                <w:szCs w:val="22"/>
                <w:lang w:val="en-GB" w:eastAsia="lv-LV"/>
              </w:rPr>
            </w:pPr>
            <w:r w:rsidRPr="00642C60">
              <w:rPr>
                <w:sz w:val="22"/>
                <w:szCs w:val="22"/>
                <w:lang w:val="en-GB"/>
              </w:rPr>
              <w:t xml:space="preserve">Assembly of regulating ring and wicket gates, including renovation/replacement of regulating ring and adjustment of wicket gates </w:t>
            </w:r>
          </w:p>
        </w:tc>
        <w:tc>
          <w:tcPr>
            <w:tcW w:w="529" w:type="pct"/>
            <w:tcBorders>
              <w:top w:val="single" w:sz="4" w:space="0" w:color="auto"/>
              <w:left w:val="single" w:sz="6" w:space="0" w:color="000000"/>
              <w:bottom w:val="single" w:sz="4" w:space="0" w:color="auto"/>
              <w:right w:val="single" w:sz="6" w:space="0" w:color="000000"/>
            </w:tcBorders>
          </w:tcPr>
          <w:p w14:paraId="216A1D75" w14:textId="3343B4EC" w:rsidR="00D92408" w:rsidRPr="00642C60" w:rsidRDefault="007D1041"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7EF8CAAC" w14:textId="28C541D1" w:rsidR="00D92408" w:rsidRPr="00642C60" w:rsidRDefault="00D92408"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7F7E4091" w14:textId="04F22B92" w:rsidR="00D92408" w:rsidRPr="00642C60" w:rsidRDefault="00D92408" w:rsidP="00D92408">
            <w:pPr>
              <w:keepLines/>
              <w:autoSpaceDE w:val="0"/>
              <w:autoSpaceDN w:val="0"/>
              <w:adjustRightInd w:val="0"/>
              <w:jc w:val="center"/>
              <w:rPr>
                <w:color w:val="000000"/>
                <w:sz w:val="22"/>
                <w:szCs w:val="22"/>
                <w:lang w:val="en-GB" w:eastAsia="lv-LV"/>
              </w:rPr>
            </w:pPr>
            <w:r w:rsidRPr="00642C60">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29841907" w14:textId="002B8E39" w:rsidR="00D92408" w:rsidRPr="00642C60" w:rsidRDefault="007D1041" w:rsidP="00D92408">
            <w:pPr>
              <w:keepLines/>
              <w:autoSpaceDE w:val="0"/>
              <w:autoSpaceDN w:val="0"/>
              <w:adjustRightInd w:val="0"/>
              <w:jc w:val="both"/>
              <w:rPr>
                <w:color w:val="000000"/>
                <w:sz w:val="22"/>
                <w:szCs w:val="22"/>
                <w:lang w:val="en-GB" w:eastAsia="lv-LV"/>
              </w:rPr>
            </w:pPr>
            <w:r w:rsidRPr="00642C60">
              <w:rPr>
                <w:color w:val="000000"/>
                <w:sz w:val="22"/>
                <w:szCs w:val="22"/>
                <w:lang w:val="en-GB" w:eastAsia="lv-LV"/>
              </w:rPr>
              <w:t>Contractor</w:t>
            </w:r>
          </w:p>
        </w:tc>
        <w:tc>
          <w:tcPr>
            <w:tcW w:w="1135" w:type="pct"/>
            <w:vMerge/>
            <w:tcBorders>
              <w:left w:val="single" w:sz="6" w:space="0" w:color="000000"/>
              <w:right w:val="single" w:sz="6" w:space="0" w:color="000000"/>
            </w:tcBorders>
          </w:tcPr>
          <w:p w14:paraId="4BC0F4CA"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46934CB" w14:textId="77777777" w:rsidTr="007D1041">
        <w:trPr>
          <w:trHeight w:val="300"/>
        </w:trPr>
        <w:tc>
          <w:tcPr>
            <w:tcW w:w="392" w:type="pct"/>
            <w:gridSpan w:val="2"/>
            <w:tcBorders>
              <w:top w:val="single" w:sz="4" w:space="0" w:color="auto"/>
              <w:left w:val="single" w:sz="6" w:space="0" w:color="000000"/>
              <w:bottom w:val="single" w:sz="4" w:space="0" w:color="auto"/>
              <w:right w:val="single" w:sz="6" w:space="0" w:color="000000"/>
            </w:tcBorders>
          </w:tcPr>
          <w:p w14:paraId="1C87A0D8"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1A324AF9" w14:textId="2C51BD5E" w:rsidR="00D92408" w:rsidRPr="00642C60" w:rsidRDefault="00642C60" w:rsidP="00642C60">
            <w:pPr>
              <w:autoSpaceDE w:val="0"/>
              <w:autoSpaceDN w:val="0"/>
              <w:adjustRightInd w:val="0"/>
              <w:rPr>
                <w:color w:val="000000"/>
                <w:sz w:val="22"/>
                <w:szCs w:val="22"/>
                <w:lang w:val="en-GB" w:eastAsia="lv-LV"/>
              </w:rPr>
            </w:pPr>
            <w:r w:rsidRPr="00642C60">
              <w:rPr>
                <w:sz w:val="22"/>
                <w:szCs w:val="22"/>
                <w:lang w:val="en-GB"/>
              </w:rPr>
              <w:t xml:space="preserve">assembly of supports of servomotors </w:t>
            </w:r>
          </w:p>
        </w:tc>
        <w:tc>
          <w:tcPr>
            <w:tcW w:w="529" w:type="pct"/>
            <w:tcBorders>
              <w:top w:val="single" w:sz="4" w:space="0" w:color="auto"/>
              <w:left w:val="single" w:sz="6" w:space="0" w:color="000000"/>
              <w:bottom w:val="single" w:sz="4" w:space="0" w:color="auto"/>
              <w:right w:val="single" w:sz="6" w:space="0" w:color="000000"/>
            </w:tcBorders>
          </w:tcPr>
          <w:p w14:paraId="1672F765" w14:textId="284DF112" w:rsidR="00D92408" w:rsidRPr="00642C60" w:rsidRDefault="007D1041"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5389955D" w14:textId="28E2967E" w:rsidR="00D92408" w:rsidRPr="00642C60" w:rsidRDefault="00D92408"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2A95206B" w14:textId="597E2AE6" w:rsidR="00D92408" w:rsidRPr="00642C60" w:rsidRDefault="00D92408" w:rsidP="00D92408">
            <w:pPr>
              <w:keepLines/>
              <w:autoSpaceDE w:val="0"/>
              <w:autoSpaceDN w:val="0"/>
              <w:adjustRightInd w:val="0"/>
              <w:jc w:val="center"/>
              <w:rPr>
                <w:color w:val="000000"/>
                <w:sz w:val="22"/>
                <w:szCs w:val="22"/>
                <w:lang w:val="en-GB" w:eastAsia="lv-LV"/>
              </w:rPr>
            </w:pPr>
            <w:r w:rsidRPr="00642C60">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6033E90D" w14:textId="426ED81B" w:rsidR="00D92408" w:rsidRPr="00642C60" w:rsidRDefault="007D1041" w:rsidP="00D92408">
            <w:pPr>
              <w:keepLines/>
              <w:autoSpaceDE w:val="0"/>
              <w:autoSpaceDN w:val="0"/>
              <w:adjustRightInd w:val="0"/>
              <w:jc w:val="both"/>
              <w:rPr>
                <w:color w:val="000000"/>
                <w:sz w:val="22"/>
                <w:szCs w:val="22"/>
                <w:lang w:val="en-GB" w:eastAsia="lv-LV"/>
              </w:rPr>
            </w:pPr>
            <w:r w:rsidRPr="00642C60">
              <w:rPr>
                <w:color w:val="000000"/>
                <w:sz w:val="22"/>
                <w:szCs w:val="22"/>
                <w:lang w:val="en-GB" w:eastAsia="lv-LV"/>
              </w:rPr>
              <w:t>Contractor</w:t>
            </w:r>
          </w:p>
        </w:tc>
        <w:tc>
          <w:tcPr>
            <w:tcW w:w="1135" w:type="pct"/>
            <w:vMerge/>
            <w:tcBorders>
              <w:left w:val="single" w:sz="6" w:space="0" w:color="000000"/>
              <w:right w:val="single" w:sz="6" w:space="0" w:color="000000"/>
            </w:tcBorders>
          </w:tcPr>
          <w:p w14:paraId="42807083"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490BFA45" w14:textId="77777777" w:rsidTr="007D1041">
        <w:trPr>
          <w:trHeight w:val="197"/>
        </w:trPr>
        <w:tc>
          <w:tcPr>
            <w:tcW w:w="392" w:type="pct"/>
            <w:gridSpan w:val="2"/>
            <w:tcBorders>
              <w:top w:val="single" w:sz="4" w:space="0" w:color="auto"/>
              <w:left w:val="single" w:sz="6" w:space="0" w:color="000000"/>
              <w:bottom w:val="single" w:sz="4" w:space="0" w:color="auto"/>
              <w:right w:val="single" w:sz="6" w:space="0" w:color="000000"/>
            </w:tcBorders>
          </w:tcPr>
          <w:p w14:paraId="5F61FAB8"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4CDC58E8" w14:textId="7751B302" w:rsidR="00D92408" w:rsidRPr="00642C60" w:rsidRDefault="00642C60" w:rsidP="00D92408">
            <w:pPr>
              <w:autoSpaceDE w:val="0"/>
              <w:autoSpaceDN w:val="0"/>
              <w:adjustRightInd w:val="0"/>
              <w:rPr>
                <w:color w:val="000000"/>
                <w:sz w:val="22"/>
                <w:szCs w:val="22"/>
                <w:lang w:val="en-GB" w:eastAsia="lv-LV"/>
              </w:rPr>
            </w:pPr>
            <w:r w:rsidRPr="00642C60">
              <w:rPr>
                <w:sz w:val="22"/>
                <w:szCs w:val="22"/>
                <w:lang w:val="en-GB"/>
              </w:rPr>
              <w:t>assembly of servomotors</w:t>
            </w:r>
            <w:r w:rsidR="00D92408" w:rsidRPr="00642C60">
              <w:rPr>
                <w:sz w:val="22"/>
                <w:szCs w:val="22"/>
                <w:lang w:val="en-GB"/>
              </w:rPr>
              <w:t xml:space="preserve"> </w:t>
            </w:r>
          </w:p>
        </w:tc>
        <w:tc>
          <w:tcPr>
            <w:tcW w:w="529" w:type="pct"/>
            <w:tcBorders>
              <w:top w:val="single" w:sz="4" w:space="0" w:color="auto"/>
              <w:left w:val="single" w:sz="6" w:space="0" w:color="000000"/>
              <w:bottom w:val="single" w:sz="4" w:space="0" w:color="auto"/>
              <w:right w:val="single" w:sz="6" w:space="0" w:color="000000"/>
            </w:tcBorders>
          </w:tcPr>
          <w:p w14:paraId="3C4BA3FC" w14:textId="3DE4CD32" w:rsidR="00D92408" w:rsidRPr="00642C60" w:rsidRDefault="007D1041"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3CDEBD02" w14:textId="75B488FE" w:rsidR="00D92408" w:rsidRPr="00642C60" w:rsidRDefault="00D92408"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25B773FD" w14:textId="58408F7F" w:rsidR="00D92408" w:rsidRPr="00642C60" w:rsidRDefault="00D92408" w:rsidP="00D92408">
            <w:pPr>
              <w:keepLines/>
              <w:autoSpaceDE w:val="0"/>
              <w:autoSpaceDN w:val="0"/>
              <w:adjustRightInd w:val="0"/>
              <w:jc w:val="center"/>
              <w:rPr>
                <w:color w:val="000000"/>
                <w:sz w:val="22"/>
                <w:szCs w:val="22"/>
                <w:lang w:val="en-GB" w:eastAsia="lv-LV"/>
              </w:rPr>
            </w:pPr>
            <w:r w:rsidRPr="00642C60">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4805D3FC" w14:textId="32ED0BF9" w:rsidR="00D92408" w:rsidRPr="00642C60" w:rsidRDefault="007D1041" w:rsidP="00D92408">
            <w:pPr>
              <w:keepLines/>
              <w:autoSpaceDE w:val="0"/>
              <w:autoSpaceDN w:val="0"/>
              <w:adjustRightInd w:val="0"/>
              <w:jc w:val="both"/>
              <w:rPr>
                <w:color w:val="000000"/>
                <w:sz w:val="22"/>
                <w:szCs w:val="22"/>
                <w:lang w:val="en-GB" w:eastAsia="lv-LV"/>
              </w:rPr>
            </w:pPr>
            <w:r w:rsidRPr="00642C60">
              <w:rPr>
                <w:color w:val="000000"/>
                <w:sz w:val="22"/>
                <w:szCs w:val="22"/>
                <w:lang w:val="en-GB" w:eastAsia="lv-LV"/>
              </w:rPr>
              <w:t>Contractor</w:t>
            </w:r>
          </w:p>
        </w:tc>
        <w:tc>
          <w:tcPr>
            <w:tcW w:w="1135" w:type="pct"/>
            <w:vMerge/>
            <w:tcBorders>
              <w:left w:val="single" w:sz="6" w:space="0" w:color="000000"/>
              <w:right w:val="single" w:sz="6" w:space="0" w:color="000000"/>
            </w:tcBorders>
          </w:tcPr>
          <w:p w14:paraId="22A257B8"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1D51B08E" w14:textId="77777777" w:rsidTr="007D1041">
        <w:trPr>
          <w:trHeight w:val="178"/>
        </w:trPr>
        <w:tc>
          <w:tcPr>
            <w:tcW w:w="392" w:type="pct"/>
            <w:gridSpan w:val="2"/>
            <w:tcBorders>
              <w:top w:val="single" w:sz="4" w:space="0" w:color="auto"/>
              <w:left w:val="single" w:sz="6" w:space="0" w:color="000000"/>
              <w:bottom w:val="single" w:sz="4" w:space="0" w:color="auto"/>
              <w:right w:val="single" w:sz="6" w:space="0" w:color="000000"/>
            </w:tcBorders>
          </w:tcPr>
          <w:p w14:paraId="0246F620"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775CE6B0" w14:textId="03858A2E" w:rsidR="00D92408" w:rsidRPr="00642C60" w:rsidRDefault="00642C60" w:rsidP="00642C60">
            <w:pPr>
              <w:autoSpaceDE w:val="0"/>
              <w:autoSpaceDN w:val="0"/>
              <w:adjustRightInd w:val="0"/>
              <w:rPr>
                <w:color w:val="000000"/>
                <w:sz w:val="22"/>
                <w:szCs w:val="22"/>
                <w:lang w:val="en-GB" w:eastAsia="lv-LV"/>
              </w:rPr>
            </w:pPr>
            <w:r w:rsidRPr="00642C60">
              <w:rPr>
                <w:sz w:val="22"/>
                <w:szCs w:val="22"/>
                <w:lang w:val="en-GB"/>
              </w:rPr>
              <w:t xml:space="preserve">assembly of </w:t>
            </w:r>
            <w:proofErr w:type="gramStart"/>
            <w:r w:rsidRPr="00642C60">
              <w:rPr>
                <w:sz w:val="22"/>
                <w:szCs w:val="22"/>
                <w:lang w:val="en-GB"/>
              </w:rPr>
              <w:t>high pressure</w:t>
            </w:r>
            <w:proofErr w:type="gramEnd"/>
            <w:r w:rsidRPr="00642C60">
              <w:rPr>
                <w:sz w:val="22"/>
                <w:szCs w:val="22"/>
                <w:lang w:val="en-GB"/>
              </w:rPr>
              <w:t xml:space="preserve"> pipes of servomotors </w:t>
            </w:r>
          </w:p>
        </w:tc>
        <w:tc>
          <w:tcPr>
            <w:tcW w:w="529" w:type="pct"/>
            <w:tcBorders>
              <w:top w:val="single" w:sz="4" w:space="0" w:color="auto"/>
              <w:left w:val="single" w:sz="6" w:space="0" w:color="000000"/>
              <w:bottom w:val="single" w:sz="4" w:space="0" w:color="auto"/>
              <w:right w:val="single" w:sz="6" w:space="0" w:color="000000"/>
            </w:tcBorders>
          </w:tcPr>
          <w:p w14:paraId="420AEF91" w14:textId="6BF516C0" w:rsidR="00D92408" w:rsidRPr="00642C60" w:rsidRDefault="007D1041"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3895615F" w14:textId="3A35E909" w:rsidR="00D92408" w:rsidRPr="00642C60" w:rsidRDefault="00D92408"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5E6BA5B5" w14:textId="3FCDE217" w:rsidR="00D92408" w:rsidRPr="00642C60" w:rsidRDefault="00D92408" w:rsidP="00D92408">
            <w:pPr>
              <w:keepLines/>
              <w:autoSpaceDE w:val="0"/>
              <w:autoSpaceDN w:val="0"/>
              <w:adjustRightInd w:val="0"/>
              <w:jc w:val="center"/>
              <w:rPr>
                <w:color w:val="000000"/>
                <w:sz w:val="22"/>
                <w:szCs w:val="22"/>
                <w:lang w:val="en-GB" w:eastAsia="lv-LV"/>
              </w:rPr>
            </w:pPr>
            <w:r w:rsidRPr="00642C60">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55C54F3B" w14:textId="1EA7F2DB" w:rsidR="00D92408" w:rsidRPr="00642C60" w:rsidRDefault="007D1041" w:rsidP="00D92408">
            <w:pPr>
              <w:keepLines/>
              <w:autoSpaceDE w:val="0"/>
              <w:autoSpaceDN w:val="0"/>
              <w:adjustRightInd w:val="0"/>
              <w:jc w:val="both"/>
              <w:rPr>
                <w:color w:val="000000"/>
                <w:sz w:val="22"/>
                <w:szCs w:val="22"/>
                <w:lang w:val="en-GB" w:eastAsia="lv-LV"/>
              </w:rPr>
            </w:pPr>
            <w:r w:rsidRPr="00642C60">
              <w:rPr>
                <w:color w:val="000000"/>
                <w:sz w:val="22"/>
                <w:szCs w:val="22"/>
                <w:lang w:val="en-GB" w:eastAsia="lv-LV"/>
              </w:rPr>
              <w:t>Contractor</w:t>
            </w:r>
          </w:p>
        </w:tc>
        <w:tc>
          <w:tcPr>
            <w:tcW w:w="1135" w:type="pct"/>
            <w:vMerge/>
            <w:tcBorders>
              <w:left w:val="single" w:sz="6" w:space="0" w:color="000000"/>
              <w:right w:val="single" w:sz="6" w:space="0" w:color="000000"/>
            </w:tcBorders>
          </w:tcPr>
          <w:p w14:paraId="0D7D5C7C"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663861B4" w14:textId="77777777" w:rsidTr="007D1041">
        <w:trPr>
          <w:trHeight w:val="262"/>
        </w:trPr>
        <w:tc>
          <w:tcPr>
            <w:tcW w:w="392" w:type="pct"/>
            <w:gridSpan w:val="2"/>
            <w:tcBorders>
              <w:top w:val="single" w:sz="4" w:space="0" w:color="auto"/>
              <w:left w:val="single" w:sz="6" w:space="0" w:color="000000"/>
              <w:bottom w:val="single" w:sz="4" w:space="0" w:color="auto"/>
              <w:right w:val="single" w:sz="6" w:space="0" w:color="000000"/>
            </w:tcBorders>
          </w:tcPr>
          <w:p w14:paraId="57836A23"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678BA63E" w14:textId="235034C3" w:rsidR="00D92408" w:rsidRPr="00642C60" w:rsidRDefault="00642C60" w:rsidP="00642C60">
            <w:pPr>
              <w:autoSpaceDE w:val="0"/>
              <w:autoSpaceDN w:val="0"/>
              <w:adjustRightInd w:val="0"/>
              <w:rPr>
                <w:rFonts w:eastAsia="Calibri"/>
                <w:color w:val="000000"/>
                <w:sz w:val="22"/>
                <w:szCs w:val="22"/>
                <w:lang w:val="en-GB"/>
              </w:rPr>
            </w:pPr>
            <w:r w:rsidRPr="00642C60">
              <w:rPr>
                <w:sz w:val="22"/>
                <w:szCs w:val="22"/>
                <w:lang w:val="en-GB"/>
              </w:rPr>
              <w:t xml:space="preserve">assembly of </w:t>
            </w:r>
            <w:proofErr w:type="spellStart"/>
            <w:r w:rsidRPr="00642C60">
              <w:rPr>
                <w:sz w:val="22"/>
                <w:szCs w:val="22"/>
                <w:lang w:val="en-GB"/>
              </w:rPr>
              <w:t>feeback</w:t>
            </w:r>
            <w:proofErr w:type="spellEnd"/>
            <w:r w:rsidRPr="00642C60">
              <w:rPr>
                <w:sz w:val="22"/>
                <w:szCs w:val="22"/>
                <w:lang w:val="en-GB"/>
              </w:rPr>
              <w:t xml:space="preserve"> linear sensor of servomotor </w:t>
            </w:r>
          </w:p>
        </w:tc>
        <w:tc>
          <w:tcPr>
            <w:tcW w:w="529" w:type="pct"/>
            <w:tcBorders>
              <w:top w:val="single" w:sz="4" w:space="0" w:color="auto"/>
              <w:left w:val="single" w:sz="6" w:space="0" w:color="000000"/>
              <w:bottom w:val="single" w:sz="4" w:space="0" w:color="auto"/>
              <w:right w:val="single" w:sz="6" w:space="0" w:color="000000"/>
            </w:tcBorders>
          </w:tcPr>
          <w:p w14:paraId="73757715" w14:textId="49962CD7" w:rsidR="00D92408" w:rsidRPr="00642C60" w:rsidRDefault="007D1041"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7C66434E" w14:textId="5F7E45DF" w:rsidR="00D92408" w:rsidRPr="00642C60" w:rsidRDefault="00D92408" w:rsidP="00D92408">
            <w:pPr>
              <w:autoSpaceDE w:val="0"/>
              <w:autoSpaceDN w:val="0"/>
              <w:adjustRightInd w:val="0"/>
              <w:jc w:val="center"/>
              <w:rPr>
                <w:color w:val="000000"/>
                <w:sz w:val="22"/>
                <w:szCs w:val="22"/>
                <w:lang w:val="en-GB" w:eastAsia="lv-LV"/>
              </w:rPr>
            </w:pPr>
            <w:r w:rsidRPr="00642C60">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1F112E17" w14:textId="586755DC" w:rsidR="00D92408" w:rsidRPr="00642C60" w:rsidRDefault="00D92408" w:rsidP="00D92408">
            <w:pPr>
              <w:keepLines/>
              <w:autoSpaceDE w:val="0"/>
              <w:autoSpaceDN w:val="0"/>
              <w:adjustRightInd w:val="0"/>
              <w:jc w:val="center"/>
              <w:rPr>
                <w:color w:val="000000"/>
                <w:sz w:val="22"/>
                <w:szCs w:val="22"/>
                <w:lang w:val="en-GB" w:eastAsia="lv-LV"/>
              </w:rPr>
            </w:pPr>
            <w:r w:rsidRPr="00642C60">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7A311014" w14:textId="5C26E38F" w:rsidR="00D92408" w:rsidRPr="00642C60" w:rsidRDefault="007D1041" w:rsidP="00D92408">
            <w:pPr>
              <w:keepLines/>
              <w:autoSpaceDE w:val="0"/>
              <w:autoSpaceDN w:val="0"/>
              <w:adjustRightInd w:val="0"/>
              <w:jc w:val="both"/>
              <w:rPr>
                <w:color w:val="000000"/>
                <w:sz w:val="22"/>
                <w:szCs w:val="22"/>
                <w:lang w:val="en-GB" w:eastAsia="lv-LV"/>
              </w:rPr>
            </w:pPr>
            <w:r w:rsidRPr="00642C60">
              <w:rPr>
                <w:color w:val="000000"/>
                <w:sz w:val="22"/>
                <w:szCs w:val="22"/>
                <w:lang w:val="en-GB" w:eastAsia="lv-LV"/>
              </w:rPr>
              <w:t>Contractor</w:t>
            </w:r>
          </w:p>
        </w:tc>
        <w:tc>
          <w:tcPr>
            <w:tcW w:w="1135" w:type="pct"/>
            <w:vMerge/>
            <w:tcBorders>
              <w:left w:val="single" w:sz="6" w:space="0" w:color="000000"/>
              <w:right w:val="single" w:sz="6" w:space="0" w:color="000000"/>
            </w:tcBorders>
          </w:tcPr>
          <w:p w14:paraId="4742BC23"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0808705" w14:textId="77777777" w:rsidTr="007D1041">
        <w:trPr>
          <w:trHeight w:val="262"/>
        </w:trPr>
        <w:tc>
          <w:tcPr>
            <w:tcW w:w="392" w:type="pct"/>
            <w:gridSpan w:val="2"/>
            <w:tcBorders>
              <w:top w:val="single" w:sz="4" w:space="0" w:color="auto"/>
              <w:left w:val="single" w:sz="6" w:space="0" w:color="000000"/>
              <w:bottom w:val="single" w:sz="4" w:space="0" w:color="auto"/>
              <w:right w:val="single" w:sz="6" w:space="0" w:color="000000"/>
            </w:tcBorders>
          </w:tcPr>
          <w:p w14:paraId="04F216FF" w14:textId="77777777" w:rsidR="00D92408" w:rsidRPr="00113EE3" w:rsidRDefault="00D92408" w:rsidP="00D92408">
            <w:pPr>
              <w:numPr>
                <w:ilvl w:val="0"/>
                <w:numId w:val="15"/>
              </w:numPr>
              <w:autoSpaceDE w:val="0"/>
              <w:autoSpaceDN w:val="0"/>
              <w:adjustRightInd w:val="0"/>
              <w:ind w:left="426"/>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tcPr>
          <w:p w14:paraId="5668E0C5" w14:textId="419F89BA" w:rsidR="00D92408" w:rsidRPr="00F90C62" w:rsidRDefault="00F90C62" w:rsidP="00642C60">
            <w:pPr>
              <w:autoSpaceDE w:val="0"/>
              <w:autoSpaceDN w:val="0"/>
              <w:adjustRightInd w:val="0"/>
              <w:rPr>
                <w:rFonts w:eastAsia="Calibri"/>
                <w:color w:val="000000"/>
                <w:sz w:val="22"/>
                <w:szCs w:val="22"/>
                <w:lang w:val="en-GB"/>
              </w:rPr>
            </w:pPr>
            <w:r w:rsidRPr="00F90C62">
              <w:rPr>
                <w:b/>
                <w:bCs/>
                <w:sz w:val="22"/>
                <w:szCs w:val="22"/>
                <w:lang w:val="en-GB"/>
              </w:rPr>
              <w:t xml:space="preserve">Testing, </w:t>
            </w:r>
            <w:proofErr w:type="gramStart"/>
            <w:r w:rsidRPr="00F90C62">
              <w:rPr>
                <w:b/>
                <w:bCs/>
                <w:sz w:val="22"/>
                <w:szCs w:val="22"/>
                <w:lang w:val="en-GB"/>
              </w:rPr>
              <w:t>adjustment</w:t>
            </w:r>
            <w:proofErr w:type="gramEnd"/>
            <w:r w:rsidRPr="00F90C62">
              <w:rPr>
                <w:b/>
                <w:bCs/>
                <w:sz w:val="22"/>
                <w:szCs w:val="22"/>
                <w:lang w:val="en-GB"/>
              </w:rPr>
              <w:t xml:space="preserve"> </w:t>
            </w:r>
            <w:r w:rsidR="00642C60" w:rsidRPr="00F90C62">
              <w:rPr>
                <w:b/>
                <w:bCs/>
                <w:sz w:val="22"/>
                <w:szCs w:val="22"/>
                <w:lang w:val="en-GB"/>
              </w:rPr>
              <w:t>and inspections</w:t>
            </w:r>
          </w:p>
        </w:tc>
        <w:tc>
          <w:tcPr>
            <w:tcW w:w="529" w:type="pct"/>
            <w:tcBorders>
              <w:top w:val="single" w:sz="4" w:space="0" w:color="auto"/>
              <w:left w:val="single" w:sz="6" w:space="0" w:color="000000"/>
              <w:bottom w:val="single" w:sz="4" w:space="0" w:color="auto"/>
              <w:right w:val="single" w:sz="6" w:space="0" w:color="000000"/>
            </w:tcBorders>
          </w:tcPr>
          <w:p w14:paraId="1083BEE2" w14:textId="77777777" w:rsidR="00D92408" w:rsidRPr="00F90C62" w:rsidRDefault="00D92408" w:rsidP="00D92408">
            <w:pPr>
              <w:autoSpaceDE w:val="0"/>
              <w:autoSpaceDN w:val="0"/>
              <w:adjustRightInd w:val="0"/>
              <w:jc w:val="center"/>
              <w:rPr>
                <w:color w:val="000000"/>
                <w:sz w:val="22"/>
                <w:szCs w:val="22"/>
                <w:lang w:val="en-GB" w:eastAsia="lv-LV"/>
              </w:rPr>
            </w:pPr>
          </w:p>
        </w:tc>
        <w:tc>
          <w:tcPr>
            <w:tcW w:w="532" w:type="pct"/>
            <w:tcBorders>
              <w:top w:val="single" w:sz="4" w:space="0" w:color="auto"/>
              <w:left w:val="single" w:sz="6" w:space="0" w:color="000000"/>
              <w:bottom w:val="single" w:sz="4" w:space="0" w:color="auto"/>
              <w:right w:val="single" w:sz="6" w:space="0" w:color="000000"/>
            </w:tcBorders>
          </w:tcPr>
          <w:p w14:paraId="293EAB5C" w14:textId="77777777" w:rsidR="00D92408" w:rsidRPr="00F90C62" w:rsidRDefault="00D92408" w:rsidP="00D92408">
            <w:pPr>
              <w:autoSpaceDE w:val="0"/>
              <w:autoSpaceDN w:val="0"/>
              <w:adjustRightInd w:val="0"/>
              <w:jc w:val="center"/>
              <w:rPr>
                <w:color w:val="000000"/>
                <w:sz w:val="22"/>
                <w:szCs w:val="22"/>
                <w:lang w:val="en-GB" w:eastAsia="lv-LV"/>
              </w:rPr>
            </w:pPr>
          </w:p>
        </w:tc>
        <w:tc>
          <w:tcPr>
            <w:tcW w:w="404" w:type="pct"/>
            <w:tcBorders>
              <w:top w:val="single" w:sz="4" w:space="0" w:color="auto"/>
              <w:left w:val="single" w:sz="6" w:space="0" w:color="000000"/>
              <w:bottom w:val="single" w:sz="4" w:space="0" w:color="auto"/>
              <w:right w:val="single" w:sz="6" w:space="0" w:color="000000"/>
            </w:tcBorders>
          </w:tcPr>
          <w:p w14:paraId="3D0394A5" w14:textId="6E117302" w:rsidR="00D92408" w:rsidRPr="00F90C62" w:rsidRDefault="00D92408" w:rsidP="00D92408">
            <w:pPr>
              <w:keepLines/>
              <w:autoSpaceDE w:val="0"/>
              <w:autoSpaceDN w:val="0"/>
              <w:adjustRightInd w:val="0"/>
              <w:jc w:val="center"/>
              <w:rPr>
                <w:color w:val="000000"/>
                <w:sz w:val="22"/>
                <w:szCs w:val="22"/>
                <w:lang w:val="en-GB" w:eastAsia="lv-LV"/>
              </w:rPr>
            </w:pPr>
          </w:p>
        </w:tc>
        <w:tc>
          <w:tcPr>
            <w:tcW w:w="602" w:type="pct"/>
            <w:tcBorders>
              <w:top w:val="single" w:sz="4" w:space="0" w:color="auto"/>
              <w:left w:val="single" w:sz="6" w:space="0" w:color="000000"/>
              <w:bottom w:val="single" w:sz="4" w:space="0" w:color="auto"/>
              <w:right w:val="single" w:sz="6" w:space="0" w:color="000000"/>
            </w:tcBorders>
          </w:tcPr>
          <w:p w14:paraId="6440B84B" w14:textId="6FD8DFDF" w:rsidR="00D92408" w:rsidRPr="00F90C62" w:rsidRDefault="00D92408" w:rsidP="00D92408">
            <w:pPr>
              <w:keepLines/>
              <w:autoSpaceDE w:val="0"/>
              <w:autoSpaceDN w:val="0"/>
              <w:adjustRightInd w:val="0"/>
              <w:jc w:val="both"/>
              <w:rPr>
                <w:color w:val="000000"/>
                <w:sz w:val="22"/>
                <w:szCs w:val="22"/>
                <w:lang w:val="en-GB" w:eastAsia="lv-LV"/>
              </w:rPr>
            </w:pPr>
          </w:p>
        </w:tc>
        <w:tc>
          <w:tcPr>
            <w:tcW w:w="1135" w:type="pct"/>
            <w:vMerge/>
            <w:tcBorders>
              <w:left w:val="single" w:sz="6" w:space="0" w:color="000000"/>
              <w:right w:val="single" w:sz="6" w:space="0" w:color="000000"/>
            </w:tcBorders>
          </w:tcPr>
          <w:p w14:paraId="21EB0737"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7A1D48CA" w14:textId="77777777" w:rsidTr="007D1041">
        <w:trPr>
          <w:trHeight w:val="234"/>
        </w:trPr>
        <w:tc>
          <w:tcPr>
            <w:tcW w:w="392" w:type="pct"/>
            <w:gridSpan w:val="2"/>
            <w:tcBorders>
              <w:top w:val="single" w:sz="4" w:space="0" w:color="auto"/>
              <w:left w:val="single" w:sz="6" w:space="0" w:color="000000"/>
              <w:bottom w:val="single" w:sz="4" w:space="0" w:color="auto"/>
              <w:right w:val="single" w:sz="6" w:space="0" w:color="000000"/>
            </w:tcBorders>
          </w:tcPr>
          <w:p w14:paraId="13FC7CC8"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584BB163" w14:textId="11D1A220" w:rsidR="00D92408" w:rsidRPr="00F90C62" w:rsidRDefault="00642C60" w:rsidP="00F90C62">
            <w:pPr>
              <w:autoSpaceDE w:val="0"/>
              <w:autoSpaceDN w:val="0"/>
              <w:adjustRightInd w:val="0"/>
              <w:rPr>
                <w:rFonts w:eastAsia="Calibri"/>
                <w:color w:val="000000"/>
                <w:sz w:val="22"/>
                <w:szCs w:val="22"/>
                <w:lang w:val="en-GB"/>
              </w:rPr>
            </w:pPr>
            <w:r w:rsidRPr="00F90C62">
              <w:rPr>
                <w:sz w:val="22"/>
                <w:szCs w:val="22"/>
                <w:lang w:val="en-GB"/>
              </w:rPr>
              <w:t xml:space="preserve">Inspection of </w:t>
            </w:r>
            <w:r w:rsidR="00F90C62" w:rsidRPr="00F90C62">
              <w:rPr>
                <w:sz w:val="22"/>
                <w:szCs w:val="22"/>
                <w:lang w:val="en-GB"/>
              </w:rPr>
              <w:t xml:space="preserve">assembled pipelines </w:t>
            </w:r>
          </w:p>
        </w:tc>
        <w:tc>
          <w:tcPr>
            <w:tcW w:w="529" w:type="pct"/>
            <w:tcBorders>
              <w:top w:val="single" w:sz="4" w:space="0" w:color="auto"/>
              <w:left w:val="single" w:sz="6" w:space="0" w:color="000000"/>
              <w:bottom w:val="single" w:sz="4" w:space="0" w:color="auto"/>
              <w:right w:val="single" w:sz="6" w:space="0" w:color="000000"/>
            </w:tcBorders>
          </w:tcPr>
          <w:p w14:paraId="6AE10DA9" w14:textId="25AE60C0" w:rsidR="00D92408" w:rsidRPr="00F90C62" w:rsidRDefault="007D1041" w:rsidP="00D92408">
            <w:pPr>
              <w:autoSpaceDE w:val="0"/>
              <w:autoSpaceDN w:val="0"/>
              <w:adjustRightInd w:val="0"/>
              <w:jc w:val="center"/>
              <w:rPr>
                <w:color w:val="000000"/>
                <w:sz w:val="22"/>
                <w:szCs w:val="22"/>
                <w:lang w:val="en-GB" w:eastAsia="lv-LV"/>
              </w:rPr>
            </w:pPr>
            <w:r w:rsidRPr="00F90C62">
              <w:rPr>
                <w:color w:val="000000"/>
                <w:sz w:val="22"/>
                <w:szCs w:val="22"/>
                <w:lang w:val="en-GB" w:eastAsia="lv-LV"/>
              </w:rPr>
              <w:t>set</w:t>
            </w:r>
          </w:p>
        </w:tc>
        <w:tc>
          <w:tcPr>
            <w:tcW w:w="532" w:type="pct"/>
            <w:tcBorders>
              <w:top w:val="single" w:sz="4" w:space="0" w:color="auto"/>
              <w:left w:val="single" w:sz="6" w:space="0" w:color="000000"/>
              <w:bottom w:val="single" w:sz="4" w:space="0" w:color="auto"/>
              <w:right w:val="single" w:sz="6" w:space="0" w:color="000000"/>
            </w:tcBorders>
          </w:tcPr>
          <w:p w14:paraId="56D5FF69" w14:textId="0C98A0A8" w:rsidR="00D92408" w:rsidRPr="00F90C62" w:rsidRDefault="00D92408" w:rsidP="00D92408">
            <w:pPr>
              <w:autoSpaceDE w:val="0"/>
              <w:autoSpaceDN w:val="0"/>
              <w:adjustRightInd w:val="0"/>
              <w:jc w:val="center"/>
              <w:rPr>
                <w:color w:val="000000"/>
                <w:sz w:val="22"/>
                <w:szCs w:val="22"/>
                <w:lang w:val="en-GB" w:eastAsia="lv-LV"/>
              </w:rPr>
            </w:pPr>
            <w:r w:rsidRPr="00F90C62">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011B8356" w14:textId="66CE87F7" w:rsidR="00D92408" w:rsidRPr="00F90C62" w:rsidRDefault="00D92408" w:rsidP="00D92408">
            <w:pPr>
              <w:keepLines/>
              <w:autoSpaceDE w:val="0"/>
              <w:autoSpaceDN w:val="0"/>
              <w:adjustRightInd w:val="0"/>
              <w:jc w:val="center"/>
              <w:rPr>
                <w:color w:val="000000"/>
                <w:sz w:val="22"/>
                <w:szCs w:val="22"/>
                <w:lang w:val="en-GB" w:eastAsia="lv-LV"/>
              </w:rPr>
            </w:pPr>
            <w:r w:rsidRPr="00F90C62">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6AB43216" w14:textId="7AB55823" w:rsidR="00D92408" w:rsidRPr="00F90C62" w:rsidRDefault="007D1041" w:rsidP="00D92408">
            <w:pPr>
              <w:keepLines/>
              <w:autoSpaceDE w:val="0"/>
              <w:autoSpaceDN w:val="0"/>
              <w:adjustRightInd w:val="0"/>
              <w:jc w:val="both"/>
              <w:rPr>
                <w:color w:val="000000"/>
                <w:sz w:val="22"/>
                <w:szCs w:val="22"/>
                <w:lang w:val="en-GB" w:eastAsia="lv-LV"/>
              </w:rPr>
            </w:pPr>
            <w:r w:rsidRPr="00F90C62">
              <w:rPr>
                <w:color w:val="000000"/>
                <w:sz w:val="22"/>
                <w:szCs w:val="22"/>
                <w:lang w:val="en-GB" w:eastAsia="lv-LV"/>
              </w:rPr>
              <w:t>Contractor</w:t>
            </w:r>
          </w:p>
        </w:tc>
        <w:tc>
          <w:tcPr>
            <w:tcW w:w="1135" w:type="pct"/>
            <w:vMerge/>
            <w:tcBorders>
              <w:left w:val="single" w:sz="6" w:space="0" w:color="000000"/>
              <w:right w:val="single" w:sz="6" w:space="0" w:color="000000"/>
            </w:tcBorders>
          </w:tcPr>
          <w:p w14:paraId="1DF2791E"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008BB78E" w14:textId="77777777" w:rsidTr="007D1041">
        <w:trPr>
          <w:trHeight w:val="131"/>
        </w:trPr>
        <w:tc>
          <w:tcPr>
            <w:tcW w:w="392" w:type="pct"/>
            <w:gridSpan w:val="2"/>
            <w:tcBorders>
              <w:top w:val="single" w:sz="4" w:space="0" w:color="auto"/>
              <w:left w:val="single" w:sz="6" w:space="0" w:color="000000"/>
              <w:bottom w:val="single" w:sz="4" w:space="0" w:color="auto"/>
              <w:right w:val="single" w:sz="6" w:space="0" w:color="000000"/>
            </w:tcBorders>
          </w:tcPr>
          <w:p w14:paraId="2FC9CA96"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6B6DA1F3" w14:textId="20738D53" w:rsidR="00D92408" w:rsidRPr="00F90C62" w:rsidRDefault="00F90C62" w:rsidP="00F90C62">
            <w:pPr>
              <w:autoSpaceDE w:val="0"/>
              <w:autoSpaceDN w:val="0"/>
              <w:adjustRightInd w:val="0"/>
              <w:rPr>
                <w:rFonts w:eastAsia="Calibri"/>
                <w:color w:val="000000"/>
                <w:sz w:val="22"/>
                <w:szCs w:val="22"/>
                <w:lang w:val="en-GB"/>
              </w:rPr>
            </w:pPr>
            <w:r w:rsidRPr="00F90C62">
              <w:rPr>
                <w:sz w:val="22"/>
                <w:szCs w:val="22"/>
                <w:lang w:val="en-GB"/>
              </w:rPr>
              <w:t xml:space="preserve">Adjustment of WG drive of the unit in accordance with </w:t>
            </w:r>
            <w:r w:rsidRPr="00F90C62">
              <w:rPr>
                <w:sz w:val="22"/>
                <w:szCs w:val="22"/>
                <w:lang w:val="en-GB"/>
              </w:rPr>
              <w:lastRenderedPageBreak/>
              <w:t>the design of the unit manufacturer and paramet</w:t>
            </w:r>
            <w:r>
              <w:rPr>
                <w:sz w:val="22"/>
                <w:szCs w:val="22"/>
                <w:lang w:val="en-GB"/>
              </w:rPr>
              <w:t>e</w:t>
            </w:r>
            <w:r w:rsidRPr="00F90C62">
              <w:rPr>
                <w:sz w:val="22"/>
                <w:szCs w:val="22"/>
                <w:lang w:val="en-GB"/>
              </w:rPr>
              <w:t>rs given in the operation instructions</w:t>
            </w:r>
          </w:p>
        </w:tc>
        <w:tc>
          <w:tcPr>
            <w:tcW w:w="529" w:type="pct"/>
            <w:tcBorders>
              <w:top w:val="single" w:sz="4" w:space="0" w:color="auto"/>
              <w:left w:val="single" w:sz="6" w:space="0" w:color="000000"/>
              <w:bottom w:val="single" w:sz="4" w:space="0" w:color="auto"/>
              <w:right w:val="single" w:sz="6" w:space="0" w:color="000000"/>
            </w:tcBorders>
          </w:tcPr>
          <w:p w14:paraId="67EACFBA" w14:textId="16BD1707" w:rsidR="00D92408" w:rsidRPr="00F90C62" w:rsidRDefault="007D1041" w:rsidP="00D92408">
            <w:pPr>
              <w:autoSpaceDE w:val="0"/>
              <w:autoSpaceDN w:val="0"/>
              <w:adjustRightInd w:val="0"/>
              <w:jc w:val="center"/>
              <w:rPr>
                <w:color w:val="000000"/>
                <w:sz w:val="22"/>
                <w:szCs w:val="22"/>
                <w:lang w:val="en-GB" w:eastAsia="lv-LV"/>
              </w:rPr>
            </w:pPr>
            <w:r w:rsidRPr="00F90C62">
              <w:rPr>
                <w:color w:val="000000"/>
                <w:sz w:val="22"/>
                <w:szCs w:val="22"/>
                <w:lang w:val="en-GB" w:eastAsia="lv-LV"/>
              </w:rPr>
              <w:lastRenderedPageBreak/>
              <w:t>set</w:t>
            </w:r>
          </w:p>
        </w:tc>
        <w:tc>
          <w:tcPr>
            <w:tcW w:w="532" w:type="pct"/>
            <w:tcBorders>
              <w:top w:val="single" w:sz="4" w:space="0" w:color="auto"/>
              <w:left w:val="single" w:sz="6" w:space="0" w:color="000000"/>
              <w:bottom w:val="single" w:sz="4" w:space="0" w:color="auto"/>
              <w:right w:val="single" w:sz="6" w:space="0" w:color="000000"/>
            </w:tcBorders>
          </w:tcPr>
          <w:p w14:paraId="362FF481" w14:textId="0860552E" w:rsidR="00D92408" w:rsidRPr="00F90C62" w:rsidRDefault="00D92408" w:rsidP="00D92408">
            <w:pPr>
              <w:autoSpaceDE w:val="0"/>
              <w:autoSpaceDN w:val="0"/>
              <w:adjustRightInd w:val="0"/>
              <w:jc w:val="center"/>
              <w:rPr>
                <w:color w:val="000000"/>
                <w:sz w:val="22"/>
                <w:szCs w:val="22"/>
                <w:lang w:val="en-GB" w:eastAsia="lv-LV"/>
              </w:rPr>
            </w:pPr>
            <w:r w:rsidRPr="00F90C62">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2A848378" w14:textId="1C42FE60" w:rsidR="00D92408" w:rsidRPr="00F90C62" w:rsidRDefault="00D92408" w:rsidP="00D92408">
            <w:pPr>
              <w:keepLines/>
              <w:autoSpaceDE w:val="0"/>
              <w:autoSpaceDN w:val="0"/>
              <w:adjustRightInd w:val="0"/>
              <w:jc w:val="center"/>
              <w:rPr>
                <w:color w:val="000000"/>
                <w:sz w:val="22"/>
                <w:szCs w:val="22"/>
                <w:lang w:val="en-GB" w:eastAsia="lv-LV"/>
              </w:rPr>
            </w:pPr>
            <w:r w:rsidRPr="00F90C62">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68C3BBD9" w14:textId="07D4AD54" w:rsidR="00D92408" w:rsidRPr="00F90C62" w:rsidRDefault="007D1041" w:rsidP="00D92408">
            <w:pPr>
              <w:keepLines/>
              <w:autoSpaceDE w:val="0"/>
              <w:autoSpaceDN w:val="0"/>
              <w:adjustRightInd w:val="0"/>
              <w:jc w:val="both"/>
              <w:rPr>
                <w:color w:val="000000"/>
                <w:sz w:val="22"/>
                <w:szCs w:val="22"/>
                <w:lang w:val="en-GB" w:eastAsia="lv-LV"/>
              </w:rPr>
            </w:pPr>
            <w:r w:rsidRPr="00F90C62">
              <w:rPr>
                <w:color w:val="000000"/>
                <w:sz w:val="22"/>
                <w:szCs w:val="22"/>
                <w:lang w:val="en-GB" w:eastAsia="lv-LV"/>
              </w:rPr>
              <w:t>Contractor</w:t>
            </w:r>
          </w:p>
        </w:tc>
        <w:tc>
          <w:tcPr>
            <w:tcW w:w="1135" w:type="pct"/>
            <w:vMerge/>
            <w:tcBorders>
              <w:left w:val="single" w:sz="6" w:space="0" w:color="000000"/>
              <w:right w:val="single" w:sz="6" w:space="0" w:color="000000"/>
            </w:tcBorders>
          </w:tcPr>
          <w:p w14:paraId="380A5C82"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6039CE7" w14:textId="77777777" w:rsidTr="007D1041">
        <w:trPr>
          <w:trHeight w:val="385"/>
        </w:trPr>
        <w:tc>
          <w:tcPr>
            <w:tcW w:w="392" w:type="pct"/>
            <w:gridSpan w:val="2"/>
            <w:tcBorders>
              <w:top w:val="single" w:sz="4" w:space="0" w:color="auto"/>
              <w:left w:val="single" w:sz="6" w:space="0" w:color="000000"/>
              <w:bottom w:val="single" w:sz="4" w:space="0" w:color="auto"/>
              <w:right w:val="single" w:sz="6" w:space="0" w:color="000000"/>
            </w:tcBorders>
          </w:tcPr>
          <w:p w14:paraId="4D0267C3" w14:textId="77777777" w:rsidR="00D92408" w:rsidRPr="00113EE3" w:rsidRDefault="00D92408" w:rsidP="00D92408">
            <w:pPr>
              <w:numPr>
                <w:ilvl w:val="0"/>
                <w:numId w:val="15"/>
              </w:numPr>
              <w:autoSpaceDE w:val="0"/>
              <w:autoSpaceDN w:val="0"/>
              <w:adjustRightInd w:val="0"/>
              <w:ind w:left="426"/>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tcPr>
          <w:p w14:paraId="70537DD3" w14:textId="0BC7063C" w:rsidR="00D92408" w:rsidRPr="00F60943" w:rsidRDefault="00E834DC" w:rsidP="00E834DC">
            <w:pPr>
              <w:autoSpaceDE w:val="0"/>
              <w:autoSpaceDN w:val="0"/>
              <w:adjustRightInd w:val="0"/>
              <w:rPr>
                <w:rFonts w:eastAsia="Calibri"/>
                <w:color w:val="000000"/>
                <w:sz w:val="22"/>
                <w:szCs w:val="22"/>
                <w:lang w:val="en-GB"/>
              </w:rPr>
            </w:pPr>
            <w:r w:rsidRPr="00F60943">
              <w:rPr>
                <w:rFonts w:eastAsia="TimesNewRomanPS-BoldMT"/>
                <w:b/>
                <w:bCs/>
                <w:sz w:val="22"/>
                <w:szCs w:val="22"/>
                <w:lang w:val="en-GB" w:eastAsia="lv-LV"/>
              </w:rPr>
              <w:t xml:space="preserve">Handing over – acceptance of works </w:t>
            </w:r>
          </w:p>
        </w:tc>
        <w:tc>
          <w:tcPr>
            <w:tcW w:w="529" w:type="pct"/>
            <w:tcBorders>
              <w:top w:val="single" w:sz="4" w:space="0" w:color="auto"/>
              <w:left w:val="single" w:sz="6" w:space="0" w:color="000000"/>
              <w:bottom w:val="single" w:sz="4" w:space="0" w:color="auto"/>
              <w:right w:val="single" w:sz="6" w:space="0" w:color="000000"/>
            </w:tcBorders>
          </w:tcPr>
          <w:p w14:paraId="4E0F0DA0" w14:textId="610F422B" w:rsidR="00D92408" w:rsidRPr="00F60943" w:rsidRDefault="00D92408" w:rsidP="00D92408">
            <w:pPr>
              <w:autoSpaceDE w:val="0"/>
              <w:autoSpaceDN w:val="0"/>
              <w:adjustRightInd w:val="0"/>
              <w:jc w:val="center"/>
              <w:rPr>
                <w:color w:val="000000"/>
                <w:sz w:val="22"/>
                <w:szCs w:val="22"/>
                <w:lang w:val="en-GB" w:eastAsia="lv-LV"/>
              </w:rPr>
            </w:pPr>
          </w:p>
        </w:tc>
        <w:tc>
          <w:tcPr>
            <w:tcW w:w="532" w:type="pct"/>
            <w:tcBorders>
              <w:top w:val="single" w:sz="4" w:space="0" w:color="auto"/>
              <w:left w:val="single" w:sz="6" w:space="0" w:color="000000"/>
              <w:bottom w:val="single" w:sz="4" w:space="0" w:color="auto"/>
              <w:right w:val="single" w:sz="6" w:space="0" w:color="000000"/>
            </w:tcBorders>
          </w:tcPr>
          <w:p w14:paraId="328A8446" w14:textId="34A2B53A" w:rsidR="00D92408" w:rsidRPr="00F60943" w:rsidRDefault="00D92408" w:rsidP="00D92408">
            <w:pPr>
              <w:autoSpaceDE w:val="0"/>
              <w:autoSpaceDN w:val="0"/>
              <w:adjustRightInd w:val="0"/>
              <w:jc w:val="center"/>
              <w:rPr>
                <w:color w:val="000000"/>
                <w:sz w:val="22"/>
                <w:szCs w:val="22"/>
                <w:lang w:val="en-GB" w:eastAsia="lv-LV"/>
              </w:rPr>
            </w:pPr>
          </w:p>
        </w:tc>
        <w:tc>
          <w:tcPr>
            <w:tcW w:w="404" w:type="pct"/>
            <w:tcBorders>
              <w:top w:val="single" w:sz="4" w:space="0" w:color="auto"/>
              <w:left w:val="single" w:sz="6" w:space="0" w:color="000000"/>
              <w:bottom w:val="single" w:sz="4" w:space="0" w:color="auto"/>
              <w:right w:val="single" w:sz="6" w:space="0" w:color="000000"/>
            </w:tcBorders>
          </w:tcPr>
          <w:p w14:paraId="7842B303" w14:textId="7F890A00" w:rsidR="00D92408" w:rsidRPr="00F60943" w:rsidRDefault="00D92408" w:rsidP="00D92408">
            <w:pPr>
              <w:keepLines/>
              <w:autoSpaceDE w:val="0"/>
              <w:autoSpaceDN w:val="0"/>
              <w:adjustRightInd w:val="0"/>
              <w:jc w:val="center"/>
              <w:rPr>
                <w:color w:val="000000"/>
                <w:sz w:val="22"/>
                <w:szCs w:val="22"/>
                <w:lang w:val="en-GB" w:eastAsia="lv-LV"/>
              </w:rPr>
            </w:pPr>
          </w:p>
        </w:tc>
        <w:tc>
          <w:tcPr>
            <w:tcW w:w="602" w:type="pct"/>
            <w:tcBorders>
              <w:top w:val="single" w:sz="4" w:space="0" w:color="auto"/>
              <w:left w:val="single" w:sz="6" w:space="0" w:color="000000"/>
              <w:bottom w:val="single" w:sz="4" w:space="0" w:color="auto"/>
              <w:right w:val="single" w:sz="6" w:space="0" w:color="000000"/>
            </w:tcBorders>
          </w:tcPr>
          <w:p w14:paraId="07014068" w14:textId="2E75FD74" w:rsidR="00D92408" w:rsidRPr="00F60943" w:rsidRDefault="00D92408" w:rsidP="00D92408">
            <w:pPr>
              <w:keepLines/>
              <w:autoSpaceDE w:val="0"/>
              <w:autoSpaceDN w:val="0"/>
              <w:adjustRightInd w:val="0"/>
              <w:jc w:val="both"/>
              <w:rPr>
                <w:color w:val="000000"/>
                <w:sz w:val="22"/>
                <w:szCs w:val="22"/>
                <w:lang w:val="en-GB" w:eastAsia="lv-LV"/>
              </w:rPr>
            </w:pPr>
          </w:p>
        </w:tc>
        <w:tc>
          <w:tcPr>
            <w:tcW w:w="1135" w:type="pct"/>
            <w:vMerge/>
            <w:tcBorders>
              <w:left w:val="single" w:sz="6" w:space="0" w:color="000000"/>
              <w:right w:val="single" w:sz="6" w:space="0" w:color="000000"/>
            </w:tcBorders>
          </w:tcPr>
          <w:p w14:paraId="56109A7D"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0A75E5B8" w14:textId="77777777" w:rsidTr="007D1041">
        <w:trPr>
          <w:trHeight w:val="216"/>
        </w:trPr>
        <w:tc>
          <w:tcPr>
            <w:tcW w:w="392" w:type="pct"/>
            <w:gridSpan w:val="2"/>
            <w:tcBorders>
              <w:top w:val="single" w:sz="4" w:space="0" w:color="auto"/>
              <w:left w:val="single" w:sz="6" w:space="0" w:color="000000"/>
              <w:bottom w:val="single" w:sz="4" w:space="0" w:color="auto"/>
              <w:right w:val="single" w:sz="6" w:space="0" w:color="000000"/>
            </w:tcBorders>
          </w:tcPr>
          <w:p w14:paraId="047BD60B"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1DCF2556" w14:textId="07D2BCAC" w:rsidR="00D92408" w:rsidRPr="00F60943" w:rsidRDefault="00E834DC" w:rsidP="00E834DC">
            <w:pPr>
              <w:autoSpaceDE w:val="0"/>
              <w:autoSpaceDN w:val="0"/>
              <w:adjustRightInd w:val="0"/>
              <w:rPr>
                <w:rFonts w:eastAsia="TimesNewRomanPS-BoldMT"/>
                <w:b/>
                <w:bCs/>
                <w:sz w:val="22"/>
                <w:szCs w:val="22"/>
                <w:lang w:val="en-GB" w:eastAsia="lv-LV"/>
              </w:rPr>
            </w:pPr>
            <w:r w:rsidRPr="00F60943">
              <w:rPr>
                <w:sz w:val="22"/>
                <w:szCs w:val="22"/>
                <w:lang w:val="en-GB"/>
              </w:rPr>
              <w:t>visual inspections</w:t>
            </w:r>
          </w:p>
        </w:tc>
        <w:tc>
          <w:tcPr>
            <w:tcW w:w="529" w:type="pct"/>
            <w:tcBorders>
              <w:top w:val="single" w:sz="4" w:space="0" w:color="auto"/>
              <w:left w:val="single" w:sz="6" w:space="0" w:color="000000"/>
              <w:bottom w:val="single" w:sz="4" w:space="0" w:color="auto"/>
              <w:right w:val="single" w:sz="6" w:space="0" w:color="000000"/>
            </w:tcBorders>
          </w:tcPr>
          <w:p w14:paraId="2ED816B4" w14:textId="604E26E6"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obje</w:t>
            </w:r>
            <w:r w:rsidR="007D1041" w:rsidRPr="00F60943">
              <w:rPr>
                <w:color w:val="000000"/>
                <w:sz w:val="22"/>
                <w:szCs w:val="22"/>
                <w:lang w:val="en-GB" w:eastAsia="lv-LV"/>
              </w:rPr>
              <w:t>ct</w:t>
            </w:r>
          </w:p>
        </w:tc>
        <w:tc>
          <w:tcPr>
            <w:tcW w:w="532" w:type="pct"/>
            <w:tcBorders>
              <w:top w:val="single" w:sz="4" w:space="0" w:color="auto"/>
              <w:left w:val="single" w:sz="6" w:space="0" w:color="000000"/>
              <w:bottom w:val="single" w:sz="4" w:space="0" w:color="auto"/>
              <w:right w:val="single" w:sz="6" w:space="0" w:color="000000"/>
            </w:tcBorders>
          </w:tcPr>
          <w:p w14:paraId="32EBD5A7" w14:textId="250D9440"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24CC09FE" w14:textId="25094FB1" w:rsidR="00D92408" w:rsidRPr="00F60943" w:rsidRDefault="00D92408" w:rsidP="00D92408">
            <w:pPr>
              <w:keepLines/>
              <w:autoSpaceDE w:val="0"/>
              <w:autoSpaceDN w:val="0"/>
              <w:adjustRightInd w:val="0"/>
              <w:jc w:val="center"/>
              <w:rPr>
                <w:color w:val="000000"/>
                <w:sz w:val="22"/>
                <w:szCs w:val="22"/>
                <w:lang w:val="en-GB" w:eastAsia="lv-LV"/>
              </w:rPr>
            </w:pPr>
            <w:r w:rsidRPr="00F60943">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1C702E7A" w14:textId="4504CCAA" w:rsidR="00D92408" w:rsidRPr="00F60943" w:rsidRDefault="0091543D" w:rsidP="00D92408">
            <w:pPr>
              <w:keepLines/>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r w:rsidR="002C7A53" w:rsidRPr="00F60943">
              <w:rPr>
                <w:color w:val="000000"/>
                <w:sz w:val="22"/>
                <w:szCs w:val="22"/>
                <w:lang w:val="en-GB" w:eastAsia="lv-LV"/>
              </w:rPr>
              <w:t xml:space="preserve">, </w:t>
            </w:r>
            <w:r w:rsidRPr="00F60943">
              <w:rPr>
                <w:color w:val="000000"/>
                <w:sz w:val="22"/>
                <w:szCs w:val="22"/>
                <w:lang w:val="en-GB" w:eastAsia="lv-LV"/>
              </w:rPr>
              <w:t>Employer</w:t>
            </w:r>
          </w:p>
        </w:tc>
        <w:tc>
          <w:tcPr>
            <w:tcW w:w="1135" w:type="pct"/>
            <w:vMerge/>
            <w:tcBorders>
              <w:left w:val="single" w:sz="6" w:space="0" w:color="000000"/>
              <w:right w:val="single" w:sz="6" w:space="0" w:color="000000"/>
            </w:tcBorders>
          </w:tcPr>
          <w:p w14:paraId="16B3CAC0"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5A548F57" w14:textId="77777777" w:rsidTr="007D1041">
        <w:trPr>
          <w:trHeight w:val="281"/>
        </w:trPr>
        <w:tc>
          <w:tcPr>
            <w:tcW w:w="392" w:type="pct"/>
            <w:gridSpan w:val="2"/>
            <w:tcBorders>
              <w:top w:val="single" w:sz="4" w:space="0" w:color="auto"/>
              <w:left w:val="single" w:sz="6" w:space="0" w:color="000000"/>
              <w:bottom w:val="single" w:sz="4" w:space="0" w:color="auto"/>
              <w:right w:val="single" w:sz="6" w:space="0" w:color="000000"/>
            </w:tcBorders>
          </w:tcPr>
          <w:p w14:paraId="0CE6129F"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7165131C" w14:textId="246B128E" w:rsidR="00D92408" w:rsidRPr="00F60943" w:rsidRDefault="00E834DC" w:rsidP="00E834DC">
            <w:pPr>
              <w:autoSpaceDE w:val="0"/>
              <w:autoSpaceDN w:val="0"/>
              <w:adjustRightInd w:val="0"/>
              <w:rPr>
                <w:rFonts w:eastAsia="TimesNewRomanPS-BoldMT"/>
                <w:b/>
                <w:bCs/>
                <w:sz w:val="22"/>
                <w:szCs w:val="22"/>
                <w:lang w:val="en-GB"/>
              </w:rPr>
            </w:pPr>
            <w:r w:rsidRPr="00F60943">
              <w:rPr>
                <w:sz w:val="22"/>
                <w:szCs w:val="22"/>
                <w:lang w:val="en-GB"/>
              </w:rPr>
              <w:t>functional tests</w:t>
            </w:r>
          </w:p>
        </w:tc>
        <w:tc>
          <w:tcPr>
            <w:tcW w:w="529" w:type="pct"/>
            <w:tcBorders>
              <w:top w:val="single" w:sz="4" w:space="0" w:color="auto"/>
              <w:left w:val="single" w:sz="6" w:space="0" w:color="000000"/>
              <w:bottom w:val="single" w:sz="4" w:space="0" w:color="auto"/>
              <w:right w:val="single" w:sz="6" w:space="0" w:color="000000"/>
            </w:tcBorders>
          </w:tcPr>
          <w:p w14:paraId="4D9AFF99" w14:textId="4E9BAD2E"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obje</w:t>
            </w:r>
            <w:r w:rsidR="007D1041" w:rsidRPr="00F60943">
              <w:rPr>
                <w:color w:val="000000"/>
                <w:sz w:val="22"/>
                <w:szCs w:val="22"/>
                <w:lang w:val="en-GB" w:eastAsia="lv-LV"/>
              </w:rPr>
              <w:t>ct</w:t>
            </w:r>
          </w:p>
        </w:tc>
        <w:tc>
          <w:tcPr>
            <w:tcW w:w="532" w:type="pct"/>
            <w:tcBorders>
              <w:top w:val="single" w:sz="4" w:space="0" w:color="auto"/>
              <w:left w:val="single" w:sz="6" w:space="0" w:color="000000"/>
              <w:bottom w:val="single" w:sz="4" w:space="0" w:color="auto"/>
              <w:right w:val="single" w:sz="6" w:space="0" w:color="000000"/>
            </w:tcBorders>
          </w:tcPr>
          <w:p w14:paraId="4E4C761C" w14:textId="50BC8719"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47C86CDB" w14:textId="71430174" w:rsidR="00D92408" w:rsidRPr="00F60943" w:rsidRDefault="00D92408" w:rsidP="00D92408">
            <w:pPr>
              <w:keepLines/>
              <w:autoSpaceDE w:val="0"/>
              <w:autoSpaceDN w:val="0"/>
              <w:adjustRightInd w:val="0"/>
              <w:jc w:val="center"/>
              <w:rPr>
                <w:color w:val="000000"/>
                <w:sz w:val="22"/>
                <w:szCs w:val="22"/>
                <w:lang w:val="en-GB" w:eastAsia="lv-LV"/>
              </w:rPr>
            </w:pPr>
            <w:r w:rsidRPr="00F60943">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665BEEBB" w14:textId="3C1AA22B" w:rsidR="00D92408" w:rsidRPr="00F60943" w:rsidRDefault="0091543D" w:rsidP="00D92408">
            <w:pPr>
              <w:keepLines/>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r w:rsidR="002C7A53" w:rsidRPr="00F60943">
              <w:rPr>
                <w:color w:val="000000"/>
                <w:sz w:val="22"/>
                <w:szCs w:val="22"/>
                <w:lang w:val="en-GB" w:eastAsia="lv-LV"/>
              </w:rPr>
              <w:t xml:space="preserve">, </w:t>
            </w:r>
            <w:r w:rsidRPr="00F60943">
              <w:rPr>
                <w:color w:val="000000"/>
                <w:sz w:val="22"/>
                <w:szCs w:val="22"/>
                <w:lang w:val="en-GB" w:eastAsia="lv-LV"/>
              </w:rPr>
              <w:t>Employer</w:t>
            </w:r>
          </w:p>
        </w:tc>
        <w:tc>
          <w:tcPr>
            <w:tcW w:w="1135" w:type="pct"/>
            <w:vMerge/>
            <w:tcBorders>
              <w:left w:val="single" w:sz="6" w:space="0" w:color="000000"/>
              <w:right w:val="single" w:sz="6" w:space="0" w:color="000000"/>
            </w:tcBorders>
          </w:tcPr>
          <w:p w14:paraId="6FE25E9D"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4D239817" w14:textId="77777777" w:rsidTr="007D1041">
        <w:trPr>
          <w:trHeight w:val="178"/>
        </w:trPr>
        <w:tc>
          <w:tcPr>
            <w:tcW w:w="392" w:type="pct"/>
            <w:gridSpan w:val="2"/>
            <w:tcBorders>
              <w:top w:val="single" w:sz="4" w:space="0" w:color="auto"/>
              <w:left w:val="single" w:sz="6" w:space="0" w:color="000000"/>
              <w:bottom w:val="single" w:sz="4" w:space="0" w:color="auto"/>
              <w:right w:val="single" w:sz="6" w:space="0" w:color="000000"/>
            </w:tcBorders>
          </w:tcPr>
          <w:p w14:paraId="19E340B1"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3E359786" w14:textId="6D353F3B" w:rsidR="00D92408" w:rsidRPr="00F60943" w:rsidRDefault="00E834DC" w:rsidP="00E834DC">
            <w:pPr>
              <w:autoSpaceDE w:val="0"/>
              <w:autoSpaceDN w:val="0"/>
              <w:adjustRightInd w:val="0"/>
              <w:rPr>
                <w:rFonts w:eastAsia="TimesNewRomanPS-BoldMT"/>
                <w:b/>
                <w:bCs/>
                <w:sz w:val="22"/>
                <w:szCs w:val="22"/>
                <w:lang w:val="en-GB"/>
              </w:rPr>
            </w:pPr>
            <w:r w:rsidRPr="00F60943">
              <w:rPr>
                <w:sz w:val="22"/>
                <w:szCs w:val="22"/>
                <w:lang w:val="en-GB"/>
              </w:rPr>
              <w:t xml:space="preserve">Re-assembly of constructions (fencing, covers) dismantled for the performance of work </w:t>
            </w:r>
          </w:p>
        </w:tc>
        <w:tc>
          <w:tcPr>
            <w:tcW w:w="529" w:type="pct"/>
            <w:tcBorders>
              <w:top w:val="single" w:sz="4" w:space="0" w:color="auto"/>
              <w:left w:val="single" w:sz="6" w:space="0" w:color="000000"/>
              <w:bottom w:val="single" w:sz="4" w:space="0" w:color="auto"/>
              <w:right w:val="single" w:sz="6" w:space="0" w:color="000000"/>
            </w:tcBorders>
          </w:tcPr>
          <w:p w14:paraId="2902C5A0" w14:textId="471E86C6"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obje</w:t>
            </w:r>
            <w:r w:rsidR="007D1041" w:rsidRPr="00F60943">
              <w:rPr>
                <w:color w:val="000000"/>
                <w:sz w:val="22"/>
                <w:szCs w:val="22"/>
                <w:lang w:val="en-GB" w:eastAsia="lv-LV"/>
              </w:rPr>
              <w:t>ct</w:t>
            </w:r>
          </w:p>
        </w:tc>
        <w:tc>
          <w:tcPr>
            <w:tcW w:w="532" w:type="pct"/>
            <w:tcBorders>
              <w:top w:val="single" w:sz="4" w:space="0" w:color="auto"/>
              <w:left w:val="single" w:sz="6" w:space="0" w:color="000000"/>
              <w:bottom w:val="single" w:sz="4" w:space="0" w:color="auto"/>
              <w:right w:val="single" w:sz="6" w:space="0" w:color="000000"/>
            </w:tcBorders>
          </w:tcPr>
          <w:p w14:paraId="6A644BB6" w14:textId="754A6D31"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2A19E6A2" w14:textId="329BBC46" w:rsidR="00D92408" w:rsidRPr="00F60943" w:rsidRDefault="00D92408" w:rsidP="00D92408">
            <w:pPr>
              <w:keepLines/>
              <w:autoSpaceDE w:val="0"/>
              <w:autoSpaceDN w:val="0"/>
              <w:adjustRightInd w:val="0"/>
              <w:jc w:val="center"/>
              <w:rPr>
                <w:color w:val="000000"/>
                <w:sz w:val="22"/>
                <w:szCs w:val="22"/>
                <w:lang w:val="en-GB" w:eastAsia="lv-LV"/>
              </w:rPr>
            </w:pPr>
            <w:r w:rsidRPr="00F60943">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24B974FD" w14:textId="48FADB50" w:rsidR="00D92408" w:rsidRPr="00F60943" w:rsidRDefault="0091543D" w:rsidP="00D92408">
            <w:pPr>
              <w:keepLines/>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p>
        </w:tc>
        <w:tc>
          <w:tcPr>
            <w:tcW w:w="1135" w:type="pct"/>
            <w:vMerge/>
            <w:tcBorders>
              <w:left w:val="single" w:sz="6" w:space="0" w:color="000000"/>
              <w:bottom w:val="single" w:sz="4" w:space="0" w:color="auto"/>
              <w:right w:val="single" w:sz="6" w:space="0" w:color="000000"/>
            </w:tcBorders>
          </w:tcPr>
          <w:p w14:paraId="79C9C8A7" w14:textId="77777777" w:rsidR="00D92408" w:rsidRPr="00113EE3" w:rsidRDefault="00D92408" w:rsidP="00D92408">
            <w:pPr>
              <w:autoSpaceDE w:val="0"/>
              <w:autoSpaceDN w:val="0"/>
              <w:adjustRightInd w:val="0"/>
              <w:rPr>
                <w:color w:val="000000"/>
                <w:sz w:val="22"/>
                <w:szCs w:val="22"/>
                <w:lang w:eastAsia="lv-LV"/>
              </w:rPr>
            </w:pPr>
          </w:p>
        </w:tc>
      </w:tr>
      <w:tr w:rsidR="00D92408" w:rsidRPr="00113EE3" w14:paraId="35F68143" w14:textId="77777777" w:rsidTr="007D1041">
        <w:trPr>
          <w:trHeight w:val="418"/>
        </w:trPr>
        <w:tc>
          <w:tcPr>
            <w:tcW w:w="392" w:type="pct"/>
            <w:gridSpan w:val="2"/>
            <w:tcBorders>
              <w:top w:val="single" w:sz="4" w:space="0" w:color="auto"/>
              <w:left w:val="single" w:sz="6" w:space="0" w:color="000000"/>
              <w:bottom w:val="single" w:sz="6" w:space="0" w:color="000000"/>
              <w:right w:val="single" w:sz="6" w:space="0" w:color="000000"/>
            </w:tcBorders>
          </w:tcPr>
          <w:p w14:paraId="364DB10E" w14:textId="77777777" w:rsidR="00D92408" w:rsidRPr="00113EE3" w:rsidRDefault="00D92408" w:rsidP="00D92408">
            <w:pPr>
              <w:numPr>
                <w:ilvl w:val="1"/>
                <w:numId w:val="15"/>
              </w:numPr>
              <w:autoSpaceDE w:val="0"/>
              <w:autoSpaceDN w:val="0"/>
              <w:adjustRightInd w:val="0"/>
              <w:jc w:val="both"/>
              <w:rPr>
                <w:color w:val="000000"/>
                <w:sz w:val="22"/>
                <w:szCs w:val="22"/>
                <w:lang w:eastAsia="lv-LV"/>
              </w:rPr>
            </w:pPr>
          </w:p>
        </w:tc>
        <w:tc>
          <w:tcPr>
            <w:tcW w:w="1406" w:type="pct"/>
            <w:tcBorders>
              <w:top w:val="single" w:sz="4" w:space="0" w:color="auto"/>
              <w:left w:val="single" w:sz="6" w:space="0" w:color="000000"/>
              <w:bottom w:val="single" w:sz="6" w:space="0" w:color="000000"/>
              <w:right w:val="single" w:sz="6" w:space="0" w:color="000000"/>
            </w:tcBorders>
            <w:vAlign w:val="center"/>
          </w:tcPr>
          <w:p w14:paraId="5D8E34D6" w14:textId="06A2A360" w:rsidR="00D92408" w:rsidRPr="00F60943" w:rsidRDefault="00D92408" w:rsidP="00D92408">
            <w:pPr>
              <w:autoSpaceDE w:val="0"/>
              <w:autoSpaceDN w:val="0"/>
              <w:adjustRightInd w:val="0"/>
              <w:rPr>
                <w:rFonts w:eastAsia="TimesNewRomanPS-BoldMT"/>
                <w:b/>
                <w:bCs/>
                <w:sz w:val="22"/>
                <w:szCs w:val="22"/>
                <w:lang w:val="en-GB"/>
              </w:rPr>
            </w:pPr>
          </w:p>
        </w:tc>
        <w:tc>
          <w:tcPr>
            <w:tcW w:w="529" w:type="pct"/>
            <w:tcBorders>
              <w:top w:val="single" w:sz="4" w:space="0" w:color="auto"/>
              <w:left w:val="single" w:sz="6" w:space="0" w:color="000000"/>
              <w:bottom w:val="single" w:sz="6" w:space="0" w:color="000000"/>
              <w:right w:val="single" w:sz="6" w:space="0" w:color="000000"/>
            </w:tcBorders>
          </w:tcPr>
          <w:p w14:paraId="338DCBE9" w14:textId="28624DBA" w:rsidR="00D92408" w:rsidRPr="00F60943" w:rsidRDefault="00D92408" w:rsidP="00D92408">
            <w:pPr>
              <w:autoSpaceDE w:val="0"/>
              <w:autoSpaceDN w:val="0"/>
              <w:adjustRightInd w:val="0"/>
              <w:jc w:val="center"/>
              <w:rPr>
                <w:color w:val="000000"/>
                <w:sz w:val="22"/>
                <w:szCs w:val="22"/>
                <w:lang w:val="en-GB" w:eastAsia="lv-LV"/>
              </w:rPr>
            </w:pPr>
          </w:p>
        </w:tc>
        <w:tc>
          <w:tcPr>
            <w:tcW w:w="532" w:type="pct"/>
            <w:tcBorders>
              <w:top w:val="single" w:sz="4" w:space="0" w:color="auto"/>
              <w:left w:val="single" w:sz="6" w:space="0" w:color="000000"/>
              <w:bottom w:val="single" w:sz="6" w:space="0" w:color="000000"/>
              <w:right w:val="single" w:sz="6" w:space="0" w:color="000000"/>
            </w:tcBorders>
          </w:tcPr>
          <w:p w14:paraId="61D47F23" w14:textId="5E4CA6B8" w:rsidR="00D92408" w:rsidRPr="00F60943" w:rsidRDefault="00D92408" w:rsidP="00D92408">
            <w:pPr>
              <w:autoSpaceDE w:val="0"/>
              <w:autoSpaceDN w:val="0"/>
              <w:adjustRightInd w:val="0"/>
              <w:jc w:val="center"/>
              <w:rPr>
                <w:color w:val="000000"/>
                <w:sz w:val="22"/>
                <w:szCs w:val="22"/>
                <w:lang w:val="en-GB" w:eastAsia="lv-LV"/>
              </w:rPr>
            </w:pPr>
          </w:p>
        </w:tc>
        <w:tc>
          <w:tcPr>
            <w:tcW w:w="404" w:type="pct"/>
            <w:tcBorders>
              <w:top w:val="single" w:sz="4" w:space="0" w:color="auto"/>
              <w:left w:val="single" w:sz="6" w:space="0" w:color="000000"/>
              <w:bottom w:val="single" w:sz="6" w:space="0" w:color="000000"/>
              <w:right w:val="single" w:sz="6" w:space="0" w:color="000000"/>
            </w:tcBorders>
          </w:tcPr>
          <w:p w14:paraId="400C1F0B" w14:textId="3DA4CBFE" w:rsidR="00D92408" w:rsidRPr="00F60943" w:rsidRDefault="00D92408" w:rsidP="00D92408">
            <w:pPr>
              <w:keepLines/>
              <w:autoSpaceDE w:val="0"/>
              <w:autoSpaceDN w:val="0"/>
              <w:adjustRightInd w:val="0"/>
              <w:jc w:val="center"/>
              <w:rPr>
                <w:color w:val="000000"/>
                <w:sz w:val="22"/>
                <w:szCs w:val="22"/>
                <w:lang w:val="en-GB" w:eastAsia="lv-LV"/>
              </w:rPr>
            </w:pPr>
          </w:p>
        </w:tc>
        <w:tc>
          <w:tcPr>
            <w:tcW w:w="602" w:type="pct"/>
            <w:tcBorders>
              <w:top w:val="single" w:sz="4" w:space="0" w:color="auto"/>
              <w:left w:val="single" w:sz="6" w:space="0" w:color="000000"/>
              <w:bottom w:val="single" w:sz="6" w:space="0" w:color="000000"/>
              <w:right w:val="single" w:sz="6" w:space="0" w:color="000000"/>
            </w:tcBorders>
          </w:tcPr>
          <w:p w14:paraId="301E4539" w14:textId="76329F5E" w:rsidR="00D92408" w:rsidRPr="00F60943" w:rsidRDefault="00D92408" w:rsidP="00D92408">
            <w:pPr>
              <w:keepLines/>
              <w:autoSpaceDE w:val="0"/>
              <w:autoSpaceDN w:val="0"/>
              <w:adjustRightInd w:val="0"/>
              <w:jc w:val="both"/>
              <w:rPr>
                <w:color w:val="000000"/>
                <w:sz w:val="22"/>
                <w:szCs w:val="22"/>
                <w:lang w:val="en-GB" w:eastAsia="lv-LV"/>
              </w:rPr>
            </w:pPr>
          </w:p>
        </w:tc>
        <w:tc>
          <w:tcPr>
            <w:tcW w:w="1135" w:type="pct"/>
            <w:tcBorders>
              <w:top w:val="single" w:sz="4" w:space="0" w:color="auto"/>
              <w:left w:val="single" w:sz="6" w:space="0" w:color="000000"/>
              <w:bottom w:val="single" w:sz="6" w:space="0" w:color="000000"/>
              <w:right w:val="single" w:sz="6" w:space="0" w:color="000000"/>
            </w:tcBorders>
          </w:tcPr>
          <w:p w14:paraId="14525794" w14:textId="798E512C" w:rsidR="00D92408" w:rsidRPr="00F60943" w:rsidRDefault="00D92408" w:rsidP="00E834DC">
            <w:pPr>
              <w:autoSpaceDE w:val="0"/>
              <w:autoSpaceDN w:val="0"/>
              <w:adjustRightInd w:val="0"/>
              <w:rPr>
                <w:color w:val="000000"/>
                <w:sz w:val="22"/>
                <w:szCs w:val="22"/>
                <w:lang w:val="en-GB" w:eastAsia="lv-LV"/>
              </w:rPr>
            </w:pPr>
          </w:p>
        </w:tc>
      </w:tr>
      <w:tr w:rsidR="00D92408" w:rsidRPr="00113EE3" w14:paraId="21C28EF8" w14:textId="77777777" w:rsidTr="007D1041">
        <w:tc>
          <w:tcPr>
            <w:tcW w:w="392" w:type="pct"/>
            <w:gridSpan w:val="2"/>
            <w:tcBorders>
              <w:top w:val="single" w:sz="6" w:space="0" w:color="000000"/>
              <w:left w:val="single" w:sz="6" w:space="0" w:color="000000"/>
              <w:bottom w:val="single" w:sz="6" w:space="0" w:color="000000"/>
              <w:right w:val="single" w:sz="6" w:space="0" w:color="000000"/>
            </w:tcBorders>
          </w:tcPr>
          <w:p w14:paraId="053E2DD6" w14:textId="5EC30A91" w:rsidR="00D92408" w:rsidRPr="00113EE3" w:rsidRDefault="00D92408" w:rsidP="008600CE">
            <w:pPr>
              <w:numPr>
                <w:ilvl w:val="1"/>
                <w:numId w:val="15"/>
              </w:numPr>
              <w:autoSpaceDE w:val="0"/>
              <w:autoSpaceDN w:val="0"/>
              <w:adjustRightInd w:val="0"/>
              <w:jc w:val="both"/>
              <w:rPr>
                <w:color w:val="000000"/>
                <w:sz w:val="22"/>
                <w:szCs w:val="22"/>
                <w:lang w:eastAsia="lv-LV"/>
              </w:rPr>
            </w:pPr>
          </w:p>
        </w:tc>
        <w:tc>
          <w:tcPr>
            <w:tcW w:w="1406" w:type="pct"/>
            <w:tcBorders>
              <w:top w:val="single" w:sz="6" w:space="0" w:color="000000"/>
              <w:left w:val="single" w:sz="6" w:space="0" w:color="000000"/>
              <w:bottom w:val="single" w:sz="6" w:space="0" w:color="000000"/>
              <w:right w:val="single" w:sz="6" w:space="0" w:color="000000"/>
            </w:tcBorders>
          </w:tcPr>
          <w:p w14:paraId="3D711AEC" w14:textId="7796EABF" w:rsidR="00D92408" w:rsidRPr="00F60943" w:rsidRDefault="00E834DC" w:rsidP="00E834DC">
            <w:pPr>
              <w:autoSpaceDE w:val="0"/>
              <w:autoSpaceDN w:val="0"/>
              <w:adjustRightInd w:val="0"/>
              <w:rPr>
                <w:color w:val="000000"/>
                <w:sz w:val="22"/>
                <w:szCs w:val="22"/>
                <w:lang w:val="en-GB" w:eastAsia="lv-LV"/>
              </w:rPr>
            </w:pPr>
            <w:r w:rsidRPr="00F60943">
              <w:rPr>
                <w:color w:val="000000"/>
                <w:sz w:val="22"/>
                <w:szCs w:val="22"/>
                <w:lang w:val="en-GB" w:eastAsia="lv-LV"/>
              </w:rPr>
              <w:t xml:space="preserve">Preparing and processing of as-built documentation of repair works and inspections </w:t>
            </w:r>
          </w:p>
        </w:tc>
        <w:tc>
          <w:tcPr>
            <w:tcW w:w="529" w:type="pct"/>
            <w:tcBorders>
              <w:top w:val="single" w:sz="6" w:space="0" w:color="000000"/>
              <w:left w:val="single" w:sz="6" w:space="0" w:color="000000"/>
              <w:bottom w:val="single" w:sz="6" w:space="0" w:color="000000"/>
              <w:right w:val="single" w:sz="6" w:space="0" w:color="000000"/>
            </w:tcBorders>
          </w:tcPr>
          <w:p w14:paraId="3722A1B5" w14:textId="2C691C8D" w:rsidR="00D92408" w:rsidRPr="00F60943" w:rsidRDefault="0091543D"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set</w:t>
            </w:r>
          </w:p>
        </w:tc>
        <w:tc>
          <w:tcPr>
            <w:tcW w:w="532" w:type="pct"/>
            <w:tcBorders>
              <w:top w:val="single" w:sz="6" w:space="0" w:color="000000"/>
              <w:left w:val="single" w:sz="6" w:space="0" w:color="000000"/>
              <w:bottom w:val="single" w:sz="6" w:space="0" w:color="000000"/>
              <w:right w:val="single" w:sz="6" w:space="0" w:color="000000"/>
            </w:tcBorders>
          </w:tcPr>
          <w:p w14:paraId="46A26BA7" w14:textId="4569D63C"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6" w:space="0" w:color="000000"/>
              <w:left w:val="single" w:sz="6" w:space="0" w:color="000000"/>
              <w:bottom w:val="single" w:sz="6" w:space="0" w:color="000000"/>
              <w:right w:val="single" w:sz="6" w:space="0" w:color="000000"/>
            </w:tcBorders>
          </w:tcPr>
          <w:p w14:paraId="74A9924A" w14:textId="5FC88B31"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x4</w:t>
            </w:r>
          </w:p>
        </w:tc>
        <w:tc>
          <w:tcPr>
            <w:tcW w:w="602" w:type="pct"/>
            <w:tcBorders>
              <w:top w:val="single" w:sz="6" w:space="0" w:color="000000"/>
              <w:left w:val="single" w:sz="6" w:space="0" w:color="000000"/>
              <w:bottom w:val="single" w:sz="6" w:space="0" w:color="000000"/>
              <w:right w:val="single" w:sz="6" w:space="0" w:color="000000"/>
            </w:tcBorders>
          </w:tcPr>
          <w:p w14:paraId="6008C9C5" w14:textId="0BD61FA7" w:rsidR="00D92408" w:rsidRPr="00F60943" w:rsidRDefault="0091543D" w:rsidP="00D92408">
            <w:pPr>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p>
        </w:tc>
        <w:tc>
          <w:tcPr>
            <w:tcW w:w="1135" w:type="pct"/>
            <w:tcBorders>
              <w:top w:val="single" w:sz="6" w:space="0" w:color="000000"/>
              <w:left w:val="single" w:sz="6" w:space="0" w:color="000000"/>
              <w:bottom w:val="single" w:sz="6" w:space="0" w:color="000000"/>
              <w:right w:val="single" w:sz="6" w:space="0" w:color="000000"/>
            </w:tcBorders>
          </w:tcPr>
          <w:p w14:paraId="4C317E2E" w14:textId="1DF7E9ED" w:rsidR="00D92408" w:rsidRPr="00F60943" w:rsidRDefault="00E834DC" w:rsidP="00E834DC">
            <w:pPr>
              <w:autoSpaceDE w:val="0"/>
              <w:autoSpaceDN w:val="0"/>
              <w:adjustRightInd w:val="0"/>
              <w:rPr>
                <w:color w:val="000000"/>
                <w:sz w:val="22"/>
                <w:szCs w:val="22"/>
                <w:lang w:val="en-GB" w:eastAsia="lv-LV"/>
              </w:rPr>
            </w:pPr>
            <w:r w:rsidRPr="00F60943">
              <w:rPr>
                <w:color w:val="000000"/>
                <w:sz w:val="22"/>
                <w:szCs w:val="22"/>
                <w:lang w:val="en-GB" w:eastAsia="lv-LV"/>
              </w:rPr>
              <w:t>See part 8 of technical specification</w:t>
            </w:r>
          </w:p>
        </w:tc>
      </w:tr>
      <w:tr w:rsidR="00D92408" w:rsidRPr="00113EE3" w14:paraId="324DB65E" w14:textId="77777777" w:rsidTr="007D1041">
        <w:trPr>
          <w:trHeight w:val="634"/>
        </w:trPr>
        <w:tc>
          <w:tcPr>
            <w:tcW w:w="392" w:type="pct"/>
            <w:gridSpan w:val="2"/>
            <w:tcBorders>
              <w:top w:val="single" w:sz="6" w:space="0" w:color="000000"/>
              <w:left w:val="single" w:sz="6" w:space="0" w:color="000000"/>
              <w:bottom w:val="single" w:sz="4" w:space="0" w:color="auto"/>
              <w:right w:val="single" w:sz="6" w:space="0" w:color="000000"/>
            </w:tcBorders>
          </w:tcPr>
          <w:p w14:paraId="3FF374EB" w14:textId="7B794ECA" w:rsidR="00D92408" w:rsidRPr="00113EE3" w:rsidRDefault="00D92408" w:rsidP="00D92408">
            <w:pPr>
              <w:numPr>
                <w:ilvl w:val="2"/>
                <w:numId w:val="15"/>
              </w:numPr>
              <w:autoSpaceDE w:val="0"/>
              <w:autoSpaceDN w:val="0"/>
              <w:adjustRightInd w:val="0"/>
              <w:ind w:left="709"/>
              <w:jc w:val="both"/>
              <w:rPr>
                <w:color w:val="000000"/>
                <w:sz w:val="22"/>
                <w:szCs w:val="22"/>
                <w:lang w:eastAsia="lv-LV"/>
              </w:rPr>
            </w:pPr>
          </w:p>
        </w:tc>
        <w:tc>
          <w:tcPr>
            <w:tcW w:w="1406" w:type="pct"/>
            <w:tcBorders>
              <w:top w:val="single" w:sz="6" w:space="0" w:color="000000"/>
              <w:left w:val="single" w:sz="6" w:space="0" w:color="000000"/>
              <w:bottom w:val="single" w:sz="4" w:space="0" w:color="auto"/>
              <w:right w:val="single" w:sz="6" w:space="0" w:color="000000"/>
            </w:tcBorders>
          </w:tcPr>
          <w:p w14:paraId="79D93761" w14:textId="625D8E86" w:rsidR="00D92408" w:rsidRPr="00F60943" w:rsidRDefault="00E834DC" w:rsidP="00E834DC">
            <w:pPr>
              <w:autoSpaceDE w:val="0"/>
              <w:autoSpaceDN w:val="0"/>
              <w:adjustRightInd w:val="0"/>
              <w:rPr>
                <w:color w:val="000000"/>
                <w:sz w:val="22"/>
                <w:szCs w:val="22"/>
                <w:lang w:val="en-GB" w:eastAsia="lv-LV"/>
              </w:rPr>
            </w:pPr>
            <w:r w:rsidRPr="00F60943">
              <w:rPr>
                <w:color w:val="000000"/>
                <w:sz w:val="22"/>
                <w:szCs w:val="22"/>
                <w:lang w:val="en-GB" w:eastAsia="lv-LV"/>
              </w:rPr>
              <w:t xml:space="preserve">Trial run of the unit </w:t>
            </w:r>
          </w:p>
        </w:tc>
        <w:tc>
          <w:tcPr>
            <w:tcW w:w="529" w:type="pct"/>
            <w:tcBorders>
              <w:top w:val="single" w:sz="6" w:space="0" w:color="000000"/>
              <w:left w:val="single" w:sz="6" w:space="0" w:color="000000"/>
              <w:bottom w:val="single" w:sz="4" w:space="0" w:color="auto"/>
              <w:right w:val="single" w:sz="6" w:space="0" w:color="000000"/>
            </w:tcBorders>
          </w:tcPr>
          <w:p w14:paraId="1D2E868B" w14:textId="5BF1539F"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obj</w:t>
            </w:r>
            <w:r w:rsidR="0091543D" w:rsidRPr="00F60943">
              <w:rPr>
                <w:color w:val="000000"/>
                <w:sz w:val="22"/>
                <w:szCs w:val="22"/>
                <w:lang w:val="en-GB" w:eastAsia="lv-LV"/>
              </w:rPr>
              <w:t>ect</w:t>
            </w:r>
          </w:p>
        </w:tc>
        <w:tc>
          <w:tcPr>
            <w:tcW w:w="532" w:type="pct"/>
            <w:tcBorders>
              <w:top w:val="single" w:sz="6" w:space="0" w:color="000000"/>
              <w:left w:val="single" w:sz="6" w:space="0" w:color="000000"/>
              <w:bottom w:val="single" w:sz="4" w:space="0" w:color="auto"/>
              <w:right w:val="single" w:sz="6" w:space="0" w:color="000000"/>
            </w:tcBorders>
          </w:tcPr>
          <w:p w14:paraId="1CEC312E" w14:textId="72C1B10B"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6" w:space="0" w:color="000000"/>
              <w:left w:val="single" w:sz="6" w:space="0" w:color="000000"/>
              <w:bottom w:val="single" w:sz="4" w:space="0" w:color="auto"/>
              <w:right w:val="single" w:sz="6" w:space="0" w:color="000000"/>
            </w:tcBorders>
          </w:tcPr>
          <w:p w14:paraId="3CB82B4B" w14:textId="2B90B3CA" w:rsidR="00D92408" w:rsidRPr="00F60943" w:rsidRDefault="00D92408" w:rsidP="00D92408">
            <w:pPr>
              <w:autoSpaceDE w:val="0"/>
              <w:autoSpaceDN w:val="0"/>
              <w:adjustRightInd w:val="0"/>
              <w:jc w:val="center"/>
              <w:rPr>
                <w:color w:val="000000"/>
                <w:sz w:val="22"/>
                <w:szCs w:val="22"/>
                <w:lang w:val="en-GB" w:eastAsia="lv-LV"/>
              </w:rPr>
            </w:pPr>
            <w:r w:rsidRPr="00F60943">
              <w:rPr>
                <w:color w:val="000000"/>
                <w:sz w:val="22"/>
                <w:szCs w:val="22"/>
                <w:lang w:val="en-GB" w:eastAsia="lv-LV"/>
              </w:rPr>
              <w:t>x4</w:t>
            </w:r>
          </w:p>
        </w:tc>
        <w:tc>
          <w:tcPr>
            <w:tcW w:w="602" w:type="pct"/>
            <w:tcBorders>
              <w:top w:val="single" w:sz="6" w:space="0" w:color="000000"/>
              <w:left w:val="single" w:sz="6" w:space="0" w:color="000000"/>
              <w:bottom w:val="single" w:sz="4" w:space="0" w:color="auto"/>
              <w:right w:val="single" w:sz="6" w:space="0" w:color="000000"/>
            </w:tcBorders>
          </w:tcPr>
          <w:p w14:paraId="0E200236" w14:textId="393B591A" w:rsidR="00D92408" w:rsidRPr="00F60943" w:rsidRDefault="0091543D" w:rsidP="00D92408">
            <w:pPr>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r w:rsidR="00D92408" w:rsidRPr="00F60943">
              <w:rPr>
                <w:color w:val="000000"/>
                <w:sz w:val="22"/>
                <w:szCs w:val="22"/>
                <w:lang w:val="en-GB" w:eastAsia="lv-LV"/>
              </w:rPr>
              <w:t>,</w:t>
            </w:r>
          </w:p>
          <w:p w14:paraId="7F50495F" w14:textId="50FC448A" w:rsidR="00D92408" w:rsidRPr="00F60943" w:rsidRDefault="0091543D" w:rsidP="00D92408">
            <w:pPr>
              <w:autoSpaceDE w:val="0"/>
              <w:autoSpaceDN w:val="0"/>
              <w:adjustRightInd w:val="0"/>
              <w:jc w:val="both"/>
              <w:rPr>
                <w:color w:val="000000"/>
                <w:sz w:val="22"/>
                <w:szCs w:val="22"/>
                <w:lang w:val="en-GB" w:eastAsia="lv-LV"/>
              </w:rPr>
            </w:pPr>
            <w:r w:rsidRPr="00F60943">
              <w:rPr>
                <w:color w:val="000000"/>
                <w:sz w:val="22"/>
                <w:szCs w:val="22"/>
                <w:lang w:val="en-GB" w:eastAsia="lv-LV"/>
              </w:rPr>
              <w:t>Employer</w:t>
            </w:r>
          </w:p>
        </w:tc>
        <w:tc>
          <w:tcPr>
            <w:tcW w:w="1135" w:type="pct"/>
            <w:vMerge w:val="restart"/>
            <w:tcBorders>
              <w:top w:val="single" w:sz="6" w:space="0" w:color="000000"/>
              <w:left w:val="single" w:sz="6" w:space="0" w:color="000000"/>
              <w:right w:val="single" w:sz="6" w:space="0" w:color="000000"/>
            </w:tcBorders>
            <w:vAlign w:val="center"/>
          </w:tcPr>
          <w:p w14:paraId="461BC47C" w14:textId="293D90F8" w:rsidR="00D92408" w:rsidRPr="00F60943" w:rsidRDefault="00F60943" w:rsidP="00F60943">
            <w:pPr>
              <w:autoSpaceDE w:val="0"/>
              <w:autoSpaceDN w:val="0"/>
              <w:adjustRightInd w:val="0"/>
              <w:rPr>
                <w:color w:val="000000"/>
                <w:sz w:val="22"/>
                <w:szCs w:val="22"/>
                <w:lang w:val="en-GB" w:eastAsia="lv-LV"/>
              </w:rPr>
            </w:pPr>
            <w:r w:rsidRPr="00F60943">
              <w:rPr>
                <w:color w:val="000000"/>
                <w:sz w:val="22"/>
                <w:szCs w:val="22"/>
                <w:lang w:val="en-GB" w:eastAsia="lv-LV"/>
              </w:rPr>
              <w:t xml:space="preserve">See part </w:t>
            </w:r>
            <w:r w:rsidR="00D92408" w:rsidRPr="00F60943">
              <w:rPr>
                <w:color w:val="000000"/>
                <w:sz w:val="22"/>
                <w:szCs w:val="22"/>
                <w:lang w:val="en-GB" w:eastAsia="lv-LV"/>
              </w:rPr>
              <w:t>9</w:t>
            </w:r>
            <w:r w:rsidRPr="00F60943">
              <w:rPr>
                <w:color w:val="000000"/>
                <w:sz w:val="22"/>
                <w:szCs w:val="22"/>
                <w:lang w:val="en-GB" w:eastAsia="lv-LV"/>
              </w:rPr>
              <w:t xml:space="preserve"> of technical specification</w:t>
            </w:r>
          </w:p>
        </w:tc>
      </w:tr>
      <w:tr w:rsidR="002A3A43" w:rsidRPr="00113EE3" w14:paraId="5BD4543B" w14:textId="77777777" w:rsidTr="007D1041">
        <w:trPr>
          <w:trHeight w:val="623"/>
        </w:trPr>
        <w:tc>
          <w:tcPr>
            <w:tcW w:w="392" w:type="pct"/>
            <w:gridSpan w:val="2"/>
            <w:tcBorders>
              <w:top w:val="single" w:sz="4" w:space="0" w:color="auto"/>
              <w:left w:val="single" w:sz="6" w:space="0" w:color="000000"/>
              <w:bottom w:val="single" w:sz="4" w:space="0" w:color="auto"/>
              <w:right w:val="single" w:sz="6" w:space="0" w:color="000000"/>
            </w:tcBorders>
          </w:tcPr>
          <w:p w14:paraId="24EE2012" w14:textId="77777777" w:rsidR="002A3A43" w:rsidRPr="00113EE3" w:rsidRDefault="002A3A43" w:rsidP="002A3A43">
            <w:pPr>
              <w:numPr>
                <w:ilvl w:val="2"/>
                <w:numId w:val="15"/>
              </w:numPr>
              <w:autoSpaceDE w:val="0"/>
              <w:autoSpaceDN w:val="0"/>
              <w:adjustRightInd w:val="0"/>
              <w:ind w:left="709"/>
              <w:jc w:val="both"/>
              <w:rPr>
                <w:color w:val="000000"/>
                <w:sz w:val="22"/>
                <w:szCs w:val="22"/>
                <w:lang w:eastAsia="lv-LV"/>
              </w:rPr>
            </w:pPr>
          </w:p>
        </w:tc>
        <w:tc>
          <w:tcPr>
            <w:tcW w:w="1406" w:type="pct"/>
            <w:tcBorders>
              <w:top w:val="single" w:sz="4" w:space="0" w:color="auto"/>
              <w:left w:val="single" w:sz="6" w:space="0" w:color="000000"/>
              <w:bottom w:val="single" w:sz="4" w:space="0" w:color="auto"/>
              <w:right w:val="single" w:sz="6" w:space="0" w:color="000000"/>
            </w:tcBorders>
            <w:vAlign w:val="center"/>
          </w:tcPr>
          <w:p w14:paraId="5E512003" w14:textId="31593E17" w:rsidR="002A3A43" w:rsidRPr="00F60943" w:rsidRDefault="00F60943" w:rsidP="00E834DC">
            <w:pPr>
              <w:autoSpaceDE w:val="0"/>
              <w:autoSpaceDN w:val="0"/>
              <w:adjustRightInd w:val="0"/>
              <w:rPr>
                <w:color w:val="000000"/>
                <w:sz w:val="22"/>
                <w:szCs w:val="22"/>
                <w:lang w:val="en-GB" w:eastAsia="lv-LV"/>
              </w:rPr>
            </w:pPr>
            <w:r>
              <w:rPr>
                <w:sz w:val="22"/>
                <w:szCs w:val="22"/>
                <w:lang w:val="en-GB"/>
              </w:rPr>
              <w:t>Com</w:t>
            </w:r>
            <w:r w:rsidR="00E834DC" w:rsidRPr="00F60943">
              <w:rPr>
                <w:sz w:val="22"/>
                <w:szCs w:val="22"/>
                <w:lang w:val="en-GB"/>
              </w:rPr>
              <w:t>mission</w:t>
            </w:r>
            <w:r>
              <w:rPr>
                <w:sz w:val="22"/>
                <w:szCs w:val="22"/>
                <w:lang w:val="en-GB"/>
              </w:rPr>
              <w:t>in</w:t>
            </w:r>
            <w:r w:rsidR="00E834DC" w:rsidRPr="00F60943">
              <w:rPr>
                <w:sz w:val="22"/>
                <w:szCs w:val="22"/>
                <w:lang w:val="en-GB"/>
              </w:rPr>
              <w:t xml:space="preserve">g of the unit </w:t>
            </w:r>
          </w:p>
        </w:tc>
        <w:tc>
          <w:tcPr>
            <w:tcW w:w="529" w:type="pct"/>
            <w:tcBorders>
              <w:top w:val="single" w:sz="4" w:space="0" w:color="auto"/>
              <w:left w:val="single" w:sz="6" w:space="0" w:color="000000"/>
              <w:bottom w:val="single" w:sz="4" w:space="0" w:color="auto"/>
              <w:right w:val="single" w:sz="6" w:space="0" w:color="000000"/>
            </w:tcBorders>
          </w:tcPr>
          <w:p w14:paraId="69460C3F" w14:textId="0FAB0C9F" w:rsidR="002A3A43" w:rsidRPr="00F60943" w:rsidRDefault="002A3A43" w:rsidP="002A3A43">
            <w:pPr>
              <w:autoSpaceDE w:val="0"/>
              <w:autoSpaceDN w:val="0"/>
              <w:adjustRightInd w:val="0"/>
              <w:jc w:val="center"/>
              <w:rPr>
                <w:color w:val="000000"/>
                <w:sz w:val="22"/>
                <w:szCs w:val="22"/>
                <w:lang w:val="en-GB" w:eastAsia="lv-LV"/>
              </w:rPr>
            </w:pPr>
            <w:r w:rsidRPr="00F60943">
              <w:rPr>
                <w:color w:val="000000"/>
                <w:sz w:val="22"/>
                <w:szCs w:val="22"/>
                <w:lang w:val="en-GB" w:eastAsia="lv-LV"/>
              </w:rPr>
              <w:t>obje</w:t>
            </w:r>
            <w:r w:rsidR="0091543D" w:rsidRPr="00F60943">
              <w:rPr>
                <w:color w:val="000000"/>
                <w:sz w:val="22"/>
                <w:szCs w:val="22"/>
                <w:lang w:val="en-GB" w:eastAsia="lv-LV"/>
              </w:rPr>
              <w:t>ct</w:t>
            </w:r>
          </w:p>
        </w:tc>
        <w:tc>
          <w:tcPr>
            <w:tcW w:w="532" w:type="pct"/>
            <w:tcBorders>
              <w:top w:val="single" w:sz="4" w:space="0" w:color="auto"/>
              <w:left w:val="single" w:sz="6" w:space="0" w:color="000000"/>
              <w:bottom w:val="single" w:sz="4" w:space="0" w:color="auto"/>
              <w:right w:val="single" w:sz="6" w:space="0" w:color="000000"/>
            </w:tcBorders>
          </w:tcPr>
          <w:p w14:paraId="3F50C213" w14:textId="51FEC05E" w:rsidR="002A3A43" w:rsidRPr="00F60943" w:rsidRDefault="002A3A43" w:rsidP="002A3A43">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4" w:space="0" w:color="auto"/>
              <w:left w:val="single" w:sz="6" w:space="0" w:color="000000"/>
              <w:bottom w:val="single" w:sz="4" w:space="0" w:color="auto"/>
              <w:right w:val="single" w:sz="6" w:space="0" w:color="000000"/>
            </w:tcBorders>
          </w:tcPr>
          <w:p w14:paraId="1832300A" w14:textId="3526BF6C" w:rsidR="002A3A43" w:rsidRPr="00F60943" w:rsidRDefault="002A3A43" w:rsidP="002A3A43">
            <w:pPr>
              <w:autoSpaceDE w:val="0"/>
              <w:autoSpaceDN w:val="0"/>
              <w:adjustRightInd w:val="0"/>
              <w:jc w:val="center"/>
              <w:rPr>
                <w:color w:val="000000"/>
                <w:sz w:val="22"/>
                <w:szCs w:val="22"/>
                <w:lang w:val="en-GB" w:eastAsia="lv-LV"/>
              </w:rPr>
            </w:pPr>
            <w:r w:rsidRPr="00F60943">
              <w:rPr>
                <w:color w:val="000000"/>
                <w:sz w:val="22"/>
                <w:szCs w:val="22"/>
                <w:lang w:val="en-GB" w:eastAsia="lv-LV"/>
              </w:rPr>
              <w:t>x4</w:t>
            </w:r>
          </w:p>
        </w:tc>
        <w:tc>
          <w:tcPr>
            <w:tcW w:w="602" w:type="pct"/>
            <w:tcBorders>
              <w:top w:val="single" w:sz="4" w:space="0" w:color="auto"/>
              <w:left w:val="single" w:sz="6" w:space="0" w:color="000000"/>
              <w:bottom w:val="single" w:sz="4" w:space="0" w:color="auto"/>
              <w:right w:val="single" w:sz="6" w:space="0" w:color="000000"/>
            </w:tcBorders>
          </w:tcPr>
          <w:p w14:paraId="5869C101" w14:textId="38BBB887" w:rsidR="002A3A43" w:rsidRPr="00F60943" w:rsidRDefault="0091543D" w:rsidP="002A3A43">
            <w:pPr>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r w:rsidR="002C7A53" w:rsidRPr="00F60943">
              <w:rPr>
                <w:color w:val="000000"/>
                <w:sz w:val="22"/>
                <w:szCs w:val="22"/>
                <w:lang w:val="en-GB" w:eastAsia="lv-LV"/>
              </w:rPr>
              <w:t xml:space="preserve">, </w:t>
            </w:r>
            <w:r w:rsidRPr="00F60943">
              <w:rPr>
                <w:color w:val="000000"/>
                <w:sz w:val="22"/>
                <w:szCs w:val="22"/>
                <w:lang w:val="en-GB" w:eastAsia="lv-LV"/>
              </w:rPr>
              <w:t>Employer</w:t>
            </w:r>
          </w:p>
        </w:tc>
        <w:tc>
          <w:tcPr>
            <w:tcW w:w="1135" w:type="pct"/>
            <w:vMerge/>
            <w:tcBorders>
              <w:top w:val="single" w:sz="6" w:space="0" w:color="000000"/>
              <w:left w:val="single" w:sz="6" w:space="0" w:color="000000"/>
              <w:right w:val="single" w:sz="6" w:space="0" w:color="000000"/>
            </w:tcBorders>
            <w:vAlign w:val="center"/>
          </w:tcPr>
          <w:p w14:paraId="6C1E273E" w14:textId="77777777" w:rsidR="002A3A43" w:rsidRPr="00113EE3" w:rsidRDefault="002A3A43" w:rsidP="002A3A43">
            <w:pPr>
              <w:autoSpaceDE w:val="0"/>
              <w:autoSpaceDN w:val="0"/>
              <w:adjustRightInd w:val="0"/>
              <w:rPr>
                <w:color w:val="000000"/>
                <w:sz w:val="22"/>
                <w:szCs w:val="22"/>
                <w:lang w:eastAsia="lv-LV"/>
              </w:rPr>
            </w:pPr>
          </w:p>
        </w:tc>
      </w:tr>
      <w:tr w:rsidR="002A3A43" w:rsidRPr="00113EE3" w14:paraId="54B9CFBB" w14:textId="77777777" w:rsidTr="007D1041">
        <w:trPr>
          <w:trHeight w:val="350"/>
        </w:trPr>
        <w:tc>
          <w:tcPr>
            <w:tcW w:w="392" w:type="pct"/>
            <w:gridSpan w:val="2"/>
            <w:tcBorders>
              <w:top w:val="single" w:sz="4" w:space="0" w:color="auto"/>
              <w:left w:val="single" w:sz="6" w:space="0" w:color="000000"/>
              <w:bottom w:val="single" w:sz="6" w:space="0" w:color="000000"/>
              <w:right w:val="single" w:sz="6" w:space="0" w:color="000000"/>
            </w:tcBorders>
          </w:tcPr>
          <w:p w14:paraId="3E0C4C42" w14:textId="77777777" w:rsidR="002A3A43" w:rsidRPr="00113EE3" w:rsidRDefault="002A3A43" w:rsidP="002A3A43">
            <w:pPr>
              <w:numPr>
                <w:ilvl w:val="0"/>
                <w:numId w:val="15"/>
              </w:numPr>
              <w:autoSpaceDE w:val="0"/>
              <w:autoSpaceDN w:val="0"/>
              <w:adjustRightInd w:val="0"/>
              <w:ind w:left="426"/>
              <w:jc w:val="both"/>
              <w:rPr>
                <w:color w:val="000000"/>
                <w:sz w:val="22"/>
                <w:szCs w:val="22"/>
                <w:lang w:eastAsia="lv-LV"/>
              </w:rPr>
            </w:pPr>
          </w:p>
        </w:tc>
        <w:tc>
          <w:tcPr>
            <w:tcW w:w="1406" w:type="pct"/>
            <w:tcBorders>
              <w:top w:val="single" w:sz="4" w:space="0" w:color="auto"/>
              <w:left w:val="single" w:sz="6" w:space="0" w:color="000000"/>
              <w:bottom w:val="single" w:sz="6" w:space="0" w:color="000000"/>
              <w:right w:val="single" w:sz="6" w:space="0" w:color="000000"/>
            </w:tcBorders>
          </w:tcPr>
          <w:p w14:paraId="78D649ED" w14:textId="03EA1EAA" w:rsidR="002A3A43" w:rsidRPr="00F60943" w:rsidRDefault="009702E8" w:rsidP="00F60943">
            <w:pPr>
              <w:autoSpaceDE w:val="0"/>
              <w:autoSpaceDN w:val="0"/>
              <w:adjustRightInd w:val="0"/>
              <w:rPr>
                <w:color w:val="000000"/>
                <w:sz w:val="22"/>
                <w:szCs w:val="22"/>
                <w:lang w:val="en-GB" w:eastAsia="lv-LV"/>
              </w:rPr>
            </w:pPr>
            <w:r>
              <w:rPr>
                <w:color w:val="000000"/>
                <w:sz w:val="22"/>
                <w:szCs w:val="22"/>
                <w:lang w:val="en-GB" w:eastAsia="lv-LV"/>
              </w:rPr>
              <w:t>Handing</w:t>
            </w:r>
            <w:r w:rsidR="00F60943" w:rsidRPr="00F60943">
              <w:rPr>
                <w:color w:val="000000"/>
                <w:sz w:val="22"/>
                <w:szCs w:val="22"/>
                <w:lang w:val="en-GB" w:eastAsia="lv-LV"/>
              </w:rPr>
              <w:t xml:space="preserve"> over – acceptance of contract works</w:t>
            </w:r>
            <w:r>
              <w:rPr>
                <w:color w:val="000000"/>
                <w:sz w:val="22"/>
                <w:szCs w:val="22"/>
                <w:lang w:val="en-GB" w:eastAsia="lv-LV"/>
              </w:rPr>
              <w:t xml:space="preserve"> (signing of Taking Over certificate)</w:t>
            </w:r>
          </w:p>
        </w:tc>
        <w:tc>
          <w:tcPr>
            <w:tcW w:w="529" w:type="pct"/>
            <w:tcBorders>
              <w:top w:val="single" w:sz="4" w:space="0" w:color="auto"/>
              <w:left w:val="single" w:sz="6" w:space="0" w:color="000000"/>
              <w:bottom w:val="single" w:sz="6" w:space="0" w:color="000000"/>
              <w:right w:val="single" w:sz="6" w:space="0" w:color="000000"/>
            </w:tcBorders>
          </w:tcPr>
          <w:p w14:paraId="4FDF1404" w14:textId="379033A6" w:rsidR="002A3A43" w:rsidRPr="00F60943" w:rsidRDefault="0091543D" w:rsidP="002A3A43">
            <w:pPr>
              <w:autoSpaceDE w:val="0"/>
              <w:autoSpaceDN w:val="0"/>
              <w:adjustRightInd w:val="0"/>
              <w:jc w:val="center"/>
              <w:rPr>
                <w:color w:val="000000"/>
                <w:sz w:val="22"/>
                <w:szCs w:val="22"/>
                <w:lang w:val="en-GB" w:eastAsia="lv-LV"/>
              </w:rPr>
            </w:pPr>
            <w:r w:rsidRPr="00F60943">
              <w:rPr>
                <w:color w:val="000000"/>
                <w:sz w:val="22"/>
                <w:szCs w:val="22"/>
                <w:lang w:val="en-GB" w:eastAsia="lv-LV"/>
              </w:rPr>
              <w:t>set</w:t>
            </w:r>
          </w:p>
        </w:tc>
        <w:tc>
          <w:tcPr>
            <w:tcW w:w="532" w:type="pct"/>
            <w:tcBorders>
              <w:top w:val="single" w:sz="4" w:space="0" w:color="auto"/>
              <w:left w:val="single" w:sz="6" w:space="0" w:color="000000"/>
              <w:bottom w:val="single" w:sz="6" w:space="0" w:color="000000"/>
              <w:right w:val="single" w:sz="6" w:space="0" w:color="000000"/>
            </w:tcBorders>
          </w:tcPr>
          <w:p w14:paraId="3C0FAE4D" w14:textId="3F885DC3" w:rsidR="002A3A43" w:rsidRPr="00F60943" w:rsidRDefault="002A3A43" w:rsidP="002A3A43">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404" w:type="pct"/>
            <w:tcBorders>
              <w:top w:val="single" w:sz="4" w:space="0" w:color="auto"/>
              <w:left w:val="single" w:sz="6" w:space="0" w:color="000000"/>
              <w:bottom w:val="single" w:sz="6" w:space="0" w:color="000000"/>
              <w:right w:val="single" w:sz="6" w:space="0" w:color="000000"/>
            </w:tcBorders>
          </w:tcPr>
          <w:p w14:paraId="3F1D60F7" w14:textId="7FA1E287" w:rsidR="002A3A43" w:rsidRPr="00F60943" w:rsidRDefault="002A3A43" w:rsidP="002A3A43">
            <w:pPr>
              <w:autoSpaceDE w:val="0"/>
              <w:autoSpaceDN w:val="0"/>
              <w:adjustRightInd w:val="0"/>
              <w:jc w:val="center"/>
              <w:rPr>
                <w:color w:val="000000"/>
                <w:sz w:val="22"/>
                <w:szCs w:val="22"/>
                <w:lang w:val="en-GB" w:eastAsia="lv-LV"/>
              </w:rPr>
            </w:pPr>
            <w:r w:rsidRPr="00F60943">
              <w:rPr>
                <w:color w:val="000000"/>
                <w:sz w:val="22"/>
                <w:szCs w:val="22"/>
                <w:lang w:val="en-GB" w:eastAsia="lv-LV"/>
              </w:rPr>
              <w:t>1</w:t>
            </w:r>
          </w:p>
        </w:tc>
        <w:tc>
          <w:tcPr>
            <w:tcW w:w="602" w:type="pct"/>
            <w:tcBorders>
              <w:top w:val="single" w:sz="4" w:space="0" w:color="auto"/>
              <w:left w:val="single" w:sz="6" w:space="0" w:color="000000"/>
              <w:bottom w:val="single" w:sz="6" w:space="0" w:color="000000"/>
              <w:right w:val="single" w:sz="6" w:space="0" w:color="000000"/>
            </w:tcBorders>
          </w:tcPr>
          <w:p w14:paraId="10B0C4E5" w14:textId="1ACBE698" w:rsidR="002A3A43" w:rsidRPr="00F60943" w:rsidRDefault="0091543D" w:rsidP="002A3A43">
            <w:pPr>
              <w:autoSpaceDE w:val="0"/>
              <w:autoSpaceDN w:val="0"/>
              <w:adjustRightInd w:val="0"/>
              <w:jc w:val="both"/>
              <w:rPr>
                <w:color w:val="000000"/>
                <w:sz w:val="22"/>
                <w:szCs w:val="22"/>
                <w:lang w:val="en-GB" w:eastAsia="lv-LV"/>
              </w:rPr>
            </w:pPr>
            <w:r w:rsidRPr="00F60943">
              <w:rPr>
                <w:color w:val="000000"/>
                <w:sz w:val="22"/>
                <w:szCs w:val="22"/>
                <w:lang w:val="en-GB" w:eastAsia="lv-LV"/>
              </w:rPr>
              <w:t>Contractor</w:t>
            </w:r>
            <w:r w:rsidR="002A3A43" w:rsidRPr="00F60943">
              <w:rPr>
                <w:color w:val="000000"/>
                <w:sz w:val="22"/>
                <w:szCs w:val="22"/>
                <w:lang w:val="en-GB" w:eastAsia="lv-LV"/>
              </w:rPr>
              <w:t>,</w:t>
            </w:r>
          </w:p>
          <w:p w14:paraId="409E9970" w14:textId="7B3F9917" w:rsidR="002A3A43" w:rsidRPr="00F60943" w:rsidRDefault="0091543D" w:rsidP="002A3A43">
            <w:pPr>
              <w:autoSpaceDE w:val="0"/>
              <w:autoSpaceDN w:val="0"/>
              <w:adjustRightInd w:val="0"/>
              <w:jc w:val="both"/>
              <w:rPr>
                <w:color w:val="000000"/>
                <w:sz w:val="22"/>
                <w:szCs w:val="22"/>
                <w:lang w:val="en-GB" w:eastAsia="lv-LV"/>
              </w:rPr>
            </w:pPr>
            <w:r w:rsidRPr="00F60943">
              <w:rPr>
                <w:color w:val="000000"/>
                <w:sz w:val="22"/>
                <w:szCs w:val="22"/>
                <w:lang w:val="en-GB" w:eastAsia="lv-LV"/>
              </w:rPr>
              <w:t>Employer</w:t>
            </w:r>
          </w:p>
        </w:tc>
        <w:tc>
          <w:tcPr>
            <w:tcW w:w="1135" w:type="pct"/>
            <w:vMerge/>
            <w:tcBorders>
              <w:left w:val="single" w:sz="6" w:space="0" w:color="000000"/>
              <w:bottom w:val="single" w:sz="6" w:space="0" w:color="000000"/>
              <w:right w:val="single" w:sz="6" w:space="0" w:color="000000"/>
            </w:tcBorders>
          </w:tcPr>
          <w:p w14:paraId="1F7132E2" w14:textId="77777777" w:rsidR="002A3A43" w:rsidRPr="00113EE3" w:rsidRDefault="002A3A43" w:rsidP="002A3A43">
            <w:pPr>
              <w:autoSpaceDE w:val="0"/>
              <w:autoSpaceDN w:val="0"/>
              <w:adjustRightInd w:val="0"/>
              <w:rPr>
                <w:color w:val="000000"/>
                <w:sz w:val="22"/>
                <w:szCs w:val="22"/>
                <w:lang w:eastAsia="lv-LV"/>
              </w:rPr>
            </w:pPr>
          </w:p>
        </w:tc>
      </w:tr>
    </w:tbl>
    <w:p w14:paraId="3D3472FB" w14:textId="77777777" w:rsidR="00900C19" w:rsidRDefault="00900C19" w:rsidP="009852A1">
      <w:pPr>
        <w:autoSpaceDE w:val="0"/>
        <w:autoSpaceDN w:val="0"/>
        <w:adjustRightInd w:val="0"/>
        <w:spacing w:after="120"/>
        <w:jc w:val="both"/>
        <w:rPr>
          <w:rFonts w:ascii="Tms Rmn" w:hAnsi="Tms Rmn"/>
          <w:sz w:val="24"/>
          <w:szCs w:val="24"/>
          <w:lang w:eastAsia="lv-LV"/>
        </w:rPr>
      </w:pPr>
    </w:p>
    <w:p w14:paraId="42B3BF07" w14:textId="627D6161" w:rsidR="00F60943" w:rsidRPr="00F60943" w:rsidRDefault="00F60943" w:rsidP="00617285">
      <w:pPr>
        <w:autoSpaceDE w:val="0"/>
        <w:autoSpaceDN w:val="0"/>
        <w:adjustRightInd w:val="0"/>
        <w:jc w:val="both"/>
        <w:rPr>
          <w:rFonts w:ascii="TimesNewRomanPSMT" w:hAnsi="TimesNewRomanPSMT" w:cs="TimesNewRomanPSMT"/>
          <w:sz w:val="24"/>
          <w:szCs w:val="24"/>
          <w:lang w:eastAsia="lv-LV"/>
        </w:rPr>
      </w:pPr>
      <w:r w:rsidRPr="00F60943">
        <w:rPr>
          <w:rFonts w:ascii="TimesNewRomanPSMT" w:hAnsi="TimesNewRomanPSMT" w:cs="TimesNewRomanPSMT"/>
          <w:sz w:val="24"/>
          <w:szCs w:val="24"/>
          <w:lang w:val="en-GB" w:eastAsia="lv-LV"/>
        </w:rPr>
        <w:t xml:space="preserve">Items of the scope of work also include all the works that are technologically directly connected with </w:t>
      </w:r>
      <w:proofErr w:type="gramStart"/>
      <w:r w:rsidRPr="00F60943">
        <w:rPr>
          <w:rFonts w:ascii="TimesNewRomanPSMT" w:hAnsi="TimesNewRomanPSMT" w:cs="TimesNewRomanPSMT"/>
          <w:sz w:val="24"/>
          <w:szCs w:val="24"/>
          <w:lang w:val="en-GB" w:eastAsia="lv-LV"/>
        </w:rPr>
        <w:t>particular work</w:t>
      </w:r>
      <w:proofErr w:type="gramEnd"/>
      <w:r w:rsidRPr="00F60943">
        <w:rPr>
          <w:rFonts w:ascii="TimesNewRomanPSMT" w:hAnsi="TimesNewRomanPSMT" w:cs="TimesNewRomanPSMT"/>
          <w:sz w:val="24"/>
          <w:szCs w:val="24"/>
          <w:lang w:val="en-GB" w:eastAsia="lv-LV"/>
        </w:rPr>
        <w:t xml:space="preserve"> to be performed or technology of work performance in order to ensure good quality of work performance and/or safe operation of separate part or construction.</w:t>
      </w:r>
    </w:p>
    <w:p w14:paraId="378D36C1" w14:textId="77777777" w:rsidR="00617285" w:rsidRPr="002034D8" w:rsidRDefault="00617285" w:rsidP="00617285">
      <w:pPr>
        <w:autoSpaceDE w:val="0"/>
        <w:autoSpaceDN w:val="0"/>
        <w:adjustRightInd w:val="0"/>
        <w:jc w:val="both"/>
        <w:rPr>
          <w:sz w:val="24"/>
          <w:szCs w:val="24"/>
          <w:lang w:eastAsia="lv-LV"/>
        </w:rPr>
      </w:pPr>
    </w:p>
    <w:p w14:paraId="16038C62" w14:textId="5F39307D" w:rsidR="00F60943" w:rsidRPr="00F60943" w:rsidRDefault="00F60943" w:rsidP="00F60943">
      <w:pPr>
        <w:contextualSpacing/>
        <w:jc w:val="both"/>
        <w:rPr>
          <w:bCs/>
          <w:sz w:val="24"/>
          <w:lang w:val="en-GB"/>
        </w:rPr>
      </w:pPr>
      <w:r w:rsidRPr="00F60943">
        <w:rPr>
          <w:bCs/>
          <w:sz w:val="24"/>
          <w:lang w:val="en-GB"/>
        </w:rPr>
        <w:t>The Contractor shall eliminate the defects caused to the constructions and mechanisms/equipment during the performance of work. Construction defects shall be eliminated according to the surrounding constructions (material, colour etc.), but the damaged mechanisms/equipment shall be repaired or replaced by equivalent ones previously agreed by the Employer.</w:t>
      </w:r>
    </w:p>
    <w:p w14:paraId="2EC28893" w14:textId="77777777" w:rsidR="009B09FF" w:rsidRDefault="009B09FF" w:rsidP="009B09FF">
      <w:pPr>
        <w:ind w:left="1080"/>
        <w:jc w:val="both"/>
        <w:rPr>
          <w:sz w:val="24"/>
          <w:szCs w:val="24"/>
        </w:rPr>
      </w:pPr>
    </w:p>
    <w:p w14:paraId="5B336830" w14:textId="07A193E9" w:rsidR="001B1F7D" w:rsidRPr="00F60943" w:rsidRDefault="00297C06" w:rsidP="001D1851">
      <w:pPr>
        <w:numPr>
          <w:ilvl w:val="0"/>
          <w:numId w:val="19"/>
        </w:numPr>
        <w:autoSpaceDE w:val="0"/>
        <w:autoSpaceDN w:val="0"/>
        <w:adjustRightInd w:val="0"/>
        <w:spacing w:before="120" w:after="120" w:line="360" w:lineRule="auto"/>
        <w:ind w:left="709" w:hanging="283"/>
        <w:rPr>
          <w:b/>
          <w:sz w:val="24"/>
          <w:szCs w:val="24"/>
          <w:lang w:val="en-GB"/>
        </w:rPr>
      </w:pPr>
      <w:r w:rsidRPr="00F60943">
        <w:rPr>
          <w:b/>
          <w:bCs/>
          <w:color w:val="000000"/>
          <w:sz w:val="24"/>
          <w:szCs w:val="24"/>
          <w:lang w:val="en-GB" w:eastAsia="lv-LV"/>
        </w:rPr>
        <w:t xml:space="preserve">Requirements for </w:t>
      </w:r>
      <w:proofErr w:type="gramStart"/>
      <w:r w:rsidRPr="00F60943">
        <w:rPr>
          <w:b/>
          <w:bCs/>
          <w:color w:val="000000"/>
          <w:sz w:val="24"/>
          <w:szCs w:val="24"/>
          <w:lang w:val="en-GB" w:eastAsia="lv-LV"/>
        </w:rPr>
        <w:t>designing</w:t>
      </w:r>
      <w:r w:rsidR="002316A5" w:rsidRPr="00F60943">
        <w:rPr>
          <w:b/>
          <w:bCs/>
          <w:color w:val="000000"/>
          <w:sz w:val="24"/>
          <w:szCs w:val="24"/>
          <w:lang w:val="en-GB" w:eastAsia="lv-LV"/>
        </w:rPr>
        <w:t xml:space="preserve">  -</w:t>
      </w:r>
      <w:proofErr w:type="gramEnd"/>
      <w:r w:rsidR="002316A5" w:rsidRPr="00F60943">
        <w:rPr>
          <w:color w:val="000000"/>
          <w:sz w:val="24"/>
          <w:szCs w:val="24"/>
          <w:lang w:val="en-GB" w:eastAsia="lv-LV"/>
        </w:rPr>
        <w:t xml:space="preserve"> </w:t>
      </w:r>
    </w:p>
    <w:p w14:paraId="73E102BE" w14:textId="7B6B7E21" w:rsidR="000907C3" w:rsidRPr="00F60943" w:rsidRDefault="00297C06" w:rsidP="001D1851">
      <w:pPr>
        <w:numPr>
          <w:ilvl w:val="0"/>
          <w:numId w:val="19"/>
        </w:numPr>
        <w:autoSpaceDE w:val="0"/>
        <w:autoSpaceDN w:val="0"/>
        <w:adjustRightInd w:val="0"/>
        <w:spacing w:before="120" w:after="120" w:line="360" w:lineRule="auto"/>
        <w:ind w:left="709" w:hanging="283"/>
        <w:rPr>
          <w:b/>
          <w:sz w:val="24"/>
          <w:szCs w:val="24"/>
          <w:lang w:val="en-GB"/>
        </w:rPr>
      </w:pPr>
      <w:r w:rsidRPr="00F60943">
        <w:rPr>
          <w:b/>
          <w:bCs/>
          <w:sz w:val="24"/>
          <w:szCs w:val="24"/>
          <w:lang w:val="en-GB"/>
        </w:rPr>
        <w:t>Technical requirements for the performance of works</w:t>
      </w:r>
      <w:r w:rsidR="000907C3" w:rsidRPr="00F60943">
        <w:rPr>
          <w:b/>
          <w:bCs/>
          <w:sz w:val="24"/>
          <w:szCs w:val="24"/>
          <w:lang w:val="en-GB"/>
        </w:rPr>
        <w:t xml:space="preserve"> </w:t>
      </w:r>
    </w:p>
    <w:p w14:paraId="1A3339E6" w14:textId="76AA2E8B" w:rsidR="002C509E" w:rsidRPr="00F60943" w:rsidRDefault="00297C06" w:rsidP="00C94890">
      <w:pPr>
        <w:pStyle w:val="BodyText2"/>
        <w:numPr>
          <w:ilvl w:val="1"/>
          <w:numId w:val="20"/>
        </w:numPr>
        <w:spacing w:after="240"/>
        <w:ind w:left="1134" w:hanging="447"/>
        <w:rPr>
          <w:sz w:val="24"/>
          <w:lang w:val="en-GB"/>
        </w:rPr>
      </w:pPr>
      <w:r w:rsidRPr="00F60943">
        <w:rPr>
          <w:sz w:val="24"/>
          <w:lang w:val="en-GB"/>
        </w:rPr>
        <w:t>Organization of Work</w:t>
      </w:r>
    </w:p>
    <w:p w14:paraId="1F0BF020" w14:textId="77777777" w:rsidR="009D1FEF" w:rsidRPr="009D1FEF" w:rsidRDefault="009D1FEF" w:rsidP="009D1FEF">
      <w:pPr>
        <w:numPr>
          <w:ilvl w:val="2"/>
          <w:numId w:val="20"/>
        </w:numPr>
        <w:ind w:left="1418"/>
        <w:jc w:val="both"/>
        <w:rPr>
          <w:bCs/>
          <w:sz w:val="24"/>
          <w:lang w:val="en-GB"/>
        </w:rPr>
      </w:pPr>
      <w:r w:rsidRPr="009D1FEF">
        <w:rPr>
          <w:bCs/>
          <w:sz w:val="24"/>
          <w:lang w:val="en-GB"/>
        </w:rPr>
        <w:t xml:space="preserve">The Work Performance Programme shall be developed in accordance with </w:t>
      </w:r>
      <w:proofErr w:type="spellStart"/>
      <w:r w:rsidRPr="009D1FEF">
        <w:rPr>
          <w:bCs/>
          <w:sz w:val="24"/>
          <w:lang w:val="en-GB"/>
        </w:rPr>
        <w:t>Latvenergo</w:t>
      </w:r>
      <w:proofErr w:type="spellEnd"/>
      <w:r w:rsidRPr="009D1FEF">
        <w:rPr>
          <w:bCs/>
          <w:sz w:val="24"/>
          <w:lang w:val="en-GB"/>
        </w:rPr>
        <w:t xml:space="preserve"> AS Generation procedure K233 “The procedure of performance of work carried out by the contractors at the generation facilities”. </w:t>
      </w:r>
    </w:p>
    <w:p w14:paraId="5BACBDE7" w14:textId="77777777" w:rsidR="009D1FEF" w:rsidRPr="009D1FEF" w:rsidRDefault="009D1FEF" w:rsidP="009D1FEF">
      <w:pPr>
        <w:numPr>
          <w:ilvl w:val="2"/>
          <w:numId w:val="20"/>
        </w:numPr>
        <w:ind w:left="1418"/>
        <w:jc w:val="both"/>
        <w:rPr>
          <w:bCs/>
          <w:sz w:val="24"/>
          <w:lang w:val="en-GB"/>
        </w:rPr>
      </w:pPr>
      <w:r w:rsidRPr="009D1FEF">
        <w:rPr>
          <w:bCs/>
          <w:sz w:val="24"/>
          <w:lang w:val="en-GB"/>
        </w:rPr>
        <w:t xml:space="preserve">The Work Performance Programme shall be submitted to the Employer for approval not later than 3 weeks before the commencement of work at the facility. </w:t>
      </w:r>
    </w:p>
    <w:p w14:paraId="6FED02CA" w14:textId="77777777" w:rsidR="009D1FEF" w:rsidRDefault="009D1FEF" w:rsidP="009D1FEF">
      <w:pPr>
        <w:numPr>
          <w:ilvl w:val="2"/>
          <w:numId w:val="20"/>
        </w:numPr>
        <w:ind w:left="1418"/>
        <w:jc w:val="both"/>
        <w:rPr>
          <w:bCs/>
          <w:sz w:val="24"/>
          <w:lang w:val="en-GB"/>
        </w:rPr>
      </w:pPr>
      <w:r w:rsidRPr="009D1FEF">
        <w:rPr>
          <w:bCs/>
          <w:sz w:val="24"/>
          <w:lang w:val="en-GB"/>
        </w:rPr>
        <w:t xml:space="preserve">For commencing work, at least 5 working days in advance, the Contractor shall submit a complete list of employees for issuing the pass cards and admitting the teams to the work sites in accordance with </w:t>
      </w:r>
      <w:proofErr w:type="spellStart"/>
      <w:r w:rsidRPr="009D1FEF">
        <w:rPr>
          <w:bCs/>
          <w:sz w:val="24"/>
          <w:lang w:val="en-GB"/>
        </w:rPr>
        <w:t>Latvenergo</w:t>
      </w:r>
      <w:proofErr w:type="spellEnd"/>
      <w:r w:rsidRPr="009D1FEF">
        <w:rPr>
          <w:bCs/>
          <w:sz w:val="24"/>
          <w:lang w:val="en-GB"/>
        </w:rPr>
        <w:t xml:space="preserve"> AS Generation procedure K233 “The procedure of performance of work carried out by the contractors at the generation facilities” and </w:t>
      </w:r>
      <w:proofErr w:type="spellStart"/>
      <w:r w:rsidRPr="009D1FEF">
        <w:rPr>
          <w:bCs/>
          <w:sz w:val="24"/>
          <w:lang w:val="en-GB"/>
        </w:rPr>
        <w:t>Latvenergo</w:t>
      </w:r>
      <w:proofErr w:type="spellEnd"/>
      <w:r w:rsidRPr="009D1FEF">
        <w:rPr>
          <w:bCs/>
          <w:sz w:val="24"/>
          <w:lang w:val="en-GB"/>
        </w:rPr>
        <w:t xml:space="preserve"> AS regulations of pass regime. Before the commencement of work at site the Contractor’s personnel shall be instructed by the Employer</w:t>
      </w:r>
      <w:r>
        <w:rPr>
          <w:bCs/>
          <w:sz w:val="24"/>
          <w:lang w:val="en-GB"/>
        </w:rPr>
        <w:t xml:space="preserve">. </w:t>
      </w:r>
    </w:p>
    <w:p w14:paraId="2503D0D1" w14:textId="77777777" w:rsidR="009D1FEF" w:rsidRPr="009D1FEF" w:rsidRDefault="009D1FEF" w:rsidP="009D1FEF">
      <w:pPr>
        <w:numPr>
          <w:ilvl w:val="2"/>
          <w:numId w:val="20"/>
        </w:numPr>
        <w:ind w:left="1418"/>
        <w:jc w:val="both"/>
        <w:rPr>
          <w:bCs/>
          <w:sz w:val="24"/>
          <w:lang w:val="en-GB"/>
        </w:rPr>
      </w:pPr>
      <w:r w:rsidRPr="009D1FEF">
        <w:rPr>
          <w:bCs/>
          <w:sz w:val="24"/>
          <w:lang w:val="en-GB"/>
        </w:rPr>
        <w:lastRenderedPageBreak/>
        <w:t xml:space="preserve">Organizational measures and admitting to work shall be performed in accordance with </w:t>
      </w:r>
      <w:proofErr w:type="spellStart"/>
      <w:r w:rsidRPr="009D1FEF">
        <w:rPr>
          <w:bCs/>
          <w:sz w:val="24"/>
          <w:lang w:val="en-GB"/>
        </w:rPr>
        <w:t>Latvenergo</w:t>
      </w:r>
      <w:proofErr w:type="spellEnd"/>
      <w:r w:rsidRPr="009D1FEF">
        <w:rPr>
          <w:bCs/>
          <w:sz w:val="24"/>
          <w:lang w:val="en-GB"/>
        </w:rPr>
        <w:t xml:space="preserve"> AS procedure K233 “The procedure of performance of work carried out by the contractors at the generation facilities” and </w:t>
      </w:r>
      <w:proofErr w:type="spellStart"/>
      <w:r w:rsidRPr="009D1FEF">
        <w:rPr>
          <w:bCs/>
          <w:sz w:val="24"/>
          <w:lang w:val="en-GB"/>
        </w:rPr>
        <w:t>Latvenergo</w:t>
      </w:r>
      <w:proofErr w:type="spellEnd"/>
      <w:r w:rsidRPr="009D1FEF">
        <w:rPr>
          <w:bCs/>
          <w:sz w:val="24"/>
          <w:lang w:val="en-GB"/>
        </w:rPr>
        <w:t xml:space="preserve"> AS regulations of pass regime NOP 020. These regulations are binding for the Contractor during the performance of work. </w:t>
      </w:r>
    </w:p>
    <w:p w14:paraId="00684329" w14:textId="77777777" w:rsidR="009D1FEF" w:rsidRDefault="009D1FEF" w:rsidP="009D1FEF">
      <w:pPr>
        <w:numPr>
          <w:ilvl w:val="2"/>
          <w:numId w:val="20"/>
        </w:numPr>
        <w:ind w:left="1418"/>
        <w:jc w:val="both"/>
        <w:rPr>
          <w:bCs/>
          <w:sz w:val="24"/>
          <w:lang w:val="en-GB"/>
        </w:rPr>
      </w:pPr>
      <w:r w:rsidRPr="009D1FEF">
        <w:rPr>
          <w:sz w:val="24"/>
          <w:lang w:val="en-GB"/>
        </w:rPr>
        <w:t xml:space="preserve">The documents binding for the Contractor (procedures, regulations etc.) are available at </w:t>
      </w:r>
      <w:hyperlink r:id="rId12" w:history="1">
        <w:r w:rsidRPr="00FD17A8">
          <w:rPr>
            <w:rStyle w:val="Hyperlink"/>
            <w:sz w:val="24"/>
            <w:lang w:val="en-GB"/>
          </w:rPr>
          <w:t>https://latvenergo.lv/lv/par-mums/saistosie-dokumenti-darbuznemejiem</w:t>
        </w:r>
      </w:hyperlink>
      <w:r w:rsidRPr="009D1FEF">
        <w:rPr>
          <w:sz w:val="24"/>
          <w:lang w:val="en-GB"/>
        </w:rPr>
        <w:t>.</w:t>
      </w:r>
      <w:r>
        <w:rPr>
          <w:bCs/>
          <w:sz w:val="24"/>
          <w:lang w:val="en-GB"/>
        </w:rPr>
        <w:t xml:space="preserve"> </w:t>
      </w:r>
    </w:p>
    <w:p w14:paraId="7D060BD7" w14:textId="77777777" w:rsidR="009D1FEF" w:rsidRDefault="009D1FEF" w:rsidP="009D1FEF">
      <w:pPr>
        <w:numPr>
          <w:ilvl w:val="2"/>
          <w:numId w:val="20"/>
        </w:numPr>
        <w:ind w:left="1418"/>
        <w:jc w:val="both"/>
        <w:rPr>
          <w:bCs/>
          <w:sz w:val="24"/>
          <w:lang w:val="en-GB"/>
        </w:rPr>
      </w:pPr>
      <w:r w:rsidRPr="009D1FEF">
        <w:rPr>
          <w:sz w:val="24"/>
          <w:lang w:val="en-GB"/>
        </w:rPr>
        <w:t>The Contractor shall observe all the laws in force in the Republic of Latvia, Cabinet regulations , standards (ISO, IEC, LVS, LEK), instructions and other regulations and requirements related to the performance of work, including LEK025 “Safety requirements working on electric facilities”, LEK037 “Safety requirements working on hydro technical structures and facilities of hydro power plants”, Cabinet regulation No.1041 “Regulations on mandatory applicable energy standard regulating the requirements for organizational and technical safety of operation of power supply objects”, Cabinet regulation No.238  “Fire safety regulations”, Cabinet regulation  No.359“Labour protection requirements at workplaces”, Cabinet regulation No. 372 “Labour protection requirements when using personal protective equipment”, “Law on technical supervision of dangerous equipment”,  “Law on Pollution”, “Waste Management Law”, Cabinet regulation No.526 “Labour protection requirements when using work equipment”, Cabinet regulations No.143 “Labour protection requirements when working at height”. All the regulations and requirements are binding for the Contractor during the performance of work.</w:t>
      </w:r>
      <w:r>
        <w:rPr>
          <w:bCs/>
          <w:sz w:val="24"/>
          <w:lang w:val="en-GB"/>
        </w:rPr>
        <w:t xml:space="preserve"> </w:t>
      </w:r>
    </w:p>
    <w:p w14:paraId="4D78F2FC" w14:textId="77777777" w:rsidR="009D1FEF" w:rsidRDefault="009D1FEF" w:rsidP="009D1FEF">
      <w:pPr>
        <w:numPr>
          <w:ilvl w:val="2"/>
          <w:numId w:val="20"/>
        </w:numPr>
        <w:ind w:left="1418"/>
        <w:jc w:val="both"/>
        <w:rPr>
          <w:bCs/>
          <w:sz w:val="24"/>
          <w:lang w:val="en-GB"/>
        </w:rPr>
      </w:pPr>
      <w:r w:rsidRPr="009D1FEF">
        <w:rPr>
          <w:sz w:val="24"/>
          <w:lang w:val="en-GB"/>
        </w:rPr>
        <w:t>The Contractor shall provide for the Employer’s technical supervisors and leading technical personnel to have a safe access to the object under repair for its visual inspection and quality control.</w:t>
      </w:r>
      <w:r>
        <w:rPr>
          <w:bCs/>
          <w:sz w:val="24"/>
          <w:lang w:val="en-GB"/>
        </w:rPr>
        <w:t xml:space="preserve"> </w:t>
      </w:r>
    </w:p>
    <w:p w14:paraId="34BE29AB" w14:textId="77777777" w:rsidR="00D03ADC" w:rsidRDefault="009D1FEF" w:rsidP="00D03ADC">
      <w:pPr>
        <w:numPr>
          <w:ilvl w:val="2"/>
          <w:numId w:val="20"/>
        </w:numPr>
        <w:ind w:left="1418"/>
        <w:jc w:val="both"/>
        <w:rPr>
          <w:bCs/>
          <w:sz w:val="24"/>
          <w:lang w:val="en-GB"/>
        </w:rPr>
      </w:pPr>
      <w:r w:rsidRPr="00D03ADC">
        <w:rPr>
          <w:sz w:val="24"/>
          <w:lang w:val="en-GB"/>
        </w:rPr>
        <w:t xml:space="preserve">The Employer is entitled to suspend the performance of work in the case of gross offence of safety or establishment regulations endangering health of the employees, safety of equipment in operation or could cause material damage, as well as in the case of the accident occurred. In the case of </w:t>
      </w:r>
      <w:proofErr w:type="gramStart"/>
      <w:r w:rsidRPr="00D03ADC">
        <w:rPr>
          <w:sz w:val="24"/>
          <w:lang w:val="en-GB"/>
        </w:rPr>
        <w:t>offence</w:t>
      </w:r>
      <w:proofErr w:type="gramEnd"/>
      <w:r w:rsidRPr="00D03ADC">
        <w:rPr>
          <w:sz w:val="24"/>
          <w:lang w:val="en-GB"/>
        </w:rPr>
        <w:t xml:space="preserve"> the Employer reserves the rights to take away the pass cards from the guilty persons and expel them from the work place ineligible for coming back there. If the guilty persons are allowed to continue work these persons shall have a repeated instructions for Contractors at </w:t>
      </w:r>
      <w:proofErr w:type="spellStart"/>
      <w:r w:rsidRPr="00D03ADC">
        <w:rPr>
          <w:sz w:val="24"/>
          <w:lang w:val="en-GB"/>
        </w:rPr>
        <w:t>Latvenergo</w:t>
      </w:r>
      <w:proofErr w:type="spellEnd"/>
      <w:r w:rsidRPr="00D03ADC">
        <w:rPr>
          <w:sz w:val="24"/>
          <w:lang w:val="en-GB"/>
        </w:rPr>
        <w:t xml:space="preserve"> AS.</w:t>
      </w:r>
      <w:r w:rsidR="00D03ADC">
        <w:rPr>
          <w:bCs/>
          <w:sz w:val="24"/>
          <w:lang w:val="en-GB"/>
        </w:rPr>
        <w:t xml:space="preserve"> </w:t>
      </w:r>
    </w:p>
    <w:p w14:paraId="7A545906" w14:textId="77777777" w:rsidR="00D03ADC" w:rsidRPr="00D03ADC" w:rsidRDefault="00D03ADC" w:rsidP="00D03ADC">
      <w:pPr>
        <w:numPr>
          <w:ilvl w:val="2"/>
          <w:numId w:val="20"/>
        </w:numPr>
        <w:ind w:left="1418"/>
        <w:jc w:val="both"/>
        <w:rPr>
          <w:bCs/>
          <w:sz w:val="24"/>
          <w:lang w:val="en-GB"/>
        </w:rPr>
      </w:pPr>
      <w:r w:rsidRPr="00D03ADC">
        <w:rPr>
          <w:sz w:val="24"/>
          <w:lang w:val="en-GB"/>
        </w:rPr>
        <w:t xml:space="preserve">The Employer shall provide the Contractor with the possibility of getting acquainted with the documentation of the object under repair that is available at the HPP technical archive in accordance with </w:t>
      </w:r>
      <w:proofErr w:type="spellStart"/>
      <w:r w:rsidRPr="00D03ADC">
        <w:rPr>
          <w:sz w:val="24"/>
          <w:lang w:val="en-GB"/>
        </w:rPr>
        <w:t>Latvenergo</w:t>
      </w:r>
      <w:proofErr w:type="spellEnd"/>
      <w:r w:rsidRPr="00D03ADC">
        <w:rPr>
          <w:sz w:val="24"/>
          <w:lang w:val="en-GB"/>
        </w:rPr>
        <w:t xml:space="preserve"> AS procedure K162 “The procedure of processing and filing the documents and access to the technical archives of HPP Technical management” and that is necessary for the performance of work.</w:t>
      </w:r>
      <w:r w:rsidRPr="00D03ADC">
        <w:rPr>
          <w:bCs/>
          <w:sz w:val="24"/>
          <w:lang w:val="en-GB"/>
        </w:rPr>
        <w:t xml:space="preserve"> </w:t>
      </w:r>
    </w:p>
    <w:p w14:paraId="5D420C05" w14:textId="77777777" w:rsidR="00D03ADC" w:rsidRDefault="00D03ADC" w:rsidP="00D03ADC">
      <w:pPr>
        <w:numPr>
          <w:ilvl w:val="2"/>
          <w:numId w:val="20"/>
        </w:numPr>
        <w:ind w:left="1418"/>
        <w:jc w:val="both"/>
        <w:rPr>
          <w:bCs/>
          <w:sz w:val="24"/>
          <w:szCs w:val="24"/>
          <w:lang w:val="en-GB"/>
        </w:rPr>
      </w:pPr>
      <w:r w:rsidRPr="00D03ADC">
        <w:rPr>
          <w:bCs/>
          <w:sz w:val="24"/>
          <w:szCs w:val="24"/>
          <w:lang w:val="en-GB"/>
        </w:rPr>
        <w:t xml:space="preserve">For connecting the Contractor’s mechanisms, electrical equipment or using other resources the Contractor shall submit a letter (according to the Employer’s procedure K233) stating technical parameters (electric power (kW) supply of compressed air (m3) etc.) and the persons responsible for the technical condition of the equipment to be connected. The letter shall be submitted to the head of the HPP who decides on the availability </w:t>
      </w:r>
      <w:r>
        <w:rPr>
          <w:bCs/>
          <w:sz w:val="24"/>
          <w:szCs w:val="24"/>
          <w:lang w:val="en-GB"/>
        </w:rPr>
        <w:t xml:space="preserve">and use </w:t>
      </w:r>
      <w:r w:rsidRPr="00D03ADC">
        <w:rPr>
          <w:bCs/>
          <w:sz w:val="24"/>
          <w:szCs w:val="24"/>
          <w:lang w:val="en-GB"/>
        </w:rPr>
        <w:t xml:space="preserve">of </w:t>
      </w:r>
      <w:r>
        <w:rPr>
          <w:bCs/>
          <w:sz w:val="24"/>
          <w:szCs w:val="24"/>
          <w:lang w:val="en-GB"/>
        </w:rPr>
        <w:t xml:space="preserve">the </w:t>
      </w:r>
      <w:r w:rsidRPr="00D03ADC">
        <w:rPr>
          <w:bCs/>
          <w:sz w:val="24"/>
          <w:szCs w:val="24"/>
          <w:lang w:val="en-GB"/>
        </w:rPr>
        <w:t>required</w:t>
      </w:r>
      <w:r>
        <w:rPr>
          <w:bCs/>
          <w:sz w:val="24"/>
          <w:szCs w:val="24"/>
          <w:lang w:val="en-GB"/>
        </w:rPr>
        <w:t xml:space="preserve"> resources</w:t>
      </w:r>
      <w:r w:rsidRPr="00D03ADC">
        <w:rPr>
          <w:bCs/>
          <w:sz w:val="24"/>
          <w:szCs w:val="24"/>
          <w:lang w:val="en-GB"/>
        </w:rPr>
        <w:t xml:space="preserve">. </w:t>
      </w:r>
    </w:p>
    <w:p w14:paraId="68FA84DE" w14:textId="77777777" w:rsidR="00D62D22" w:rsidRDefault="00D03ADC" w:rsidP="00D62D22">
      <w:pPr>
        <w:numPr>
          <w:ilvl w:val="2"/>
          <w:numId w:val="20"/>
        </w:numPr>
        <w:ind w:left="1418"/>
        <w:jc w:val="both"/>
        <w:rPr>
          <w:bCs/>
          <w:sz w:val="24"/>
          <w:szCs w:val="24"/>
          <w:lang w:val="en-GB"/>
        </w:rPr>
      </w:pPr>
      <w:r w:rsidRPr="00D62D22">
        <w:rPr>
          <w:bCs/>
          <w:sz w:val="24"/>
          <w:szCs w:val="24"/>
          <w:lang w:val="en-GB"/>
        </w:rPr>
        <w:t xml:space="preserve">The Employer shall indicate the connection point of electricity supply for the installation equipment. </w:t>
      </w:r>
      <w:r w:rsidR="00D62D22" w:rsidRPr="00D62D22">
        <w:rPr>
          <w:bCs/>
          <w:sz w:val="24"/>
          <w:szCs w:val="24"/>
          <w:lang w:val="en-GB"/>
        </w:rPr>
        <w:t xml:space="preserve">It is unacceptable to make unwarranted connection to the Employer’s electrical facilities in the points not coordinated before. </w:t>
      </w:r>
      <w:r w:rsidRPr="00D62D22">
        <w:rPr>
          <w:bCs/>
          <w:sz w:val="24"/>
          <w:szCs w:val="24"/>
          <w:lang w:val="en-GB"/>
        </w:rPr>
        <w:t xml:space="preserve">The switchgear and cables necessary for the connection shall be provided by the Contractor. The Contractor is responsible for the repair switchgear, connection of using equipment, connected cables and technical condition of using equipment by appointing person in charge of electrical equipment. The Employer reserves the right to disconnect this switchgear from voltage if the technical condition of outgoing lines and using equipment does </w:t>
      </w:r>
      <w:r w:rsidR="00D62D22" w:rsidRPr="00D62D22">
        <w:rPr>
          <w:bCs/>
          <w:sz w:val="24"/>
          <w:szCs w:val="24"/>
          <w:lang w:val="en-GB"/>
        </w:rPr>
        <w:t>not comply with the provisions or</w:t>
      </w:r>
      <w:r w:rsidR="00D62D22">
        <w:rPr>
          <w:bCs/>
          <w:sz w:val="24"/>
          <w:szCs w:val="24"/>
          <w:lang w:val="en-GB"/>
        </w:rPr>
        <w:t xml:space="preserve"> </w:t>
      </w:r>
      <w:r w:rsidR="00D62D22" w:rsidRPr="00D62D22">
        <w:rPr>
          <w:bCs/>
          <w:sz w:val="24"/>
          <w:szCs w:val="24"/>
          <w:lang w:val="en-GB"/>
        </w:rPr>
        <w:t xml:space="preserve">if the connection is unwarranted. </w:t>
      </w:r>
    </w:p>
    <w:p w14:paraId="00E0D803" w14:textId="77777777" w:rsidR="00BA3C37" w:rsidRDefault="00D62D22" w:rsidP="00BA3C37">
      <w:pPr>
        <w:numPr>
          <w:ilvl w:val="2"/>
          <w:numId w:val="20"/>
        </w:numPr>
        <w:ind w:left="1418"/>
        <w:jc w:val="both"/>
        <w:rPr>
          <w:bCs/>
          <w:sz w:val="24"/>
          <w:szCs w:val="24"/>
          <w:lang w:val="en-GB"/>
        </w:rPr>
      </w:pPr>
      <w:r w:rsidRPr="00D62D22">
        <w:rPr>
          <w:bCs/>
          <w:sz w:val="24"/>
          <w:szCs w:val="24"/>
          <w:lang w:val="en-GB"/>
        </w:rPr>
        <w:lastRenderedPageBreak/>
        <w:t xml:space="preserve">If a temporary electrical facility is arranged for performing work and it is connected to </w:t>
      </w:r>
      <w:proofErr w:type="spellStart"/>
      <w:r w:rsidRPr="00D62D22">
        <w:rPr>
          <w:bCs/>
          <w:sz w:val="24"/>
          <w:szCs w:val="24"/>
          <w:lang w:val="en-GB"/>
        </w:rPr>
        <w:t>Latvenergo</w:t>
      </w:r>
      <w:proofErr w:type="spellEnd"/>
      <w:r w:rsidRPr="00D62D22">
        <w:rPr>
          <w:bCs/>
          <w:sz w:val="24"/>
          <w:szCs w:val="24"/>
          <w:lang w:val="en-GB"/>
        </w:rPr>
        <w:t xml:space="preserve"> AS electrical facilities, the Contractor shall submit the following information (according to procedure K233) about the person in charge of electrical facility (name, surname, electrical safety group (at least </w:t>
      </w:r>
      <w:proofErr w:type="spellStart"/>
      <w:r w:rsidRPr="00D62D22">
        <w:rPr>
          <w:bCs/>
          <w:sz w:val="24"/>
          <w:szCs w:val="24"/>
          <w:lang w:val="en-GB"/>
        </w:rPr>
        <w:t>Cz</w:t>
      </w:r>
      <w:proofErr w:type="spellEnd"/>
      <w:r w:rsidRPr="00D62D22">
        <w:rPr>
          <w:bCs/>
          <w:sz w:val="24"/>
          <w:szCs w:val="24"/>
          <w:lang w:val="en-GB"/>
        </w:rPr>
        <w:t xml:space="preserve"> group, but foreign contractors shall give relevant electro-technical qualification that is the responsibility of the Contractor, mobile phone number), as well as technical information: required load (kW), rated current of input protective device (A), voltage (V), number of phases.</w:t>
      </w:r>
      <w:r w:rsidR="00BA3C37">
        <w:rPr>
          <w:bCs/>
          <w:sz w:val="24"/>
          <w:szCs w:val="24"/>
          <w:lang w:val="en-GB"/>
        </w:rPr>
        <w:t xml:space="preserve"> </w:t>
      </w:r>
    </w:p>
    <w:p w14:paraId="6FEAEC99" w14:textId="77777777" w:rsidR="00BA3C37" w:rsidRDefault="00BA3C37" w:rsidP="00BA3C37">
      <w:pPr>
        <w:numPr>
          <w:ilvl w:val="2"/>
          <w:numId w:val="20"/>
        </w:numPr>
        <w:ind w:left="1418"/>
        <w:jc w:val="both"/>
        <w:rPr>
          <w:bCs/>
          <w:sz w:val="24"/>
          <w:szCs w:val="24"/>
          <w:lang w:val="en-GB"/>
        </w:rPr>
      </w:pPr>
      <w:r>
        <w:rPr>
          <w:bCs/>
          <w:sz w:val="24"/>
          <w:szCs w:val="24"/>
          <w:lang w:val="en-GB"/>
        </w:rPr>
        <w:t>For the performance of work the Contractor may</w:t>
      </w:r>
      <w:r w:rsidRPr="00BA3C37">
        <w:rPr>
          <w:bCs/>
          <w:sz w:val="24"/>
          <w:szCs w:val="24"/>
          <w:lang w:val="en-GB"/>
        </w:rPr>
        <w:t xml:space="preserve"> use the cranes of </w:t>
      </w:r>
      <w:proofErr w:type="spellStart"/>
      <w:r w:rsidRPr="00BA3C37">
        <w:rPr>
          <w:bCs/>
          <w:sz w:val="24"/>
          <w:szCs w:val="24"/>
          <w:lang w:val="en-GB"/>
        </w:rPr>
        <w:t>Pļaviņas</w:t>
      </w:r>
      <w:proofErr w:type="spellEnd"/>
      <w:r w:rsidRPr="00BA3C37">
        <w:rPr>
          <w:bCs/>
          <w:sz w:val="24"/>
          <w:szCs w:val="24"/>
          <w:lang w:val="en-GB"/>
        </w:rPr>
        <w:t xml:space="preserve"> HPP machine hall. The Contractor shall have the Employer’s approval for using the cranes and shall use the cranes in such a way that the Employer could be able to perform regular maintenance of the cranes by duly informing the Contractor about it. For the performance </w:t>
      </w:r>
      <w:r>
        <w:rPr>
          <w:bCs/>
          <w:sz w:val="24"/>
          <w:szCs w:val="24"/>
          <w:lang w:val="en-GB"/>
        </w:rPr>
        <w:t xml:space="preserve">of </w:t>
      </w:r>
      <w:r w:rsidRPr="00BA3C37">
        <w:rPr>
          <w:bCs/>
          <w:sz w:val="24"/>
          <w:szCs w:val="24"/>
          <w:lang w:val="en-GB"/>
        </w:rPr>
        <w:t xml:space="preserve">works the Contractor shall provide all the required auxiliary equipment such as slings, pulleys, chains, wire ropes. To get permission </w:t>
      </w:r>
      <w:r>
        <w:rPr>
          <w:bCs/>
          <w:sz w:val="24"/>
          <w:szCs w:val="24"/>
          <w:lang w:val="en-GB"/>
        </w:rPr>
        <w:t xml:space="preserve">for the Contractor’s crane operator </w:t>
      </w:r>
      <w:r w:rsidRPr="00BA3C37">
        <w:rPr>
          <w:bCs/>
          <w:sz w:val="24"/>
          <w:szCs w:val="24"/>
          <w:lang w:val="en-GB"/>
        </w:rPr>
        <w:t>to operate the cranes of Generation facility the Contractor shall submit a letter (see Annex 2 to K233) and a copy of certificate of gantry (bridge) crane operator, if such is not submitted in the Contractor’s offer. The required documents shall be submitted by the Contractor with the letter to the project manager. The decision on permission to operate the generation facility cranes is made by T</w:t>
      </w:r>
      <w:r>
        <w:rPr>
          <w:bCs/>
          <w:sz w:val="24"/>
          <w:szCs w:val="24"/>
          <w:lang w:val="en-GB"/>
        </w:rPr>
        <w:t>echnical Director of HPP.</w:t>
      </w:r>
    </w:p>
    <w:p w14:paraId="59C0AEE6" w14:textId="77777777" w:rsidR="00BA3C37" w:rsidRPr="00BA3C37" w:rsidRDefault="00BA3C37" w:rsidP="00BA3C37">
      <w:pPr>
        <w:numPr>
          <w:ilvl w:val="2"/>
          <w:numId w:val="20"/>
        </w:numPr>
        <w:ind w:left="1418"/>
        <w:jc w:val="both"/>
        <w:rPr>
          <w:bCs/>
          <w:sz w:val="24"/>
          <w:szCs w:val="24"/>
          <w:lang w:val="en-GB"/>
        </w:rPr>
      </w:pPr>
      <w:r w:rsidRPr="00BA3C37">
        <w:rPr>
          <w:sz w:val="24"/>
          <w:szCs w:val="24"/>
          <w:lang w:val="en-GB"/>
        </w:rPr>
        <w:t xml:space="preserve">For the supervision and analysis of contract work the Employer shall call project meetings where the time schedule is checked, separate changes in the schedule and technical solutions are coordinated. A day before the planned project meeting the Contractor shall submit to the Employer’s project manager a project progress report stating performed works, work that is being performed and the work that is going to be started/performed by the Contactor in the nearest two weeks and other current information. The progress report shall be developed in such a way that the Employer could evaluate the compliance of the progress to the time schedule of the contract and to the planned progress. In case of lagging behind the schedule the Employer is entitled to require explanations from the Contractor and the performance of measures for compensation of delay and keeping to the final term of performance. The implementation of these requirements is mandatory for the Contractor. </w:t>
      </w:r>
    </w:p>
    <w:p w14:paraId="028A22B7" w14:textId="77777777" w:rsidR="00BA3C37" w:rsidRPr="00BA3C37" w:rsidRDefault="00BA3C37" w:rsidP="00BA3C37">
      <w:pPr>
        <w:numPr>
          <w:ilvl w:val="2"/>
          <w:numId w:val="20"/>
        </w:numPr>
        <w:ind w:left="1418"/>
        <w:jc w:val="both"/>
        <w:rPr>
          <w:bCs/>
          <w:sz w:val="24"/>
          <w:szCs w:val="24"/>
          <w:lang w:val="en-GB"/>
        </w:rPr>
      </w:pPr>
      <w:r w:rsidRPr="00BA3C37">
        <w:rPr>
          <w:sz w:val="24"/>
          <w:szCs w:val="24"/>
          <w:lang w:val="en-GB"/>
        </w:rPr>
        <w:t xml:space="preserve">If necessary, the Contractor may plan the execution of work also in the evening hours and the days off, but the acceptance of work stages and quality control as well as solving other matters with the involvement of the Employer’s personnel shall be planned and performed in working hours on workdays.  </w:t>
      </w:r>
    </w:p>
    <w:p w14:paraId="5A6DB4D5" w14:textId="77777777" w:rsidR="00BA3C37" w:rsidRPr="00BA3C37" w:rsidRDefault="00BA3C37" w:rsidP="00BA3C37">
      <w:pPr>
        <w:numPr>
          <w:ilvl w:val="2"/>
          <w:numId w:val="20"/>
        </w:numPr>
        <w:ind w:left="1418"/>
        <w:jc w:val="both"/>
        <w:rPr>
          <w:bCs/>
          <w:sz w:val="24"/>
          <w:szCs w:val="24"/>
          <w:lang w:val="en-GB"/>
        </w:rPr>
      </w:pPr>
      <w:r w:rsidRPr="00BA3C37">
        <w:rPr>
          <w:sz w:val="24"/>
          <w:szCs w:val="24"/>
          <w:lang w:val="en-GB"/>
        </w:rPr>
        <w:t>When performing work the Contractor shall consider the following physical and mechanical risk factors of labour environment – electricity hazard, noise, vibrations, electromagnetic field, lighting, lifting mechanisms, moving mechanisms, risk factors of traumatism (falling down from the height of 1.5m or higher; dropping of tools and devices on people or electric facility in operation); physical overwork; chemical risk factors of labour environment – hydrocarbons and their compounds (oils, solvents, paints).</w:t>
      </w:r>
      <w:r w:rsidRPr="00BA3C37">
        <w:rPr>
          <w:bCs/>
          <w:sz w:val="24"/>
          <w:szCs w:val="24"/>
          <w:lang w:val="en-GB"/>
        </w:rPr>
        <w:t xml:space="preserve"> </w:t>
      </w:r>
    </w:p>
    <w:p w14:paraId="7A1FFC40" w14:textId="77777777" w:rsidR="00AB08E5" w:rsidRDefault="00BA3C37" w:rsidP="00AB08E5">
      <w:pPr>
        <w:numPr>
          <w:ilvl w:val="2"/>
          <w:numId w:val="20"/>
        </w:numPr>
        <w:ind w:left="1418"/>
        <w:jc w:val="both"/>
        <w:rPr>
          <w:bCs/>
          <w:sz w:val="24"/>
          <w:szCs w:val="24"/>
          <w:lang w:val="en-GB"/>
        </w:rPr>
      </w:pPr>
      <w:r w:rsidRPr="00BA3C37">
        <w:rPr>
          <w:sz w:val="24"/>
          <w:szCs w:val="24"/>
          <w:lang w:val="en-GB"/>
        </w:rPr>
        <w:t xml:space="preserve">In the object there is a possibility of risks that at the work place the Contractor’s personnel may have contact with asbestos, asbestos fibres, asbestos </w:t>
      </w:r>
      <w:proofErr w:type="gramStart"/>
      <w:r w:rsidRPr="00BA3C37">
        <w:rPr>
          <w:sz w:val="24"/>
          <w:szCs w:val="24"/>
          <w:lang w:val="en-GB"/>
        </w:rPr>
        <w:t>dust</w:t>
      </w:r>
      <w:proofErr w:type="gramEnd"/>
      <w:r w:rsidRPr="00BA3C37">
        <w:rPr>
          <w:sz w:val="24"/>
          <w:szCs w:val="24"/>
          <w:lang w:val="en-GB"/>
        </w:rPr>
        <w:t xml:space="preserve"> or asbestos containing material (risks presented by asbestos). If during the performance of work the Contractor establishes that work is going to be performed having contact with asbestos, asbestos fibres, asbestos dust or dust of asbestos containing material, he shall provide for the inspection of work places in order to approve or deny possible contact with asbestos, that is, the Contractor shall ensure the assessment of risks presented by asbestos and primary measurements of asbestos fibre exposition in the air at the work place (amount of asbestos fibres in a definite volume unit of air (fibres/ cm3)) at the work place. The Contractor shall observe the labour protection requirements in regards to work with asbestos in order to protect the safety and</w:t>
      </w:r>
      <w:r w:rsidRPr="00BA3C37">
        <w:rPr>
          <w:sz w:val="24"/>
          <w:szCs w:val="24"/>
        </w:rPr>
        <w:t xml:space="preserve"> </w:t>
      </w:r>
      <w:r w:rsidRPr="00BA3C37">
        <w:rPr>
          <w:sz w:val="24"/>
          <w:szCs w:val="24"/>
          <w:lang w:val="en-GB"/>
        </w:rPr>
        <w:lastRenderedPageBreak/>
        <w:t>health of employees against the risks which arise or may arise when coming into contact with dust from asbestos or asbestos-containing material at the workplace in accordance with the requirements of the normative acts of the Republic of Latvia (incl. Labour protection requirements in work with asbestos, Cabinet Regulation No.852, Riga, 12.10.2004; Labour protection requirements when coming in contact with chemical substances at workplaces, Cabinet Regulation No.325, Riga, 15.05.2007; Labour protection requirements when coming in contact with carcinogenic substances at workplaces, Cabinet Regulation No.803, Riga, 29.09.2008) and Regulations and Directives of European Parliament and Council of Europe.</w:t>
      </w:r>
      <w:r w:rsidR="00AB08E5">
        <w:rPr>
          <w:bCs/>
          <w:sz w:val="24"/>
          <w:szCs w:val="24"/>
          <w:lang w:val="en-GB"/>
        </w:rPr>
        <w:t xml:space="preserve"> </w:t>
      </w:r>
    </w:p>
    <w:p w14:paraId="63F5D139" w14:textId="77777777" w:rsidR="00AB08E5" w:rsidRDefault="00AB08E5" w:rsidP="00AB08E5">
      <w:pPr>
        <w:numPr>
          <w:ilvl w:val="2"/>
          <w:numId w:val="20"/>
        </w:numPr>
        <w:ind w:left="1418"/>
        <w:jc w:val="both"/>
        <w:rPr>
          <w:bCs/>
          <w:sz w:val="24"/>
          <w:szCs w:val="24"/>
          <w:lang w:val="en-GB"/>
        </w:rPr>
      </w:pPr>
      <w:r w:rsidRPr="00AB08E5">
        <w:rPr>
          <w:sz w:val="24"/>
          <w:szCs w:val="24"/>
          <w:lang w:val="en-GB"/>
        </w:rPr>
        <w:t xml:space="preserve">After dismantling the waste metal (scrap metal) from the working places shall be delivered by the Contractor to HPP site specified by the Employer and handed over to the technical supervisor by statement in accordance with K248 “Procedure for getting and selling of ferrous and non-ferrous scrap metals and waste at </w:t>
      </w:r>
      <w:proofErr w:type="spellStart"/>
      <w:r w:rsidRPr="00AB08E5">
        <w:rPr>
          <w:sz w:val="24"/>
          <w:szCs w:val="24"/>
          <w:lang w:val="en-GB"/>
        </w:rPr>
        <w:t>Latvenergo</w:t>
      </w:r>
      <w:proofErr w:type="spellEnd"/>
      <w:r w:rsidRPr="00AB08E5">
        <w:rPr>
          <w:sz w:val="24"/>
          <w:szCs w:val="24"/>
          <w:lang w:val="en-GB"/>
        </w:rPr>
        <w:t xml:space="preserve"> AS. Scrap metal shall be sorted (ferrous metal, aluminium, copper). Construction waste and other dismantled waste shall be taken for utilization. </w:t>
      </w:r>
    </w:p>
    <w:p w14:paraId="0FE84605" w14:textId="2A67F245" w:rsidR="00AB08E5" w:rsidRPr="004E7D0D" w:rsidRDefault="00AB08E5" w:rsidP="00AB08E5">
      <w:pPr>
        <w:numPr>
          <w:ilvl w:val="2"/>
          <w:numId w:val="20"/>
        </w:numPr>
        <w:ind w:left="1418"/>
        <w:jc w:val="both"/>
        <w:rPr>
          <w:bCs/>
          <w:sz w:val="24"/>
          <w:szCs w:val="24"/>
          <w:lang w:val="en-GB"/>
        </w:rPr>
      </w:pPr>
      <w:r w:rsidRPr="004E7D0D">
        <w:rPr>
          <w:sz w:val="24"/>
          <w:lang w:val="en-GB"/>
        </w:rPr>
        <w:t>The Contractor shall ensure:</w:t>
      </w:r>
    </w:p>
    <w:p w14:paraId="5AF8E642" w14:textId="77777777"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sufficient number of tools, measuring instruments, equipment, materials and mechanisms, scaffolds and auxiliary equipment necessary for the performance of work in good quality, and shall bear full responsibility for technical condition of these </w:t>
      </w:r>
      <w:proofErr w:type="gramStart"/>
      <w:r w:rsidRPr="004E7D0D">
        <w:rPr>
          <w:sz w:val="24"/>
          <w:szCs w:val="24"/>
          <w:lang w:val="en-GB"/>
        </w:rPr>
        <w:t>devices;</w:t>
      </w:r>
      <w:proofErr w:type="gramEnd"/>
    </w:p>
    <w:p w14:paraId="177AAE69" w14:textId="77777777"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all the necessary preparatory work, including materials for covering and cleaning the equipment located in the </w:t>
      </w:r>
      <w:proofErr w:type="gramStart"/>
      <w:r w:rsidRPr="004E7D0D">
        <w:rPr>
          <w:sz w:val="24"/>
          <w:szCs w:val="24"/>
          <w:lang w:val="en-GB"/>
        </w:rPr>
        <w:t>object;</w:t>
      </w:r>
      <w:proofErr w:type="gramEnd"/>
    </w:p>
    <w:p w14:paraId="2BD1F1A2" w14:textId="77777777"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tanks necessary for the storage of oil that has been </w:t>
      </w:r>
      <w:proofErr w:type="gramStart"/>
      <w:r w:rsidRPr="004E7D0D">
        <w:rPr>
          <w:sz w:val="24"/>
          <w:szCs w:val="24"/>
          <w:lang w:val="en-GB"/>
        </w:rPr>
        <w:t>drained;</w:t>
      </w:r>
      <w:proofErr w:type="gramEnd"/>
      <w:r w:rsidRPr="004E7D0D">
        <w:rPr>
          <w:sz w:val="24"/>
          <w:szCs w:val="24"/>
          <w:lang w:val="en-GB"/>
        </w:rPr>
        <w:t xml:space="preserve">   </w:t>
      </w:r>
    </w:p>
    <w:p w14:paraId="04CB0ABC" w14:textId="77777777"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application of materials according to the description of technical requirements and their use. The coordination of applied materials shall be during the development of the Work Performance </w:t>
      </w:r>
      <w:proofErr w:type="gramStart"/>
      <w:r w:rsidRPr="004E7D0D">
        <w:rPr>
          <w:sz w:val="24"/>
          <w:szCs w:val="24"/>
          <w:lang w:val="en-GB"/>
        </w:rPr>
        <w:t>Program;</w:t>
      </w:r>
      <w:proofErr w:type="gramEnd"/>
      <w:r w:rsidRPr="004E7D0D">
        <w:rPr>
          <w:sz w:val="24"/>
          <w:szCs w:val="24"/>
          <w:lang w:val="en-GB"/>
        </w:rPr>
        <w:t xml:space="preserve"> </w:t>
      </w:r>
    </w:p>
    <w:p w14:paraId="0703C9F0" w14:textId="77777777"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transportation of all materials, constructions, including the collection of dismantled materials and construction waste from the object to the utilization </w:t>
      </w:r>
      <w:proofErr w:type="gramStart"/>
      <w:r w:rsidRPr="004E7D0D">
        <w:rPr>
          <w:sz w:val="24"/>
          <w:szCs w:val="24"/>
          <w:lang w:val="en-GB"/>
        </w:rPr>
        <w:t>area;</w:t>
      </w:r>
      <w:proofErr w:type="gramEnd"/>
    </w:p>
    <w:p w14:paraId="700BC64B" w14:textId="3766A686"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all safety fencing, repair platforms, bridges, scaffolds, warning signs, safety and protective means required for work in the allocated work area (equipment shall be put up and inspected by the Contractor</w:t>
      </w:r>
      <w:proofErr w:type="gramStart"/>
      <w:r w:rsidRPr="004E7D0D">
        <w:rPr>
          <w:sz w:val="24"/>
          <w:szCs w:val="24"/>
          <w:lang w:val="en-GB"/>
        </w:rPr>
        <w:t>);</w:t>
      </w:r>
      <w:proofErr w:type="gramEnd"/>
    </w:p>
    <w:p w14:paraId="2A393C41" w14:textId="77777777"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Cleaning and keeping the </w:t>
      </w:r>
      <w:proofErr w:type="gramStart"/>
      <w:r w:rsidRPr="004E7D0D">
        <w:rPr>
          <w:sz w:val="24"/>
          <w:szCs w:val="24"/>
          <w:lang w:val="en-GB"/>
        </w:rPr>
        <w:t>work place</w:t>
      </w:r>
      <w:proofErr w:type="gramEnd"/>
      <w:r w:rsidRPr="004E7D0D">
        <w:rPr>
          <w:sz w:val="24"/>
          <w:szCs w:val="24"/>
          <w:lang w:val="en-GB"/>
        </w:rPr>
        <w:t>/area in order during the performance of works</w:t>
      </w:r>
    </w:p>
    <w:p w14:paraId="6C422576" w14:textId="6FD9BD25" w:rsidR="00AB08E5" w:rsidRPr="004E7D0D" w:rsidRDefault="00AB08E5" w:rsidP="00AB08E5">
      <w:pPr>
        <w:numPr>
          <w:ilvl w:val="5"/>
          <w:numId w:val="25"/>
        </w:numPr>
        <w:ind w:left="1418" w:hanging="284"/>
        <w:jc w:val="both"/>
        <w:rPr>
          <w:sz w:val="24"/>
          <w:szCs w:val="24"/>
          <w:lang w:val="en-GB"/>
        </w:rPr>
      </w:pPr>
      <w:r w:rsidRPr="004E7D0D">
        <w:rPr>
          <w:sz w:val="24"/>
          <w:szCs w:val="24"/>
          <w:lang w:val="en-GB"/>
        </w:rPr>
        <w:t xml:space="preserve">Marking of supplied and reconstructed </w:t>
      </w:r>
      <w:proofErr w:type="spellStart"/>
      <w:r w:rsidRPr="004E7D0D">
        <w:rPr>
          <w:sz w:val="24"/>
          <w:szCs w:val="24"/>
          <w:lang w:val="en-GB"/>
        </w:rPr>
        <w:t>quipment</w:t>
      </w:r>
      <w:proofErr w:type="spellEnd"/>
      <w:r w:rsidRPr="004E7D0D">
        <w:rPr>
          <w:sz w:val="24"/>
          <w:szCs w:val="24"/>
          <w:lang w:val="en-GB"/>
        </w:rPr>
        <w:t xml:space="preserve"> according to RDS-PP standard and the existing o</w:t>
      </w:r>
      <w:r w:rsidR="004E7D0D">
        <w:rPr>
          <w:sz w:val="24"/>
          <w:szCs w:val="24"/>
          <w:lang w:val="en-GB"/>
        </w:rPr>
        <w:t>p</w:t>
      </w:r>
      <w:r w:rsidRPr="004E7D0D">
        <w:rPr>
          <w:sz w:val="24"/>
          <w:szCs w:val="24"/>
          <w:lang w:val="en-GB"/>
        </w:rPr>
        <w:t xml:space="preserve">erative labels. All marks shall be coordinated with the Employer. </w:t>
      </w:r>
    </w:p>
    <w:p w14:paraId="1D3B6AD7" w14:textId="0A2BC949" w:rsidR="00FD1630" w:rsidRPr="004E7D0D" w:rsidRDefault="004E7D0D" w:rsidP="002054D2">
      <w:pPr>
        <w:numPr>
          <w:ilvl w:val="5"/>
          <w:numId w:val="25"/>
        </w:numPr>
        <w:ind w:left="1418" w:hanging="284"/>
        <w:jc w:val="both"/>
        <w:rPr>
          <w:sz w:val="24"/>
          <w:szCs w:val="24"/>
          <w:lang w:val="en-GB"/>
        </w:rPr>
      </w:pPr>
      <w:r w:rsidRPr="004E7D0D">
        <w:rPr>
          <w:sz w:val="24"/>
          <w:szCs w:val="24"/>
          <w:lang w:val="en-GB"/>
        </w:rPr>
        <w:t xml:space="preserve">Observing the requirements of LEK002 and LEK 035 during the performance of works. </w:t>
      </w:r>
    </w:p>
    <w:p w14:paraId="0B7E81F7" w14:textId="77777777" w:rsidR="00FD1630" w:rsidRDefault="00FD1630" w:rsidP="002054D2">
      <w:pPr>
        <w:tabs>
          <w:tab w:val="left" w:pos="567"/>
        </w:tabs>
        <w:jc w:val="both"/>
        <w:rPr>
          <w:sz w:val="24"/>
          <w:szCs w:val="24"/>
          <w:lang w:val="en-GB"/>
        </w:rPr>
      </w:pPr>
    </w:p>
    <w:p w14:paraId="60A3C9E1" w14:textId="77777777" w:rsidR="00290517" w:rsidRPr="004E7D0D" w:rsidRDefault="00290517" w:rsidP="002054D2">
      <w:pPr>
        <w:tabs>
          <w:tab w:val="left" w:pos="567"/>
        </w:tabs>
        <w:jc w:val="both"/>
        <w:rPr>
          <w:sz w:val="24"/>
          <w:szCs w:val="24"/>
          <w:lang w:val="en-GB"/>
        </w:rPr>
      </w:pPr>
    </w:p>
    <w:p w14:paraId="0F4C9BA1" w14:textId="72378C5A" w:rsidR="002C509E" w:rsidRPr="00290517" w:rsidRDefault="00297C06" w:rsidP="003A6862">
      <w:pPr>
        <w:pStyle w:val="BodyTextIndent2"/>
        <w:numPr>
          <w:ilvl w:val="1"/>
          <w:numId w:val="20"/>
        </w:numPr>
        <w:spacing w:after="240"/>
        <w:rPr>
          <w:b/>
          <w:lang w:val="en-GB"/>
        </w:rPr>
      </w:pPr>
      <w:r w:rsidRPr="00290517">
        <w:rPr>
          <w:b/>
          <w:lang w:val="en-GB"/>
        </w:rPr>
        <w:t>Preparing of the object</w:t>
      </w:r>
    </w:p>
    <w:p w14:paraId="08CD6D4D" w14:textId="77777777" w:rsidR="003A6862" w:rsidRPr="00290517" w:rsidRDefault="004E7D0D" w:rsidP="003A6862">
      <w:pPr>
        <w:numPr>
          <w:ilvl w:val="2"/>
          <w:numId w:val="20"/>
        </w:numPr>
        <w:ind w:left="1276"/>
        <w:jc w:val="both"/>
        <w:rPr>
          <w:sz w:val="24"/>
          <w:lang w:val="en-GB"/>
        </w:rPr>
      </w:pPr>
      <w:r w:rsidRPr="00290517">
        <w:rPr>
          <w:sz w:val="24"/>
          <w:lang w:val="en-GB"/>
        </w:rPr>
        <w:t>The Contractor bears full responsibility, including the liability for all its involved sub-contractors, for safe performance of work in the allocated work area under the contract, the requirements stated in the normative acts of the Republic of Latvia and other regulations and instructions regarding safety engineering, labour protection, sanitary, fire security and nature protection</w:t>
      </w:r>
      <w:r w:rsidR="003A6862" w:rsidRPr="00290517">
        <w:rPr>
          <w:sz w:val="24"/>
          <w:lang w:val="en-GB"/>
        </w:rPr>
        <w:t xml:space="preserve">. </w:t>
      </w:r>
    </w:p>
    <w:p w14:paraId="2A4E9979" w14:textId="66B545D7" w:rsidR="003A6862" w:rsidRPr="00290517" w:rsidRDefault="003A6862" w:rsidP="003A6862">
      <w:pPr>
        <w:numPr>
          <w:ilvl w:val="2"/>
          <w:numId w:val="20"/>
        </w:numPr>
        <w:ind w:left="1276"/>
        <w:jc w:val="both"/>
        <w:rPr>
          <w:sz w:val="24"/>
          <w:lang w:val="en-GB"/>
        </w:rPr>
      </w:pPr>
      <w:r w:rsidRPr="00290517">
        <w:rPr>
          <w:sz w:val="24"/>
          <w:lang w:val="en-GB"/>
        </w:rPr>
        <w:t>The Contractor shall provide the allocated work area/place with information boards containing the following information: name of the general contractor, name of the subcontractor, work to be performed, name, surname, mobile phone number of the responsible work manager (in accordance with procedure K233 “The procedure of performance of work carried out by the contractors at the generation facilities”).</w:t>
      </w:r>
    </w:p>
    <w:p w14:paraId="5CC3E420" w14:textId="7E6E5A51" w:rsidR="004E7D0D" w:rsidRDefault="00B05FC0" w:rsidP="003A6862">
      <w:pPr>
        <w:numPr>
          <w:ilvl w:val="2"/>
          <w:numId w:val="20"/>
        </w:numPr>
        <w:ind w:left="1276"/>
        <w:jc w:val="both"/>
        <w:rPr>
          <w:sz w:val="24"/>
          <w:lang w:val="en-GB"/>
        </w:rPr>
      </w:pPr>
      <w:r w:rsidRPr="00290517">
        <w:rPr>
          <w:sz w:val="24"/>
          <w:lang w:val="en-GB"/>
        </w:rPr>
        <w:t xml:space="preserve">Before commencing work the Contractor shall take all measures </w:t>
      </w:r>
      <w:proofErr w:type="gramStart"/>
      <w:r w:rsidRPr="00290517">
        <w:rPr>
          <w:sz w:val="24"/>
          <w:lang w:val="en-GB"/>
        </w:rPr>
        <w:t>in order to</w:t>
      </w:r>
      <w:proofErr w:type="gramEnd"/>
      <w:r w:rsidRPr="00290517">
        <w:rPr>
          <w:sz w:val="24"/>
          <w:lang w:val="en-GB"/>
        </w:rPr>
        <w:t xml:space="preserve"> protect and not damage the nearby objects and equipment. In case of damage the Contractor shall renew the damaged objects/places on </w:t>
      </w:r>
      <w:r w:rsidR="00290517">
        <w:rPr>
          <w:sz w:val="24"/>
          <w:lang w:val="en-GB"/>
        </w:rPr>
        <w:t>his own account.</w:t>
      </w:r>
    </w:p>
    <w:p w14:paraId="231A82E9" w14:textId="77777777" w:rsidR="00290517" w:rsidRDefault="00290517" w:rsidP="00290517">
      <w:pPr>
        <w:ind w:left="1276"/>
        <w:jc w:val="both"/>
        <w:rPr>
          <w:sz w:val="24"/>
          <w:lang w:val="en-GB"/>
        </w:rPr>
      </w:pPr>
    </w:p>
    <w:p w14:paraId="301706D8" w14:textId="77777777" w:rsidR="00290517" w:rsidRPr="00290517" w:rsidRDefault="00290517" w:rsidP="00290517">
      <w:pPr>
        <w:ind w:left="1276"/>
        <w:jc w:val="both"/>
        <w:rPr>
          <w:sz w:val="24"/>
          <w:lang w:val="en-GB"/>
        </w:rPr>
      </w:pPr>
    </w:p>
    <w:p w14:paraId="74A9F5CE" w14:textId="77777777" w:rsidR="0067503E" w:rsidRDefault="0067503E" w:rsidP="0067503E">
      <w:pPr>
        <w:jc w:val="both"/>
        <w:rPr>
          <w:sz w:val="24"/>
        </w:rPr>
      </w:pPr>
    </w:p>
    <w:p w14:paraId="5B849024" w14:textId="743DABCD" w:rsidR="003013DD" w:rsidRPr="009A519A" w:rsidRDefault="00976E78" w:rsidP="003A6862">
      <w:pPr>
        <w:numPr>
          <w:ilvl w:val="1"/>
          <w:numId w:val="20"/>
        </w:numPr>
        <w:spacing w:after="240"/>
        <w:ind w:left="993"/>
        <w:rPr>
          <w:b/>
          <w:sz w:val="24"/>
          <w:lang w:val="en-GB"/>
        </w:rPr>
      </w:pPr>
      <w:r w:rsidRPr="009A519A">
        <w:rPr>
          <w:b/>
          <w:sz w:val="24"/>
          <w:lang w:val="en-GB"/>
        </w:rPr>
        <w:t>Environmental requirements</w:t>
      </w:r>
    </w:p>
    <w:p w14:paraId="6A7F343C" w14:textId="6F785FF0" w:rsidR="009A519A" w:rsidRPr="009A519A" w:rsidRDefault="009A519A" w:rsidP="009A519A">
      <w:pPr>
        <w:numPr>
          <w:ilvl w:val="2"/>
          <w:numId w:val="20"/>
        </w:numPr>
        <w:autoSpaceDE w:val="0"/>
        <w:autoSpaceDN w:val="0"/>
        <w:adjustRightInd w:val="0"/>
        <w:ind w:left="1276"/>
        <w:jc w:val="both"/>
        <w:rPr>
          <w:color w:val="000000"/>
          <w:sz w:val="24"/>
          <w:szCs w:val="24"/>
          <w:lang w:val="en-GB" w:eastAsia="lv-LV"/>
        </w:rPr>
      </w:pPr>
      <w:r w:rsidRPr="009A519A">
        <w:rPr>
          <w:color w:val="000000"/>
          <w:sz w:val="24"/>
          <w:szCs w:val="24"/>
          <w:lang w:val="en-GB" w:eastAsia="lv-LV"/>
        </w:rPr>
        <w:t xml:space="preserve">Not to do harm to environment or to minimize it as much as possible the Contractor shall ensure a considerate and environmentally friendly choice of methods of work and performance of work in the object </w:t>
      </w:r>
      <w:proofErr w:type="gramStart"/>
      <w:r w:rsidRPr="009A519A">
        <w:rPr>
          <w:color w:val="000000"/>
          <w:sz w:val="24"/>
          <w:szCs w:val="24"/>
          <w:lang w:val="en-GB" w:eastAsia="lv-LV"/>
        </w:rPr>
        <w:t>taking into account</w:t>
      </w:r>
      <w:proofErr w:type="gramEnd"/>
      <w:r w:rsidRPr="009A519A">
        <w:rPr>
          <w:color w:val="000000"/>
          <w:sz w:val="24"/>
          <w:szCs w:val="24"/>
          <w:lang w:val="en-GB" w:eastAsia="lv-LV"/>
        </w:rPr>
        <w:t xml:space="preserve"> the environmental risk factors</w:t>
      </w:r>
    </w:p>
    <w:p w14:paraId="372DBC6C" w14:textId="65381E83" w:rsidR="009A519A" w:rsidRPr="00D72160" w:rsidRDefault="009A519A" w:rsidP="009A519A">
      <w:pPr>
        <w:numPr>
          <w:ilvl w:val="3"/>
          <w:numId w:val="20"/>
        </w:numPr>
        <w:autoSpaceDE w:val="0"/>
        <w:autoSpaceDN w:val="0"/>
        <w:adjustRightInd w:val="0"/>
        <w:ind w:left="1276"/>
        <w:rPr>
          <w:color w:val="000000"/>
          <w:sz w:val="24"/>
          <w:szCs w:val="24"/>
          <w:u w:val="single"/>
          <w:lang w:val="en-GB" w:eastAsia="lv-LV"/>
        </w:rPr>
      </w:pPr>
      <w:r w:rsidRPr="00D72160">
        <w:rPr>
          <w:color w:val="000000"/>
          <w:sz w:val="24"/>
          <w:szCs w:val="24"/>
          <w:u w:val="single"/>
          <w:lang w:val="en-GB" w:eastAsia="lv-LV"/>
        </w:rPr>
        <w:t>Chemical substances and mixtures:</w:t>
      </w:r>
    </w:p>
    <w:p w14:paraId="626D42EE" w14:textId="77777777" w:rsidR="009A519A" w:rsidRPr="00D72160" w:rsidRDefault="009A519A" w:rsidP="009A519A">
      <w:pPr>
        <w:numPr>
          <w:ilvl w:val="0"/>
          <w:numId w:val="5"/>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Respective safety data sheets (SDS) shall be available at the object for all chemical substances and chemical mixtures used in the object in accordance with regulation REACH EK </w:t>
      </w:r>
      <w:proofErr w:type="gramStart"/>
      <w:r w:rsidRPr="00D72160">
        <w:rPr>
          <w:color w:val="000000"/>
          <w:sz w:val="24"/>
          <w:szCs w:val="24"/>
          <w:lang w:val="en-GB" w:eastAsia="lv-LV"/>
        </w:rPr>
        <w:t>1907/2006;</w:t>
      </w:r>
      <w:proofErr w:type="gramEnd"/>
    </w:p>
    <w:p w14:paraId="47342B6C" w14:textId="77777777" w:rsidR="009A519A" w:rsidRPr="00D72160" w:rsidRDefault="009A519A" w:rsidP="009A519A">
      <w:pPr>
        <w:numPr>
          <w:ilvl w:val="0"/>
          <w:numId w:val="5"/>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During the performance of work the requirements stated in the SDS regarding the action of chemical substances, safety, storage, environmental </w:t>
      </w:r>
      <w:proofErr w:type="gramStart"/>
      <w:r w:rsidRPr="00D72160">
        <w:rPr>
          <w:color w:val="000000"/>
          <w:sz w:val="24"/>
          <w:szCs w:val="24"/>
          <w:lang w:val="en-GB" w:eastAsia="lv-LV"/>
        </w:rPr>
        <w:t>protection  and</w:t>
      </w:r>
      <w:proofErr w:type="gramEnd"/>
      <w:r w:rsidRPr="00D72160">
        <w:rPr>
          <w:color w:val="000000"/>
          <w:sz w:val="24"/>
          <w:szCs w:val="24"/>
          <w:lang w:val="en-GB" w:eastAsia="lv-LV"/>
        </w:rPr>
        <w:t xml:space="preserve"> waste management shall be observed;</w:t>
      </w:r>
    </w:p>
    <w:p w14:paraId="006EC17F" w14:textId="77777777" w:rsidR="009A519A" w:rsidRPr="00D72160" w:rsidRDefault="009A519A" w:rsidP="009A519A">
      <w:pPr>
        <w:numPr>
          <w:ilvl w:val="0"/>
          <w:numId w:val="5"/>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Registration of chemical substances and mixtures shall be organized in the object by stating the name, the amount, classification and marking of the chemical substance or mixture.</w:t>
      </w:r>
    </w:p>
    <w:p w14:paraId="1DD8EDD6" w14:textId="77777777" w:rsidR="009A519A" w:rsidRPr="00D72160" w:rsidRDefault="009A519A" w:rsidP="009A519A">
      <w:pPr>
        <w:numPr>
          <w:ilvl w:val="0"/>
          <w:numId w:val="5"/>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The </w:t>
      </w:r>
      <w:proofErr w:type="gramStart"/>
      <w:r w:rsidRPr="00D72160">
        <w:rPr>
          <w:color w:val="000000"/>
          <w:sz w:val="24"/>
          <w:szCs w:val="24"/>
          <w:lang w:val="en-GB" w:eastAsia="lv-LV"/>
        </w:rPr>
        <w:t>amount</w:t>
      </w:r>
      <w:proofErr w:type="gramEnd"/>
      <w:r w:rsidRPr="00D72160">
        <w:rPr>
          <w:color w:val="000000"/>
          <w:sz w:val="24"/>
          <w:szCs w:val="24"/>
          <w:lang w:val="en-GB" w:eastAsia="lv-LV"/>
        </w:rPr>
        <w:t xml:space="preserve"> of chemical substances and mixtures being stored at the object at the same time shall be assessed and the means shall be provided for localization (defects of tanks, faults of machinery and equipment) and collection (absorbers, containment booms and other means) of possible leaks, as well as preventive measures for the storage of chemical substances and mixtures.</w:t>
      </w:r>
    </w:p>
    <w:p w14:paraId="64937AFD" w14:textId="77777777" w:rsidR="009A519A" w:rsidRPr="00D72160" w:rsidRDefault="009A519A" w:rsidP="009A519A">
      <w:pPr>
        <w:numPr>
          <w:ilvl w:val="0"/>
          <w:numId w:val="5"/>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At establishing the leak of chemical substance and/or mixture the Contractor shall immediately organize the elimination of the cause of the leak, localize further spreading of pollution and reduce negative impact on the environment. </w:t>
      </w:r>
    </w:p>
    <w:p w14:paraId="7DE4D9D5" w14:textId="4FAD05E7" w:rsidR="00CA4150" w:rsidRPr="00D72160" w:rsidRDefault="009A519A" w:rsidP="009A519A">
      <w:pPr>
        <w:numPr>
          <w:ilvl w:val="0"/>
          <w:numId w:val="5"/>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The Contractor shall include in the WPP the information on the planned types and scopes of localization and collection materials.</w:t>
      </w:r>
    </w:p>
    <w:p w14:paraId="4B19D136" w14:textId="20612276" w:rsidR="007176D2" w:rsidRPr="00D72160" w:rsidRDefault="009A519A" w:rsidP="007176D2">
      <w:pPr>
        <w:numPr>
          <w:ilvl w:val="3"/>
          <w:numId w:val="20"/>
        </w:numPr>
        <w:autoSpaceDE w:val="0"/>
        <w:autoSpaceDN w:val="0"/>
        <w:adjustRightInd w:val="0"/>
        <w:ind w:left="1276"/>
        <w:jc w:val="both"/>
        <w:rPr>
          <w:color w:val="000000"/>
          <w:sz w:val="24"/>
          <w:szCs w:val="24"/>
          <w:u w:val="single"/>
          <w:lang w:val="en-GB" w:eastAsia="lv-LV"/>
        </w:rPr>
      </w:pPr>
      <w:r w:rsidRPr="00D72160">
        <w:rPr>
          <w:color w:val="000000"/>
          <w:sz w:val="24"/>
          <w:szCs w:val="24"/>
          <w:u w:val="single"/>
          <w:lang w:val="en-GB" w:eastAsia="lv-LV"/>
        </w:rPr>
        <w:t>Waste</w:t>
      </w:r>
      <w:r w:rsidR="003013DD" w:rsidRPr="00D72160">
        <w:rPr>
          <w:color w:val="000000"/>
          <w:sz w:val="24"/>
          <w:szCs w:val="24"/>
          <w:u w:val="single"/>
          <w:lang w:val="en-GB" w:eastAsia="lv-LV"/>
        </w:rPr>
        <w:t>:</w:t>
      </w:r>
    </w:p>
    <w:p w14:paraId="29E0C78F" w14:textId="77777777" w:rsidR="007176D2" w:rsidRPr="00D72160" w:rsidRDefault="007176D2" w:rsidP="007176D2">
      <w:pPr>
        <w:numPr>
          <w:ilvl w:val="0"/>
          <w:numId w:val="6"/>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Every day the Contractor shall provide for collecting of construction waste, household waste, hazardous waste separately into marked containers, the location of which shall be coordinated with the Employer. </w:t>
      </w:r>
    </w:p>
    <w:p w14:paraId="18E1CB2D" w14:textId="77777777" w:rsidR="007176D2" w:rsidRPr="00D72160" w:rsidRDefault="007176D2" w:rsidP="007176D2">
      <w:pPr>
        <w:numPr>
          <w:ilvl w:val="0"/>
          <w:numId w:val="6"/>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The Contractor shall provide for separate collecting of hazardous waste according as to the type </w:t>
      </w:r>
      <w:r w:rsidRPr="00D72160">
        <w:rPr>
          <w:sz w:val="24"/>
          <w:szCs w:val="24"/>
          <w:lang w:val="en-GB"/>
        </w:rPr>
        <w:t>(oil, packing of the used chemical substances and mixtures, absorbers, solvents, degreasers etc.)</w:t>
      </w:r>
      <w:r w:rsidRPr="00D72160">
        <w:rPr>
          <w:lang w:val="en-GB"/>
        </w:rPr>
        <w:t xml:space="preserve"> </w:t>
      </w:r>
      <w:r w:rsidRPr="00D72160">
        <w:rPr>
          <w:color w:val="000000"/>
          <w:sz w:val="24"/>
          <w:szCs w:val="24"/>
          <w:lang w:val="en-GB" w:eastAsia="lv-LV"/>
        </w:rPr>
        <w:t>according to Safety Data Sheets and classes given in the classifier of waste.</w:t>
      </w:r>
    </w:p>
    <w:p w14:paraId="69D49982" w14:textId="77777777" w:rsidR="007176D2" w:rsidRPr="00D72160" w:rsidRDefault="007176D2" w:rsidP="007176D2">
      <w:pPr>
        <w:numPr>
          <w:ilvl w:val="0"/>
          <w:numId w:val="6"/>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Waste containers shall be marked, stating the name of waste and symbols of hazard (for hazardous waste).</w:t>
      </w:r>
    </w:p>
    <w:p w14:paraId="5B31B2CC" w14:textId="67A38563" w:rsidR="003013DD" w:rsidRPr="00D72160" w:rsidRDefault="007176D2" w:rsidP="007176D2">
      <w:pPr>
        <w:numPr>
          <w:ilvl w:val="0"/>
          <w:numId w:val="6"/>
        </w:numPr>
        <w:autoSpaceDE w:val="0"/>
        <w:autoSpaceDN w:val="0"/>
        <w:adjustRightInd w:val="0"/>
        <w:ind w:left="1276" w:hanging="349"/>
        <w:jc w:val="both"/>
        <w:rPr>
          <w:color w:val="000000"/>
          <w:sz w:val="24"/>
          <w:szCs w:val="24"/>
          <w:lang w:val="en-GB" w:eastAsia="lv-LV"/>
        </w:rPr>
      </w:pPr>
      <w:r w:rsidRPr="00D72160">
        <w:rPr>
          <w:color w:val="000000"/>
          <w:sz w:val="24"/>
          <w:szCs w:val="24"/>
          <w:lang w:val="en-GB" w:eastAsia="lv-LV"/>
        </w:rPr>
        <w:t xml:space="preserve">The Contractor shall organize periodically the utilization of construction waste and hazardous waste by delivering it to a certified hazardous waste management company having a respective licence. </w:t>
      </w:r>
    </w:p>
    <w:p w14:paraId="78D8F46A" w14:textId="77777777" w:rsidR="00D72160" w:rsidRPr="00D72160" w:rsidRDefault="007176D2" w:rsidP="00D72160">
      <w:pPr>
        <w:numPr>
          <w:ilvl w:val="2"/>
          <w:numId w:val="20"/>
        </w:numPr>
        <w:autoSpaceDE w:val="0"/>
        <w:autoSpaceDN w:val="0"/>
        <w:adjustRightInd w:val="0"/>
        <w:ind w:left="1276" w:hanging="709"/>
        <w:jc w:val="both"/>
        <w:rPr>
          <w:color w:val="000000"/>
          <w:sz w:val="24"/>
          <w:szCs w:val="24"/>
          <w:lang w:val="en-GB" w:eastAsia="lv-LV"/>
        </w:rPr>
      </w:pPr>
      <w:r w:rsidRPr="00D72160">
        <w:rPr>
          <w:color w:val="000000"/>
          <w:sz w:val="24"/>
          <w:szCs w:val="24"/>
          <w:lang w:val="en-GB" w:eastAsia="lv-LV"/>
        </w:rPr>
        <w:t xml:space="preserve">The Contractor periodically submits to the Employer and adds to the as-built documentation the Registration Card-Bills of Lading of Hazardous Waste and Registration Card-Bills of Lading of Construction Waste. If during the performance of </w:t>
      </w:r>
      <w:proofErr w:type="gramStart"/>
      <w:r w:rsidRPr="00D72160">
        <w:rPr>
          <w:color w:val="000000"/>
          <w:sz w:val="24"/>
          <w:szCs w:val="24"/>
          <w:lang w:val="en-GB" w:eastAsia="lv-LV"/>
        </w:rPr>
        <w:t>work</w:t>
      </w:r>
      <w:proofErr w:type="gramEnd"/>
      <w:r w:rsidRPr="00D72160">
        <w:rPr>
          <w:color w:val="000000"/>
          <w:sz w:val="24"/>
          <w:szCs w:val="24"/>
          <w:lang w:val="en-GB" w:eastAsia="lv-LV"/>
        </w:rPr>
        <w:t xml:space="preserve"> there was no hazardous waste the Contractor shall add to the as-built documentation a statement on the absence of hazardous waste (1 copy).</w:t>
      </w:r>
      <w:r w:rsidR="00D72160" w:rsidRPr="00D72160">
        <w:rPr>
          <w:color w:val="000000"/>
          <w:sz w:val="24"/>
          <w:szCs w:val="24"/>
          <w:lang w:val="en-GB" w:eastAsia="lv-LV"/>
        </w:rPr>
        <w:t xml:space="preserve"> </w:t>
      </w:r>
    </w:p>
    <w:p w14:paraId="73941792" w14:textId="77777777" w:rsidR="00D72160" w:rsidRPr="00D72160" w:rsidRDefault="00D72160" w:rsidP="00D72160">
      <w:pPr>
        <w:numPr>
          <w:ilvl w:val="2"/>
          <w:numId w:val="20"/>
        </w:numPr>
        <w:autoSpaceDE w:val="0"/>
        <w:autoSpaceDN w:val="0"/>
        <w:adjustRightInd w:val="0"/>
        <w:ind w:left="1276" w:hanging="709"/>
        <w:jc w:val="both"/>
        <w:rPr>
          <w:color w:val="000000"/>
          <w:sz w:val="24"/>
          <w:szCs w:val="24"/>
          <w:lang w:val="en-GB" w:eastAsia="lv-LV"/>
        </w:rPr>
      </w:pPr>
      <w:r w:rsidRPr="00D72160">
        <w:rPr>
          <w:color w:val="000000"/>
          <w:sz w:val="24"/>
          <w:szCs w:val="24"/>
          <w:lang w:val="en-GB" w:eastAsia="lv-LV"/>
        </w:rPr>
        <w:t xml:space="preserve">Waste management shall be performed in accordance with the requirements </w:t>
      </w:r>
      <w:r w:rsidR="007176D2" w:rsidRPr="00D72160">
        <w:rPr>
          <w:color w:val="000000"/>
          <w:sz w:val="24"/>
          <w:szCs w:val="24"/>
          <w:lang w:val="en-GB" w:eastAsia="lv-LV"/>
        </w:rPr>
        <w:t>Cabinet Regulation No.113 of 1 July 2021 “Procedures for record-keeping of transportation of waste”.</w:t>
      </w:r>
      <w:r w:rsidRPr="00D72160">
        <w:rPr>
          <w:color w:val="000000"/>
          <w:sz w:val="24"/>
          <w:szCs w:val="24"/>
          <w:lang w:val="en-GB" w:eastAsia="lv-LV"/>
        </w:rPr>
        <w:t xml:space="preserve"> </w:t>
      </w:r>
    </w:p>
    <w:p w14:paraId="71A7B653" w14:textId="77777777" w:rsidR="00D72160" w:rsidRPr="00D72160" w:rsidRDefault="00D72160" w:rsidP="00D72160">
      <w:pPr>
        <w:numPr>
          <w:ilvl w:val="2"/>
          <w:numId w:val="20"/>
        </w:numPr>
        <w:autoSpaceDE w:val="0"/>
        <w:autoSpaceDN w:val="0"/>
        <w:adjustRightInd w:val="0"/>
        <w:ind w:left="1276" w:hanging="709"/>
        <w:jc w:val="both"/>
        <w:rPr>
          <w:color w:val="000000"/>
          <w:sz w:val="24"/>
          <w:szCs w:val="24"/>
          <w:lang w:val="en-GB" w:eastAsia="lv-LV"/>
        </w:rPr>
      </w:pPr>
      <w:r w:rsidRPr="00D72160">
        <w:rPr>
          <w:color w:val="000000"/>
          <w:sz w:val="24"/>
          <w:szCs w:val="24"/>
          <w:lang w:val="en-GB" w:eastAsia="lv-LV"/>
        </w:rPr>
        <w:t xml:space="preserve">The tanks where fire hazardous compounds are stored (including 1m3 containers for oil), shall be marked and equipped with additional liquid catching baths under the tanks for catching liquid in case of leakage. </w:t>
      </w:r>
    </w:p>
    <w:p w14:paraId="6528C263" w14:textId="6C6709FF" w:rsidR="002018F7" w:rsidRPr="00D72160" w:rsidRDefault="00D72160" w:rsidP="00D72160">
      <w:pPr>
        <w:numPr>
          <w:ilvl w:val="2"/>
          <w:numId w:val="20"/>
        </w:numPr>
        <w:autoSpaceDE w:val="0"/>
        <w:autoSpaceDN w:val="0"/>
        <w:adjustRightInd w:val="0"/>
        <w:ind w:left="1276" w:hanging="709"/>
        <w:jc w:val="both"/>
        <w:rPr>
          <w:color w:val="000000"/>
          <w:sz w:val="24"/>
          <w:szCs w:val="24"/>
          <w:lang w:val="en-GB" w:eastAsia="lv-LV"/>
        </w:rPr>
      </w:pPr>
      <w:r w:rsidRPr="00D72160">
        <w:rPr>
          <w:color w:val="000000"/>
          <w:sz w:val="24"/>
          <w:szCs w:val="24"/>
          <w:lang w:val="en-GB" w:eastAsia="lv-LV"/>
        </w:rPr>
        <w:t xml:space="preserve">When performing the work </w:t>
      </w:r>
      <w:proofErr w:type="gramStart"/>
      <w:r w:rsidRPr="00D72160">
        <w:rPr>
          <w:color w:val="000000"/>
          <w:sz w:val="24"/>
          <w:szCs w:val="24"/>
          <w:lang w:val="en-GB" w:eastAsia="lv-LV"/>
        </w:rPr>
        <w:t>in the course of</w:t>
      </w:r>
      <w:proofErr w:type="gramEnd"/>
      <w:r w:rsidRPr="00D72160">
        <w:rPr>
          <w:color w:val="000000"/>
          <w:sz w:val="24"/>
          <w:szCs w:val="24"/>
          <w:lang w:val="en-GB" w:eastAsia="lv-LV"/>
        </w:rPr>
        <w:t xml:space="preserve"> which dust or welding fumes are released the Contractor shall provide for the local exhausting of dust and gas in order to avert </w:t>
      </w:r>
      <w:r w:rsidRPr="00D72160">
        <w:rPr>
          <w:color w:val="000000"/>
          <w:sz w:val="24"/>
          <w:szCs w:val="24"/>
          <w:lang w:val="en-GB" w:eastAsia="lv-LV"/>
        </w:rPr>
        <w:lastRenderedPageBreak/>
        <w:t>the pollution of ambient air and nearby equipment. If necessary, the nearby equipment shall be covered. The same refers to washing with different liquids.</w:t>
      </w:r>
    </w:p>
    <w:p w14:paraId="13569A20" w14:textId="77777777" w:rsidR="003013DD" w:rsidRPr="00D72160" w:rsidRDefault="003013DD" w:rsidP="0067503E">
      <w:pPr>
        <w:jc w:val="both"/>
        <w:rPr>
          <w:sz w:val="24"/>
          <w:lang w:val="en-GB"/>
        </w:rPr>
      </w:pPr>
    </w:p>
    <w:p w14:paraId="7C638BFF" w14:textId="5B1E796F" w:rsidR="002C509E" w:rsidRPr="00D72160" w:rsidRDefault="00976E78" w:rsidP="00E65078">
      <w:pPr>
        <w:numPr>
          <w:ilvl w:val="0"/>
          <w:numId w:val="9"/>
        </w:numPr>
        <w:spacing w:after="240"/>
        <w:jc w:val="both"/>
        <w:rPr>
          <w:b/>
          <w:bCs/>
          <w:iCs/>
          <w:sz w:val="24"/>
          <w:lang w:val="en-GB"/>
        </w:rPr>
      </w:pPr>
      <w:r w:rsidRPr="00D72160">
        <w:rPr>
          <w:b/>
          <w:bCs/>
          <w:iCs/>
          <w:sz w:val="24"/>
          <w:lang w:val="en-GB"/>
        </w:rPr>
        <w:t>Quality control</w:t>
      </w:r>
    </w:p>
    <w:p w14:paraId="2A73F39F" w14:textId="77777777" w:rsidR="00D72160" w:rsidRPr="00211E12" w:rsidRDefault="00D72160" w:rsidP="00D72160">
      <w:pPr>
        <w:numPr>
          <w:ilvl w:val="1"/>
          <w:numId w:val="10"/>
        </w:numPr>
        <w:ind w:left="1134" w:hanging="567"/>
        <w:jc w:val="both"/>
        <w:rPr>
          <w:bCs/>
          <w:iCs/>
          <w:sz w:val="24"/>
          <w:szCs w:val="24"/>
          <w:lang w:val="en-GB"/>
        </w:rPr>
      </w:pPr>
      <w:r w:rsidRPr="00211E12">
        <w:rPr>
          <w:bCs/>
          <w:iCs/>
          <w:sz w:val="24"/>
          <w:szCs w:val="24"/>
          <w:lang w:val="en-GB"/>
        </w:rPr>
        <w:t xml:space="preserve">The Work Performance Programme (WPP) shall include the description of measures required for ensuring the quality that will let the Employer’s representatives supervising the works to evaluate consecutively and objectively the quality of each stage of work.  The quality control of works </w:t>
      </w:r>
      <w:proofErr w:type="gramStart"/>
      <w:r w:rsidRPr="00211E12">
        <w:rPr>
          <w:bCs/>
          <w:iCs/>
          <w:sz w:val="24"/>
          <w:szCs w:val="24"/>
          <w:lang w:val="en-GB"/>
        </w:rPr>
        <w:t>includes:</w:t>
      </w:r>
      <w:proofErr w:type="gramEnd"/>
      <w:r w:rsidRPr="00211E12">
        <w:rPr>
          <w:bCs/>
          <w:iCs/>
          <w:sz w:val="24"/>
          <w:szCs w:val="24"/>
          <w:lang w:val="en-GB"/>
        </w:rPr>
        <w:t xml:space="preserve"> initial control of work performance documentation, supplied goods and mechanisms, devices and machinery; technological control of separate work operations or work processes; final control of completed (to be handed over) work (construction element).</w:t>
      </w:r>
    </w:p>
    <w:p w14:paraId="6876FBF1" w14:textId="289C9F53" w:rsidR="00D72160" w:rsidRPr="00211E12" w:rsidRDefault="00D72160" w:rsidP="00D72160">
      <w:pPr>
        <w:numPr>
          <w:ilvl w:val="1"/>
          <w:numId w:val="10"/>
        </w:numPr>
        <w:ind w:left="1134" w:hanging="567"/>
        <w:jc w:val="both"/>
        <w:rPr>
          <w:bCs/>
          <w:iCs/>
          <w:sz w:val="24"/>
          <w:szCs w:val="24"/>
          <w:lang w:val="en-GB"/>
        </w:rPr>
      </w:pPr>
      <w:r w:rsidRPr="00211E12">
        <w:rPr>
          <w:bCs/>
          <w:iCs/>
          <w:sz w:val="24"/>
          <w:szCs w:val="24"/>
          <w:lang w:val="en-GB"/>
        </w:rPr>
        <w:t>The quality control of all performed works will be done and ensured singly and constantly by the Contractor. The Contractor shall appoint the persons responsible for the performa</w:t>
      </w:r>
      <w:r w:rsidR="00211E12">
        <w:rPr>
          <w:bCs/>
          <w:iCs/>
          <w:sz w:val="24"/>
          <w:szCs w:val="24"/>
          <w:lang w:val="en-GB"/>
        </w:rPr>
        <w:t xml:space="preserve">nce of work in sufficient number. </w:t>
      </w:r>
      <w:r w:rsidRPr="00211E12">
        <w:rPr>
          <w:bCs/>
          <w:iCs/>
          <w:sz w:val="24"/>
          <w:szCs w:val="24"/>
          <w:lang w:val="en-GB"/>
        </w:rPr>
        <w:t xml:space="preserve">There shall be a person always present at the object who knows the work to be performed. </w:t>
      </w:r>
    </w:p>
    <w:p w14:paraId="15B0661E" w14:textId="2EFAAF94" w:rsidR="00D72160" w:rsidRPr="00211E12" w:rsidRDefault="00D72160" w:rsidP="00D72160">
      <w:pPr>
        <w:numPr>
          <w:ilvl w:val="1"/>
          <w:numId w:val="10"/>
        </w:numPr>
        <w:ind w:left="1134" w:hanging="567"/>
        <w:jc w:val="both"/>
        <w:rPr>
          <w:bCs/>
          <w:iCs/>
          <w:sz w:val="24"/>
          <w:szCs w:val="24"/>
          <w:lang w:val="en-GB"/>
        </w:rPr>
      </w:pPr>
      <w:r w:rsidRPr="00211E12">
        <w:rPr>
          <w:bCs/>
          <w:iCs/>
          <w:sz w:val="24"/>
          <w:szCs w:val="24"/>
          <w:lang w:val="en-GB"/>
        </w:rPr>
        <w:t xml:space="preserve">The scope of works and the quality of their execution will be also evaluated by the Employer’s responsible </w:t>
      </w:r>
      <w:r w:rsidR="00EF1FDD" w:rsidRPr="00211E12">
        <w:rPr>
          <w:bCs/>
          <w:iCs/>
          <w:sz w:val="24"/>
          <w:szCs w:val="24"/>
          <w:lang w:val="en-GB"/>
        </w:rPr>
        <w:t xml:space="preserve">technical supervisor. </w:t>
      </w:r>
    </w:p>
    <w:p w14:paraId="04F019C7" w14:textId="6C2A3A74" w:rsidR="00971FA1" w:rsidRPr="00211E12" w:rsidRDefault="00EF1FDD" w:rsidP="00EF1FDD">
      <w:pPr>
        <w:numPr>
          <w:ilvl w:val="1"/>
          <w:numId w:val="10"/>
        </w:numPr>
        <w:ind w:left="1134" w:hanging="567"/>
        <w:jc w:val="both"/>
        <w:rPr>
          <w:bCs/>
          <w:iCs/>
          <w:sz w:val="24"/>
          <w:szCs w:val="24"/>
          <w:lang w:val="en-GB"/>
        </w:rPr>
      </w:pPr>
      <w:r w:rsidRPr="00211E12">
        <w:rPr>
          <w:bCs/>
          <w:iCs/>
          <w:sz w:val="24"/>
          <w:szCs w:val="24"/>
          <w:lang w:val="en-GB"/>
        </w:rPr>
        <w:t xml:space="preserve">Quality control is performed in the </w:t>
      </w:r>
      <w:proofErr w:type="spellStart"/>
      <w:r w:rsidRPr="00211E12">
        <w:rPr>
          <w:bCs/>
          <w:iCs/>
          <w:sz w:val="24"/>
          <w:szCs w:val="24"/>
          <w:lang w:val="en-GB"/>
        </w:rPr>
        <w:t>follwing</w:t>
      </w:r>
      <w:proofErr w:type="spellEnd"/>
      <w:r w:rsidRPr="00211E12">
        <w:rPr>
          <w:bCs/>
          <w:iCs/>
          <w:sz w:val="24"/>
          <w:szCs w:val="24"/>
          <w:lang w:val="en-GB"/>
        </w:rPr>
        <w:t xml:space="preserve"> areas:</w:t>
      </w:r>
    </w:p>
    <w:p w14:paraId="0A198A4A" w14:textId="48D707FB" w:rsidR="00971FA1" w:rsidRPr="00211E12" w:rsidRDefault="00EF1FDD" w:rsidP="00E65078">
      <w:pPr>
        <w:pStyle w:val="BodyText2"/>
        <w:numPr>
          <w:ilvl w:val="0"/>
          <w:numId w:val="1"/>
        </w:numPr>
        <w:tabs>
          <w:tab w:val="clear" w:pos="720"/>
          <w:tab w:val="num" w:pos="1418"/>
        </w:tabs>
        <w:ind w:left="1134" w:firstLine="0"/>
        <w:jc w:val="both"/>
        <w:rPr>
          <w:b w:val="0"/>
          <w:color w:val="000000"/>
          <w:sz w:val="24"/>
          <w:szCs w:val="24"/>
          <w:lang w:val="en-GB" w:eastAsia="lv-LV"/>
        </w:rPr>
      </w:pPr>
      <w:r w:rsidRPr="00211E12">
        <w:rPr>
          <w:b w:val="0"/>
          <w:color w:val="000000"/>
          <w:sz w:val="24"/>
          <w:szCs w:val="24"/>
          <w:lang w:val="en-GB" w:eastAsia="lv-LV"/>
        </w:rPr>
        <w:t xml:space="preserve">accurate observance of work performance technologies all in all and separately for each type of </w:t>
      </w:r>
      <w:proofErr w:type="gramStart"/>
      <w:r w:rsidRPr="00211E12">
        <w:rPr>
          <w:b w:val="0"/>
          <w:color w:val="000000"/>
          <w:sz w:val="24"/>
          <w:szCs w:val="24"/>
          <w:lang w:val="en-GB" w:eastAsia="lv-LV"/>
        </w:rPr>
        <w:t>work</w:t>
      </w:r>
      <w:r w:rsidR="00971FA1" w:rsidRPr="00211E12">
        <w:rPr>
          <w:b w:val="0"/>
          <w:color w:val="000000"/>
          <w:sz w:val="24"/>
          <w:szCs w:val="24"/>
          <w:lang w:val="en-GB" w:eastAsia="lv-LV"/>
        </w:rPr>
        <w:t>;</w:t>
      </w:r>
      <w:proofErr w:type="gramEnd"/>
    </w:p>
    <w:p w14:paraId="10DAE5B1" w14:textId="6F9C28E6" w:rsidR="00971FA1" w:rsidRPr="00211E12" w:rsidRDefault="00EF1FDD" w:rsidP="00E65078">
      <w:pPr>
        <w:pStyle w:val="BodyText2"/>
        <w:numPr>
          <w:ilvl w:val="0"/>
          <w:numId w:val="1"/>
        </w:numPr>
        <w:tabs>
          <w:tab w:val="clear" w:pos="720"/>
          <w:tab w:val="num" w:pos="1418"/>
        </w:tabs>
        <w:ind w:left="1134" w:firstLine="0"/>
        <w:jc w:val="both"/>
        <w:rPr>
          <w:b w:val="0"/>
          <w:color w:val="000000"/>
          <w:sz w:val="24"/>
          <w:szCs w:val="24"/>
          <w:lang w:val="en-GB" w:eastAsia="lv-LV"/>
        </w:rPr>
      </w:pPr>
      <w:r w:rsidRPr="00211E12">
        <w:rPr>
          <w:b w:val="0"/>
          <w:color w:val="000000"/>
          <w:sz w:val="24"/>
          <w:szCs w:val="24"/>
          <w:lang w:val="en-GB" w:eastAsia="lv-LV"/>
        </w:rPr>
        <w:t xml:space="preserve">compliance of mechanical qualities and </w:t>
      </w:r>
      <w:proofErr w:type="spellStart"/>
      <w:r w:rsidRPr="00211E12">
        <w:rPr>
          <w:b w:val="0"/>
          <w:color w:val="000000"/>
          <w:sz w:val="24"/>
          <w:szCs w:val="24"/>
          <w:lang w:val="en-GB" w:eastAsia="lv-LV"/>
        </w:rPr>
        <w:t>and</w:t>
      </w:r>
      <w:proofErr w:type="spellEnd"/>
      <w:r w:rsidRPr="00211E12">
        <w:rPr>
          <w:b w:val="0"/>
          <w:color w:val="000000"/>
          <w:sz w:val="24"/>
          <w:szCs w:val="24"/>
          <w:lang w:val="en-GB" w:eastAsia="lv-LV"/>
        </w:rPr>
        <w:t xml:space="preserve"> strength parameters of applied materials with what is stated in technical </w:t>
      </w:r>
      <w:proofErr w:type="gramStart"/>
      <w:r w:rsidRPr="00211E12">
        <w:rPr>
          <w:b w:val="0"/>
          <w:color w:val="000000"/>
          <w:sz w:val="24"/>
          <w:szCs w:val="24"/>
          <w:lang w:val="en-GB" w:eastAsia="lv-LV"/>
        </w:rPr>
        <w:t>specification;</w:t>
      </w:r>
      <w:proofErr w:type="gramEnd"/>
    </w:p>
    <w:p w14:paraId="38AA829B" w14:textId="48749DB5" w:rsidR="00971FA1" w:rsidRPr="00211E12" w:rsidRDefault="00EF1FDD" w:rsidP="00E65078">
      <w:pPr>
        <w:pStyle w:val="BodyText2"/>
        <w:numPr>
          <w:ilvl w:val="0"/>
          <w:numId w:val="1"/>
        </w:numPr>
        <w:tabs>
          <w:tab w:val="clear" w:pos="720"/>
          <w:tab w:val="num" w:pos="1418"/>
        </w:tabs>
        <w:ind w:left="1134" w:firstLine="0"/>
        <w:jc w:val="both"/>
        <w:rPr>
          <w:b w:val="0"/>
          <w:color w:val="000000"/>
          <w:sz w:val="24"/>
          <w:szCs w:val="24"/>
          <w:lang w:val="en-GB" w:eastAsia="lv-LV"/>
        </w:rPr>
      </w:pPr>
      <w:r w:rsidRPr="00211E12">
        <w:rPr>
          <w:b w:val="0"/>
          <w:color w:val="000000"/>
          <w:sz w:val="24"/>
          <w:szCs w:val="24"/>
          <w:lang w:val="en-GB" w:eastAsia="lv-LV"/>
        </w:rPr>
        <w:t>conformity of technical characteristics of applied mechanisms and equipment</w:t>
      </w:r>
      <w:r w:rsidR="00110800" w:rsidRPr="00211E12">
        <w:rPr>
          <w:b w:val="0"/>
          <w:color w:val="000000"/>
          <w:sz w:val="24"/>
          <w:szCs w:val="24"/>
          <w:lang w:val="en-GB" w:eastAsia="lv-LV"/>
        </w:rPr>
        <w:t xml:space="preserve"> with the stated by the </w:t>
      </w:r>
      <w:proofErr w:type="gramStart"/>
      <w:r w:rsidR="00110800" w:rsidRPr="00211E12">
        <w:rPr>
          <w:b w:val="0"/>
          <w:color w:val="000000"/>
          <w:sz w:val="24"/>
          <w:szCs w:val="24"/>
          <w:lang w:val="en-GB" w:eastAsia="lv-LV"/>
        </w:rPr>
        <w:t>manufacturer</w:t>
      </w:r>
      <w:r w:rsidR="00971FA1" w:rsidRPr="00211E12">
        <w:rPr>
          <w:b w:val="0"/>
          <w:color w:val="000000"/>
          <w:sz w:val="24"/>
          <w:szCs w:val="24"/>
          <w:lang w:val="en-GB" w:eastAsia="lv-LV"/>
        </w:rPr>
        <w:t>;</w:t>
      </w:r>
      <w:proofErr w:type="gramEnd"/>
    </w:p>
    <w:p w14:paraId="00613CD8" w14:textId="6E30B7A5" w:rsidR="00971FA1" w:rsidRPr="00211E12" w:rsidRDefault="00110800" w:rsidP="00E65078">
      <w:pPr>
        <w:pStyle w:val="BodyText2"/>
        <w:numPr>
          <w:ilvl w:val="0"/>
          <w:numId w:val="1"/>
        </w:numPr>
        <w:tabs>
          <w:tab w:val="clear" w:pos="720"/>
          <w:tab w:val="num" w:pos="1418"/>
        </w:tabs>
        <w:ind w:left="1134" w:firstLine="0"/>
        <w:jc w:val="both"/>
        <w:rPr>
          <w:b w:val="0"/>
          <w:color w:val="000000"/>
          <w:sz w:val="24"/>
          <w:szCs w:val="24"/>
          <w:lang w:val="en-GB" w:eastAsia="lv-LV"/>
        </w:rPr>
      </w:pPr>
      <w:r w:rsidRPr="00211E12">
        <w:rPr>
          <w:b w:val="0"/>
          <w:color w:val="000000"/>
          <w:sz w:val="24"/>
          <w:szCs w:val="24"/>
          <w:lang w:val="en-GB" w:eastAsia="lv-LV"/>
        </w:rPr>
        <w:t xml:space="preserve">during the work the Contractor shall specify the actual scope of </w:t>
      </w:r>
      <w:proofErr w:type="gramStart"/>
      <w:r w:rsidRPr="00211E12">
        <w:rPr>
          <w:b w:val="0"/>
          <w:color w:val="000000"/>
          <w:sz w:val="24"/>
          <w:szCs w:val="24"/>
          <w:lang w:val="en-GB" w:eastAsia="lv-LV"/>
        </w:rPr>
        <w:t>work</w:t>
      </w:r>
      <w:r w:rsidR="00971FA1" w:rsidRPr="00211E12">
        <w:rPr>
          <w:b w:val="0"/>
          <w:color w:val="000000"/>
          <w:sz w:val="24"/>
          <w:szCs w:val="24"/>
          <w:lang w:val="en-GB" w:eastAsia="lv-LV"/>
        </w:rPr>
        <w:t>;</w:t>
      </w:r>
      <w:proofErr w:type="gramEnd"/>
    </w:p>
    <w:p w14:paraId="2D67D75A" w14:textId="6872F0A0" w:rsidR="00971FA1" w:rsidRPr="00211E12" w:rsidRDefault="00110800" w:rsidP="00E65078">
      <w:pPr>
        <w:pStyle w:val="BodyText2"/>
        <w:numPr>
          <w:ilvl w:val="0"/>
          <w:numId w:val="1"/>
        </w:numPr>
        <w:tabs>
          <w:tab w:val="clear" w:pos="720"/>
          <w:tab w:val="num" w:pos="1418"/>
        </w:tabs>
        <w:ind w:left="1134" w:firstLine="0"/>
        <w:jc w:val="both"/>
        <w:rPr>
          <w:b w:val="0"/>
          <w:color w:val="000000"/>
          <w:sz w:val="24"/>
          <w:szCs w:val="24"/>
          <w:lang w:val="en-GB" w:eastAsia="lv-LV"/>
        </w:rPr>
      </w:pPr>
      <w:r w:rsidRPr="00211E12">
        <w:rPr>
          <w:b w:val="0"/>
          <w:color w:val="000000"/>
          <w:sz w:val="24"/>
          <w:szCs w:val="24"/>
          <w:lang w:val="en-GB" w:eastAsia="lv-LV"/>
        </w:rPr>
        <w:t xml:space="preserve">when handing over the works the Contractor shall prepare statements on hidden works or assembly of constructions, as-built </w:t>
      </w:r>
      <w:proofErr w:type="gramStart"/>
      <w:r w:rsidRPr="00211E12">
        <w:rPr>
          <w:b w:val="0"/>
          <w:color w:val="000000"/>
          <w:sz w:val="24"/>
          <w:szCs w:val="24"/>
          <w:lang w:val="en-GB" w:eastAsia="lv-LV"/>
        </w:rPr>
        <w:t>diagrams</w:t>
      </w:r>
      <w:proofErr w:type="gramEnd"/>
      <w:r w:rsidRPr="00211E12">
        <w:rPr>
          <w:b w:val="0"/>
          <w:color w:val="000000"/>
          <w:sz w:val="24"/>
          <w:szCs w:val="24"/>
          <w:lang w:val="en-GB" w:eastAsia="lv-LV"/>
        </w:rPr>
        <w:t xml:space="preserve"> and as-built drawings </w:t>
      </w:r>
      <w:r w:rsidR="00211E12" w:rsidRPr="00211E12">
        <w:rPr>
          <w:b w:val="0"/>
          <w:color w:val="000000"/>
          <w:sz w:val="24"/>
          <w:szCs w:val="24"/>
          <w:lang w:val="en-GB" w:eastAsia="lv-LV"/>
        </w:rPr>
        <w:t xml:space="preserve">of performed works and enclose conformity documents of the used materials. </w:t>
      </w:r>
    </w:p>
    <w:p w14:paraId="149721E4" w14:textId="3040DF8C" w:rsidR="00F3135F" w:rsidRPr="00211E12" w:rsidRDefault="00976E78" w:rsidP="00E65078">
      <w:pPr>
        <w:numPr>
          <w:ilvl w:val="0"/>
          <w:numId w:val="10"/>
        </w:numPr>
        <w:spacing w:before="240"/>
        <w:ind w:left="709"/>
        <w:rPr>
          <w:b/>
          <w:bCs/>
          <w:iCs/>
          <w:sz w:val="24"/>
          <w:szCs w:val="24"/>
          <w:lang w:val="en-GB"/>
        </w:rPr>
      </w:pPr>
      <w:r w:rsidRPr="00211E12">
        <w:rPr>
          <w:b/>
          <w:bCs/>
          <w:iCs/>
          <w:sz w:val="24"/>
          <w:szCs w:val="24"/>
          <w:lang w:val="en-GB"/>
        </w:rPr>
        <w:t>Assessment of e</w:t>
      </w:r>
      <w:r w:rsidR="00F3135F" w:rsidRPr="00211E12">
        <w:rPr>
          <w:b/>
          <w:bCs/>
          <w:iCs/>
          <w:sz w:val="24"/>
          <w:szCs w:val="24"/>
          <w:lang w:val="en-GB"/>
        </w:rPr>
        <w:t>nerg</w:t>
      </w:r>
      <w:r w:rsidRPr="00211E12">
        <w:rPr>
          <w:b/>
          <w:bCs/>
          <w:iCs/>
          <w:sz w:val="24"/>
          <w:szCs w:val="24"/>
          <w:lang w:val="en-GB"/>
        </w:rPr>
        <w:t>y efficiency</w:t>
      </w:r>
    </w:p>
    <w:p w14:paraId="04FBF6A8" w14:textId="77777777" w:rsidR="00F3135F" w:rsidRPr="00211E12" w:rsidRDefault="00F3135F" w:rsidP="00F3135F">
      <w:pPr>
        <w:ind w:left="709"/>
        <w:jc w:val="both"/>
        <w:rPr>
          <w:bCs/>
          <w:iCs/>
          <w:sz w:val="24"/>
          <w:szCs w:val="24"/>
          <w:lang w:val="en-GB"/>
        </w:rPr>
      </w:pPr>
    </w:p>
    <w:p w14:paraId="513241CE" w14:textId="693F22E9" w:rsidR="00F3135F" w:rsidRPr="00211E12" w:rsidRDefault="00211E12" w:rsidP="00F3135F">
      <w:pPr>
        <w:ind w:left="709"/>
        <w:jc w:val="both"/>
        <w:rPr>
          <w:bCs/>
          <w:iCs/>
          <w:sz w:val="24"/>
          <w:szCs w:val="24"/>
          <w:lang w:val="en-GB"/>
        </w:rPr>
      </w:pPr>
      <w:r w:rsidRPr="00211E12">
        <w:rPr>
          <w:bCs/>
          <w:iCs/>
          <w:sz w:val="24"/>
          <w:szCs w:val="24"/>
          <w:lang w:val="en-GB"/>
        </w:rPr>
        <w:t xml:space="preserve">As a result of work </w:t>
      </w:r>
      <w:proofErr w:type="gramStart"/>
      <w:r w:rsidRPr="00211E12">
        <w:rPr>
          <w:bCs/>
          <w:iCs/>
          <w:sz w:val="24"/>
          <w:szCs w:val="24"/>
          <w:lang w:val="en-GB"/>
        </w:rPr>
        <w:t>performance</w:t>
      </w:r>
      <w:proofErr w:type="gramEnd"/>
      <w:r w:rsidRPr="00211E12">
        <w:rPr>
          <w:bCs/>
          <w:iCs/>
          <w:sz w:val="24"/>
          <w:szCs w:val="24"/>
          <w:lang w:val="en-GB"/>
        </w:rPr>
        <w:t xml:space="preserve"> the energy efficiency of OPE pumps will increase compared to the existing pumps – the capacity of electrical motors of pumps is going to be reduced by </w:t>
      </w:r>
      <w:r w:rsidR="0044493A" w:rsidRPr="00211E12">
        <w:rPr>
          <w:sz w:val="24"/>
          <w:szCs w:val="24"/>
          <w:lang w:val="en-GB"/>
        </w:rPr>
        <w:t>32</w:t>
      </w:r>
      <w:r w:rsidRPr="00211E12">
        <w:rPr>
          <w:sz w:val="24"/>
          <w:szCs w:val="24"/>
          <w:lang w:val="en-GB"/>
        </w:rPr>
        <w:t>.</w:t>
      </w:r>
      <w:r w:rsidR="0044493A" w:rsidRPr="00211E12">
        <w:rPr>
          <w:sz w:val="24"/>
          <w:szCs w:val="24"/>
          <w:lang w:val="en-GB"/>
        </w:rPr>
        <w:t>7%.</w:t>
      </w:r>
    </w:p>
    <w:p w14:paraId="10134D36" w14:textId="77777777" w:rsidR="005A70E9" w:rsidRPr="00211E12" w:rsidRDefault="005A70E9" w:rsidP="006A460B">
      <w:pPr>
        <w:jc w:val="both"/>
        <w:rPr>
          <w:bCs/>
          <w:iCs/>
          <w:sz w:val="24"/>
          <w:lang w:val="en-GB"/>
        </w:rPr>
      </w:pPr>
    </w:p>
    <w:p w14:paraId="4F85CE22" w14:textId="157781F5" w:rsidR="002C509E" w:rsidRPr="00211E12" w:rsidRDefault="00976E78" w:rsidP="00E65078">
      <w:pPr>
        <w:numPr>
          <w:ilvl w:val="0"/>
          <w:numId w:val="10"/>
        </w:numPr>
        <w:spacing w:after="240"/>
        <w:rPr>
          <w:b/>
          <w:sz w:val="24"/>
          <w:lang w:val="en-GB"/>
        </w:rPr>
      </w:pPr>
      <w:r w:rsidRPr="00211E12">
        <w:rPr>
          <w:b/>
          <w:sz w:val="24"/>
          <w:lang w:val="en-GB"/>
        </w:rPr>
        <w:t>As-built documentation</w:t>
      </w:r>
    </w:p>
    <w:p w14:paraId="0D8EE324" w14:textId="77777777" w:rsidR="001112F6" w:rsidRPr="00116B6B" w:rsidRDefault="00211E12" w:rsidP="001112F6">
      <w:pPr>
        <w:numPr>
          <w:ilvl w:val="1"/>
          <w:numId w:val="10"/>
        </w:numPr>
        <w:ind w:left="709"/>
        <w:jc w:val="both"/>
        <w:rPr>
          <w:rFonts w:eastAsia="Arial Unicode MS"/>
          <w:sz w:val="24"/>
          <w:szCs w:val="24"/>
          <w:lang w:val="en-GB"/>
        </w:rPr>
      </w:pPr>
      <w:r w:rsidRPr="00116B6B">
        <w:rPr>
          <w:rFonts w:eastAsia="Arial Unicode MS"/>
          <w:sz w:val="24"/>
          <w:szCs w:val="24"/>
          <w:lang w:val="en-GB"/>
        </w:rPr>
        <w:t xml:space="preserve">The Contractor shall submit as-built documentation on performed works processed in accordance with the </w:t>
      </w:r>
      <w:r w:rsidR="001112F6" w:rsidRPr="00116B6B">
        <w:rPr>
          <w:rFonts w:eastAsia="Arial Unicode MS"/>
          <w:sz w:val="24"/>
          <w:szCs w:val="24"/>
          <w:lang w:val="en-GB"/>
        </w:rPr>
        <w:t xml:space="preserve">normative acts valid in the Republic of Latvia and the </w:t>
      </w:r>
      <w:r w:rsidRPr="00116B6B">
        <w:rPr>
          <w:rFonts w:eastAsia="Arial Unicode MS"/>
          <w:sz w:val="24"/>
          <w:szCs w:val="24"/>
          <w:lang w:val="en-GB"/>
        </w:rPr>
        <w:t>Employer’s requirements stated in procedure K162 “Procedure of processing and filing the technical documentation and access to it the technical archives of HPP Technical management”.</w:t>
      </w:r>
    </w:p>
    <w:p w14:paraId="04B20101" w14:textId="77777777" w:rsidR="001112F6" w:rsidRPr="00116B6B" w:rsidRDefault="001112F6" w:rsidP="001112F6">
      <w:pPr>
        <w:numPr>
          <w:ilvl w:val="1"/>
          <w:numId w:val="10"/>
        </w:numPr>
        <w:ind w:left="709"/>
        <w:jc w:val="both"/>
        <w:rPr>
          <w:rFonts w:eastAsia="Arial Unicode MS"/>
          <w:sz w:val="24"/>
          <w:szCs w:val="24"/>
          <w:lang w:val="en-GB"/>
        </w:rPr>
      </w:pPr>
      <w:r w:rsidRPr="00116B6B">
        <w:rPr>
          <w:rFonts w:eastAsia="Arial Unicode MS"/>
          <w:sz w:val="24"/>
          <w:szCs w:val="24"/>
          <w:lang w:val="en-GB"/>
        </w:rPr>
        <w:t xml:space="preserve">As-built documentation is all kind of documentation, in paper and in electronic form, worked out by the Contractor and submitted to the Employer connected with the execution of contract works, </w:t>
      </w:r>
      <w:proofErr w:type="gramStart"/>
      <w:r w:rsidRPr="00116B6B">
        <w:rPr>
          <w:rFonts w:eastAsia="Arial Unicode MS"/>
          <w:sz w:val="24"/>
          <w:szCs w:val="24"/>
          <w:lang w:val="en-GB"/>
        </w:rPr>
        <w:t>including:</w:t>
      </w:r>
      <w:proofErr w:type="gramEnd"/>
      <w:r w:rsidRPr="00116B6B">
        <w:rPr>
          <w:rFonts w:eastAsia="Arial Unicode MS"/>
          <w:sz w:val="24"/>
          <w:szCs w:val="24"/>
          <w:lang w:val="en-GB"/>
        </w:rPr>
        <w:t xml:space="preserve"> Work Performance Programme, drawings, forms, statements etc.  </w:t>
      </w:r>
    </w:p>
    <w:p w14:paraId="31C99576" w14:textId="14AE09CB" w:rsidR="00211E12" w:rsidRPr="00116B6B" w:rsidRDefault="001112F6" w:rsidP="001112F6">
      <w:pPr>
        <w:numPr>
          <w:ilvl w:val="1"/>
          <w:numId w:val="10"/>
        </w:numPr>
        <w:ind w:left="709"/>
        <w:jc w:val="both"/>
        <w:rPr>
          <w:rFonts w:eastAsia="Arial Unicode MS"/>
          <w:sz w:val="24"/>
          <w:szCs w:val="24"/>
          <w:lang w:val="en-GB"/>
        </w:rPr>
      </w:pPr>
      <w:r w:rsidRPr="00116B6B">
        <w:rPr>
          <w:rFonts w:eastAsia="Arial Unicode MS"/>
          <w:sz w:val="24"/>
          <w:szCs w:val="24"/>
          <w:lang w:val="en-GB"/>
        </w:rPr>
        <w:t xml:space="preserve">As-built documentation submitted by the Contractor shall be in the Latvian language unless agreed otherwise with the Employer. Specifications of applied materials and data sheets, manufacturer’s instructions of equipment may be submitted in English. </w:t>
      </w:r>
    </w:p>
    <w:p w14:paraId="0664A912" w14:textId="51CC2D1D" w:rsidR="004B1D03" w:rsidRPr="00116B6B" w:rsidRDefault="001112F6" w:rsidP="001112F6">
      <w:pPr>
        <w:numPr>
          <w:ilvl w:val="1"/>
          <w:numId w:val="10"/>
        </w:numPr>
        <w:ind w:left="709"/>
        <w:jc w:val="both"/>
        <w:rPr>
          <w:rFonts w:eastAsia="Arial Unicode MS"/>
          <w:sz w:val="24"/>
          <w:szCs w:val="24"/>
          <w:lang w:val="en-GB"/>
        </w:rPr>
      </w:pPr>
      <w:r w:rsidRPr="00116B6B">
        <w:rPr>
          <w:rFonts w:eastAsia="Arial Unicode MS"/>
          <w:sz w:val="24"/>
          <w:szCs w:val="24"/>
          <w:lang w:val="en-GB"/>
        </w:rPr>
        <w:t>Before the trial of the unit the Contractor shall submit the following processed and coordinated with the Employer as-built documentation on the performed works:</w:t>
      </w:r>
    </w:p>
    <w:p w14:paraId="7FD9311A" w14:textId="77777777" w:rsidR="00116B6B" w:rsidRPr="00116B6B" w:rsidRDefault="001112F6" w:rsidP="00116B6B">
      <w:pPr>
        <w:numPr>
          <w:ilvl w:val="0"/>
          <w:numId w:val="1"/>
        </w:numPr>
        <w:tabs>
          <w:tab w:val="clear" w:pos="720"/>
          <w:tab w:val="left" w:pos="567"/>
          <w:tab w:val="num" w:pos="851"/>
          <w:tab w:val="num" w:pos="1418"/>
        </w:tabs>
        <w:ind w:left="1418" w:hanging="284"/>
        <w:jc w:val="both"/>
        <w:rPr>
          <w:sz w:val="24"/>
          <w:szCs w:val="24"/>
          <w:lang w:val="en-GB"/>
        </w:rPr>
      </w:pPr>
      <w:r w:rsidRPr="00116B6B">
        <w:rPr>
          <w:sz w:val="24"/>
          <w:szCs w:val="24"/>
          <w:lang w:val="en-GB"/>
        </w:rPr>
        <w:t xml:space="preserve">work performance statements, acceptance statements of important constructions, statements of hidden work, statements of assembly works, measurement and test forms and </w:t>
      </w:r>
      <w:proofErr w:type="gramStart"/>
      <w:r w:rsidRPr="00116B6B">
        <w:rPr>
          <w:sz w:val="24"/>
          <w:szCs w:val="24"/>
          <w:lang w:val="en-GB"/>
        </w:rPr>
        <w:t>reports;</w:t>
      </w:r>
      <w:proofErr w:type="gramEnd"/>
      <w:r w:rsidRPr="00116B6B">
        <w:rPr>
          <w:sz w:val="24"/>
          <w:szCs w:val="24"/>
          <w:lang w:val="en-GB"/>
        </w:rPr>
        <w:t xml:space="preserve"> </w:t>
      </w:r>
    </w:p>
    <w:p w14:paraId="05A00955" w14:textId="77777777" w:rsidR="00116B6B" w:rsidRPr="00116B6B" w:rsidRDefault="00116B6B" w:rsidP="00116B6B">
      <w:pPr>
        <w:numPr>
          <w:ilvl w:val="0"/>
          <w:numId w:val="1"/>
        </w:numPr>
        <w:tabs>
          <w:tab w:val="clear" w:pos="720"/>
          <w:tab w:val="left" w:pos="567"/>
          <w:tab w:val="num" w:pos="851"/>
          <w:tab w:val="num" w:pos="1418"/>
        </w:tabs>
        <w:ind w:left="1418" w:hanging="284"/>
        <w:jc w:val="both"/>
        <w:rPr>
          <w:sz w:val="24"/>
          <w:szCs w:val="24"/>
          <w:lang w:val="en-GB"/>
        </w:rPr>
      </w:pPr>
      <w:r w:rsidRPr="00116B6B">
        <w:rPr>
          <w:sz w:val="24"/>
          <w:szCs w:val="24"/>
          <w:lang w:val="en-GB"/>
        </w:rPr>
        <w:t xml:space="preserve">statements on the quality control of anti-corrosion protection </w:t>
      </w:r>
      <w:proofErr w:type="gramStart"/>
      <w:r w:rsidRPr="00116B6B">
        <w:rPr>
          <w:sz w:val="24"/>
          <w:szCs w:val="24"/>
          <w:lang w:val="en-GB"/>
        </w:rPr>
        <w:t>work;</w:t>
      </w:r>
      <w:proofErr w:type="gramEnd"/>
    </w:p>
    <w:p w14:paraId="0105BAB3" w14:textId="77777777" w:rsidR="00843CC0" w:rsidRDefault="00116B6B" w:rsidP="00843CC0">
      <w:pPr>
        <w:numPr>
          <w:ilvl w:val="0"/>
          <w:numId w:val="1"/>
        </w:numPr>
        <w:tabs>
          <w:tab w:val="clear" w:pos="720"/>
          <w:tab w:val="left" w:pos="567"/>
          <w:tab w:val="num" w:pos="851"/>
          <w:tab w:val="num" w:pos="1418"/>
        </w:tabs>
        <w:ind w:left="1418" w:hanging="284"/>
        <w:jc w:val="both"/>
        <w:rPr>
          <w:sz w:val="24"/>
          <w:szCs w:val="24"/>
          <w:lang w:val="en-GB"/>
        </w:rPr>
      </w:pPr>
      <w:r w:rsidRPr="00116B6B">
        <w:rPr>
          <w:sz w:val="24"/>
          <w:szCs w:val="24"/>
          <w:lang w:val="en-GB"/>
        </w:rPr>
        <w:lastRenderedPageBreak/>
        <w:t xml:space="preserve">as-built diagrams and as-built drawings with presented RDS-PP and existing operative </w:t>
      </w:r>
      <w:proofErr w:type="gramStart"/>
      <w:r w:rsidRPr="00116B6B">
        <w:rPr>
          <w:sz w:val="24"/>
          <w:szCs w:val="24"/>
          <w:lang w:val="en-GB"/>
        </w:rPr>
        <w:t>labels</w:t>
      </w:r>
      <w:r w:rsidR="00843CC0">
        <w:rPr>
          <w:sz w:val="24"/>
          <w:szCs w:val="24"/>
          <w:lang w:val="en-GB"/>
        </w:rPr>
        <w:t>;</w:t>
      </w:r>
      <w:proofErr w:type="gramEnd"/>
    </w:p>
    <w:p w14:paraId="63ED06A1" w14:textId="61A1CAE2" w:rsidR="00843CC0" w:rsidRDefault="00843CC0" w:rsidP="00843CC0">
      <w:pPr>
        <w:numPr>
          <w:ilvl w:val="0"/>
          <w:numId w:val="1"/>
        </w:numPr>
        <w:tabs>
          <w:tab w:val="clear" w:pos="720"/>
          <w:tab w:val="left" w:pos="567"/>
          <w:tab w:val="num" w:pos="851"/>
          <w:tab w:val="num" w:pos="1418"/>
        </w:tabs>
        <w:ind w:left="1418" w:hanging="284"/>
        <w:jc w:val="both"/>
        <w:rPr>
          <w:sz w:val="24"/>
          <w:szCs w:val="24"/>
          <w:lang w:val="en-GB"/>
        </w:rPr>
      </w:pPr>
      <w:r w:rsidRPr="00843CC0">
        <w:rPr>
          <w:sz w:val="24"/>
          <w:szCs w:val="24"/>
          <w:lang w:val="en-GB"/>
        </w:rPr>
        <w:t>quality certificates of applied materials (declarations of conformity, certificates etc.</w:t>
      </w:r>
      <w:proofErr w:type="gramStart"/>
      <w:r w:rsidRPr="00843CC0">
        <w:rPr>
          <w:sz w:val="24"/>
          <w:szCs w:val="24"/>
          <w:lang w:val="en-GB"/>
        </w:rPr>
        <w:t>)</w:t>
      </w:r>
      <w:r>
        <w:rPr>
          <w:sz w:val="24"/>
          <w:szCs w:val="24"/>
          <w:lang w:val="en-GB"/>
        </w:rPr>
        <w:t>;</w:t>
      </w:r>
      <w:proofErr w:type="gramEnd"/>
    </w:p>
    <w:p w14:paraId="24BA167E" w14:textId="33BD5FDD" w:rsidR="00843CC0" w:rsidRPr="004A76C4" w:rsidRDefault="00843CC0" w:rsidP="00843CC0">
      <w:pPr>
        <w:numPr>
          <w:ilvl w:val="0"/>
          <w:numId w:val="1"/>
        </w:numPr>
        <w:tabs>
          <w:tab w:val="clear" w:pos="720"/>
          <w:tab w:val="left" w:pos="567"/>
          <w:tab w:val="num" w:pos="851"/>
          <w:tab w:val="num" w:pos="1418"/>
        </w:tabs>
        <w:ind w:left="1418" w:hanging="284"/>
        <w:jc w:val="both"/>
        <w:rPr>
          <w:sz w:val="24"/>
          <w:szCs w:val="24"/>
          <w:lang w:val="en-GB"/>
        </w:rPr>
      </w:pPr>
      <w:r w:rsidRPr="004A76C4">
        <w:rPr>
          <w:sz w:val="24"/>
          <w:szCs w:val="24"/>
          <w:lang w:val="en-GB"/>
        </w:rPr>
        <w:t xml:space="preserve">Registration Card-Bills of Lading of Waste (hazardous, </w:t>
      </w:r>
      <w:r w:rsidR="004A76C4" w:rsidRPr="004A76C4">
        <w:rPr>
          <w:sz w:val="24"/>
          <w:szCs w:val="24"/>
          <w:lang w:val="en-GB"/>
        </w:rPr>
        <w:t xml:space="preserve">construction) regarding the registration and utilization of </w:t>
      </w:r>
      <w:proofErr w:type="gramStart"/>
      <w:r w:rsidR="004A76C4" w:rsidRPr="004A76C4">
        <w:rPr>
          <w:sz w:val="24"/>
          <w:szCs w:val="24"/>
          <w:lang w:val="en-GB"/>
        </w:rPr>
        <w:t>waste;</w:t>
      </w:r>
      <w:proofErr w:type="gramEnd"/>
    </w:p>
    <w:p w14:paraId="71B30DC9" w14:textId="77777777" w:rsidR="004A76C4" w:rsidRDefault="004A76C4" w:rsidP="004A76C4">
      <w:pPr>
        <w:numPr>
          <w:ilvl w:val="0"/>
          <w:numId w:val="1"/>
        </w:numPr>
        <w:tabs>
          <w:tab w:val="clear" w:pos="720"/>
          <w:tab w:val="left" w:pos="567"/>
          <w:tab w:val="num" w:pos="851"/>
          <w:tab w:val="num" w:pos="1418"/>
        </w:tabs>
        <w:ind w:left="1418" w:hanging="284"/>
        <w:jc w:val="both"/>
        <w:rPr>
          <w:sz w:val="24"/>
          <w:szCs w:val="24"/>
          <w:lang w:val="en-GB"/>
        </w:rPr>
      </w:pPr>
      <w:r w:rsidRPr="004A76C4">
        <w:rPr>
          <w:sz w:val="24"/>
          <w:szCs w:val="24"/>
          <w:lang w:val="en-GB"/>
        </w:rPr>
        <w:t xml:space="preserve">statements on the handing over of dismantled scrap metal to the </w:t>
      </w:r>
      <w:proofErr w:type="gramStart"/>
      <w:r w:rsidRPr="004A76C4">
        <w:rPr>
          <w:sz w:val="24"/>
          <w:szCs w:val="24"/>
          <w:lang w:val="en-GB"/>
        </w:rPr>
        <w:t>Employer</w:t>
      </w:r>
      <w:r>
        <w:rPr>
          <w:sz w:val="24"/>
          <w:szCs w:val="24"/>
          <w:lang w:val="en-GB"/>
        </w:rPr>
        <w:t>;</w:t>
      </w:r>
      <w:proofErr w:type="gramEnd"/>
    </w:p>
    <w:p w14:paraId="542AEEF5" w14:textId="77777777" w:rsidR="004A76C4" w:rsidRPr="00EE4C20" w:rsidRDefault="004A76C4" w:rsidP="004A76C4">
      <w:pPr>
        <w:numPr>
          <w:ilvl w:val="0"/>
          <w:numId w:val="1"/>
        </w:numPr>
        <w:tabs>
          <w:tab w:val="clear" w:pos="720"/>
          <w:tab w:val="left" w:pos="567"/>
          <w:tab w:val="num" w:pos="851"/>
          <w:tab w:val="num" w:pos="1418"/>
        </w:tabs>
        <w:ind w:left="1418" w:hanging="284"/>
        <w:jc w:val="both"/>
        <w:rPr>
          <w:sz w:val="24"/>
          <w:szCs w:val="24"/>
          <w:lang w:val="en-GB"/>
        </w:rPr>
      </w:pPr>
      <w:r w:rsidRPr="00EE4C20">
        <w:rPr>
          <w:sz w:val="24"/>
          <w:szCs w:val="24"/>
          <w:lang w:val="en-GB"/>
        </w:rPr>
        <w:t xml:space="preserve">specifications of installed equipment, operation and maintenance instructions including safety and health protection measures, as well as operational </w:t>
      </w:r>
      <w:proofErr w:type="gramStart"/>
      <w:r w:rsidRPr="00EE4C20">
        <w:rPr>
          <w:sz w:val="24"/>
          <w:szCs w:val="24"/>
          <w:lang w:val="en-GB"/>
        </w:rPr>
        <w:t>limitations;</w:t>
      </w:r>
      <w:proofErr w:type="gramEnd"/>
    </w:p>
    <w:p w14:paraId="757493F9" w14:textId="73F7287F" w:rsidR="004A76C4" w:rsidRPr="00EE4C20" w:rsidRDefault="004A76C4" w:rsidP="004A76C4">
      <w:pPr>
        <w:numPr>
          <w:ilvl w:val="0"/>
          <w:numId w:val="1"/>
        </w:numPr>
        <w:tabs>
          <w:tab w:val="clear" w:pos="720"/>
          <w:tab w:val="left" w:pos="567"/>
          <w:tab w:val="num" w:pos="851"/>
          <w:tab w:val="num" w:pos="1418"/>
        </w:tabs>
        <w:ind w:left="1418" w:hanging="284"/>
        <w:jc w:val="both"/>
        <w:rPr>
          <w:sz w:val="24"/>
          <w:szCs w:val="24"/>
          <w:lang w:val="en-GB"/>
        </w:rPr>
      </w:pPr>
      <w:r w:rsidRPr="00EE4C20">
        <w:rPr>
          <w:sz w:val="24"/>
          <w:szCs w:val="24"/>
          <w:lang w:val="en-GB"/>
        </w:rPr>
        <w:t xml:space="preserve">other documents certifying the performance of work in good </w:t>
      </w:r>
      <w:proofErr w:type="gramStart"/>
      <w:r w:rsidRPr="00EE4C20">
        <w:rPr>
          <w:sz w:val="24"/>
          <w:szCs w:val="24"/>
          <w:lang w:val="en-GB"/>
        </w:rPr>
        <w:t>quality, and</w:t>
      </w:r>
      <w:proofErr w:type="gramEnd"/>
      <w:r w:rsidRPr="00EE4C20">
        <w:rPr>
          <w:sz w:val="24"/>
          <w:szCs w:val="24"/>
          <w:lang w:val="en-GB"/>
        </w:rPr>
        <w:t xml:space="preserve"> characterizing the supplied equipment and materials and the compliance with the requirements of technical specification. </w:t>
      </w:r>
    </w:p>
    <w:p w14:paraId="11A34C76" w14:textId="68C15761" w:rsidR="004A76C4" w:rsidRPr="00EE4C20" w:rsidRDefault="004A76C4" w:rsidP="004A76C4">
      <w:pPr>
        <w:numPr>
          <w:ilvl w:val="1"/>
          <w:numId w:val="10"/>
        </w:numPr>
        <w:tabs>
          <w:tab w:val="left" w:pos="567"/>
          <w:tab w:val="num" w:pos="851"/>
        </w:tabs>
        <w:ind w:left="774"/>
        <w:jc w:val="both"/>
        <w:rPr>
          <w:sz w:val="24"/>
          <w:szCs w:val="24"/>
          <w:lang w:val="en-GB"/>
        </w:rPr>
      </w:pPr>
      <w:r w:rsidRPr="00EE4C20">
        <w:rPr>
          <w:sz w:val="24"/>
          <w:szCs w:val="24"/>
          <w:lang w:val="en-GB"/>
        </w:rPr>
        <w:t xml:space="preserve">As-built documentation shall be submitted by the Contractor in 2 (two) copies, one of these copies shall be in paper form and one – in electronic form </w:t>
      </w:r>
      <w:r w:rsidR="00EE4C20">
        <w:rPr>
          <w:sz w:val="24"/>
          <w:szCs w:val="24"/>
          <w:lang w:val="en-GB"/>
        </w:rPr>
        <w:t>(</w:t>
      </w:r>
      <w:r w:rsidRPr="00EE4C20">
        <w:rPr>
          <w:sz w:val="24"/>
          <w:szCs w:val="24"/>
          <w:lang w:val="en-GB"/>
        </w:rPr>
        <w:t>PDF searchable format) in the file exchange resource (https://ftpprod.latvenergo.lv), processed in accordance with the Employer’s requirements stated in procedure K162 “Procedure of processing and filing the technical documentation and access to it the technical archives of HPP Technical management”.</w:t>
      </w:r>
    </w:p>
    <w:p w14:paraId="0F6026A7" w14:textId="77777777" w:rsidR="00C66584" w:rsidRPr="00EE4C20" w:rsidRDefault="00C66584">
      <w:pPr>
        <w:ind w:left="993" w:hanging="633"/>
        <w:jc w:val="both"/>
        <w:rPr>
          <w:sz w:val="24"/>
          <w:lang w:val="en-GB"/>
        </w:rPr>
      </w:pPr>
    </w:p>
    <w:p w14:paraId="76B797CD" w14:textId="4235C2C0" w:rsidR="002C509E" w:rsidRPr="00FD13B0" w:rsidRDefault="00976E78" w:rsidP="00E65078">
      <w:pPr>
        <w:numPr>
          <w:ilvl w:val="0"/>
          <w:numId w:val="10"/>
        </w:numPr>
        <w:spacing w:after="240"/>
        <w:ind w:left="567" w:hanging="283"/>
        <w:rPr>
          <w:b/>
          <w:sz w:val="24"/>
          <w:lang w:val="en-GB"/>
        </w:rPr>
      </w:pPr>
      <w:r w:rsidRPr="00FD13B0">
        <w:rPr>
          <w:b/>
          <w:sz w:val="24"/>
          <w:lang w:val="en-GB"/>
        </w:rPr>
        <w:t>Acceptance of Work</w:t>
      </w:r>
    </w:p>
    <w:p w14:paraId="53403FB5" w14:textId="77777777" w:rsidR="00EE4C20" w:rsidRPr="00FD13B0" w:rsidRDefault="00EE4C20" w:rsidP="00EE4C20">
      <w:pPr>
        <w:numPr>
          <w:ilvl w:val="1"/>
          <w:numId w:val="10"/>
        </w:numPr>
        <w:ind w:left="993" w:hanging="567"/>
        <w:jc w:val="both"/>
        <w:rPr>
          <w:sz w:val="24"/>
          <w:lang w:val="en-GB"/>
        </w:rPr>
      </w:pPr>
      <w:r w:rsidRPr="00FD13B0">
        <w:rPr>
          <w:sz w:val="24"/>
          <w:lang w:val="en-GB"/>
        </w:rPr>
        <w:t>After the completion of repair of separate components and parts of the unit, prior to their closing or covering, the Contractor shall organize the acceptance of these components and parts by asking the Employer’s representative and drawing up the statement on performed work.</w:t>
      </w:r>
    </w:p>
    <w:p w14:paraId="6BA5EC76" w14:textId="37AC6953" w:rsidR="00EE4C20" w:rsidRPr="00FD13B0" w:rsidRDefault="00EE4C20" w:rsidP="00EE4C20">
      <w:pPr>
        <w:numPr>
          <w:ilvl w:val="1"/>
          <w:numId w:val="10"/>
        </w:numPr>
        <w:ind w:left="993" w:hanging="567"/>
        <w:jc w:val="both"/>
        <w:rPr>
          <w:sz w:val="24"/>
          <w:lang w:val="en-GB"/>
        </w:rPr>
      </w:pPr>
      <w:r w:rsidRPr="00FD13B0">
        <w:rPr>
          <w:sz w:val="24"/>
          <w:lang w:val="en-GB"/>
        </w:rPr>
        <w:t>The Contractor shall notify the Employer in writing on the completion of works for each object (A</w:t>
      </w:r>
      <w:r w:rsidRPr="00FD13B0">
        <w:rPr>
          <w:sz w:val="24"/>
          <w:szCs w:val="24"/>
          <w:lang w:val="en-GB" w:eastAsia="lv-LV"/>
        </w:rPr>
        <w:t>N4, AN6, AN9 and AN10</w:t>
      </w:r>
      <w:r w:rsidRPr="00FD13B0">
        <w:rPr>
          <w:sz w:val="24"/>
          <w:lang w:val="en-GB"/>
        </w:rPr>
        <w:t>) and the readiness for starting the operation tests.</w:t>
      </w:r>
    </w:p>
    <w:p w14:paraId="18AD6DEB" w14:textId="77777777" w:rsidR="00FD13B0" w:rsidRDefault="00EE4C20" w:rsidP="00FD13B0">
      <w:pPr>
        <w:numPr>
          <w:ilvl w:val="1"/>
          <w:numId w:val="10"/>
        </w:numPr>
        <w:ind w:left="993" w:hanging="567"/>
        <w:jc w:val="both"/>
        <w:rPr>
          <w:bCs/>
          <w:iCs/>
          <w:sz w:val="24"/>
          <w:szCs w:val="24"/>
          <w:lang w:val="en-GB"/>
        </w:rPr>
      </w:pPr>
      <w:r w:rsidRPr="00FD13B0">
        <w:rPr>
          <w:bCs/>
          <w:iCs/>
          <w:sz w:val="24"/>
          <w:szCs w:val="24"/>
          <w:lang w:val="en-GB"/>
        </w:rPr>
        <w:t>The operation test of the Unit shall be performed according to the test programme drawn up by the Contractor and coordinated with the Employer according to LEK002 “Technical maintenance of energy facilities” and the requirements of the normative documents in force.</w:t>
      </w:r>
      <w:r w:rsidR="00815821" w:rsidRPr="00FD13B0">
        <w:rPr>
          <w:bCs/>
          <w:iCs/>
          <w:sz w:val="24"/>
          <w:szCs w:val="24"/>
          <w:lang w:val="en-GB"/>
        </w:rPr>
        <w:t xml:space="preserve"> </w:t>
      </w:r>
    </w:p>
    <w:p w14:paraId="1FFFC3AC" w14:textId="77777777" w:rsidR="00FD13B0" w:rsidRDefault="00FD13B0" w:rsidP="00FD13B0">
      <w:pPr>
        <w:numPr>
          <w:ilvl w:val="1"/>
          <w:numId w:val="10"/>
        </w:numPr>
        <w:ind w:left="993" w:hanging="567"/>
        <w:jc w:val="both"/>
        <w:rPr>
          <w:bCs/>
          <w:iCs/>
          <w:sz w:val="24"/>
          <w:szCs w:val="24"/>
          <w:lang w:val="en-GB"/>
        </w:rPr>
      </w:pPr>
      <w:r w:rsidRPr="00FD13B0">
        <w:rPr>
          <w:sz w:val="24"/>
          <w:lang w:val="en-GB"/>
        </w:rPr>
        <w:t xml:space="preserve">The Employer’s acceptance commission decides on the readiness to start trial tests and prepares statement on the readiness for starting the trial run. Before starting the trial run as-built documentation shall be submitted, equipment shall be marked with operative labels, </w:t>
      </w:r>
      <w:proofErr w:type="gramStart"/>
      <w:r w:rsidRPr="00FD13B0">
        <w:rPr>
          <w:sz w:val="24"/>
          <w:lang w:val="en-GB"/>
        </w:rPr>
        <w:t>work place</w:t>
      </w:r>
      <w:proofErr w:type="gramEnd"/>
      <w:r w:rsidRPr="00FD13B0">
        <w:rPr>
          <w:sz w:val="24"/>
          <w:lang w:val="en-GB"/>
        </w:rPr>
        <w:t xml:space="preserve"> and equipment shall be completely ready for continuous operation. </w:t>
      </w:r>
    </w:p>
    <w:p w14:paraId="21E8CED2" w14:textId="77777777" w:rsidR="00221111" w:rsidRDefault="00FD13B0" w:rsidP="00221111">
      <w:pPr>
        <w:numPr>
          <w:ilvl w:val="1"/>
          <w:numId w:val="10"/>
        </w:numPr>
        <w:ind w:left="993" w:hanging="567"/>
        <w:jc w:val="both"/>
        <w:rPr>
          <w:bCs/>
          <w:iCs/>
          <w:sz w:val="24"/>
          <w:szCs w:val="24"/>
          <w:lang w:val="en-GB"/>
        </w:rPr>
      </w:pPr>
      <w:r w:rsidRPr="00FD13B0">
        <w:rPr>
          <w:sz w:val="24"/>
          <w:lang w:val="en-GB"/>
        </w:rPr>
        <w:t xml:space="preserve">The acceptance commission assigned by the Employer </w:t>
      </w:r>
      <w:r>
        <w:rPr>
          <w:sz w:val="24"/>
          <w:lang w:val="en-GB"/>
        </w:rPr>
        <w:t xml:space="preserve">shall </w:t>
      </w:r>
      <w:r w:rsidRPr="00FD13B0">
        <w:rPr>
          <w:sz w:val="24"/>
          <w:lang w:val="en-GB"/>
        </w:rPr>
        <w:t xml:space="preserve">get acquainted with the scope and quality of performed work, </w:t>
      </w:r>
      <w:r w:rsidR="00221111">
        <w:rPr>
          <w:sz w:val="24"/>
          <w:lang w:val="en-GB"/>
        </w:rPr>
        <w:t xml:space="preserve">results of performed tests </w:t>
      </w:r>
      <w:r w:rsidRPr="00FD13B0">
        <w:rPr>
          <w:sz w:val="24"/>
          <w:lang w:val="en-GB"/>
        </w:rPr>
        <w:t xml:space="preserve">and documentation submitted by the Contractor. </w:t>
      </w:r>
    </w:p>
    <w:p w14:paraId="167B9F5B" w14:textId="77777777" w:rsidR="00221111" w:rsidRPr="00221111" w:rsidRDefault="00221111" w:rsidP="00221111">
      <w:pPr>
        <w:numPr>
          <w:ilvl w:val="1"/>
          <w:numId w:val="10"/>
        </w:numPr>
        <w:ind w:left="993" w:hanging="567"/>
        <w:jc w:val="both"/>
        <w:rPr>
          <w:bCs/>
          <w:iCs/>
          <w:sz w:val="24"/>
          <w:szCs w:val="24"/>
          <w:lang w:val="en-GB"/>
        </w:rPr>
      </w:pPr>
      <w:r w:rsidRPr="00221111">
        <w:rPr>
          <w:bCs/>
          <w:iCs/>
          <w:sz w:val="24"/>
          <w:szCs w:val="24"/>
          <w:lang w:val="en-GB"/>
        </w:rPr>
        <w:t>The trial run of the hydro-unit shall be started, only when all the tests or trials to be performed before the trial run according to the test programme are completed, and acceptance commission called by the Employer’s project manager has signed the statement on the readiness of the hydro-unit for the trial run.</w:t>
      </w:r>
    </w:p>
    <w:p w14:paraId="4EB4DD41" w14:textId="77777777" w:rsidR="00221111" w:rsidRDefault="00221111" w:rsidP="00221111">
      <w:pPr>
        <w:numPr>
          <w:ilvl w:val="1"/>
          <w:numId w:val="10"/>
        </w:numPr>
        <w:ind w:left="993" w:hanging="567"/>
        <w:jc w:val="both"/>
        <w:rPr>
          <w:bCs/>
          <w:iCs/>
          <w:sz w:val="24"/>
          <w:szCs w:val="24"/>
          <w:lang w:val="en-GB"/>
        </w:rPr>
      </w:pPr>
      <w:r w:rsidRPr="00221111">
        <w:rPr>
          <w:bCs/>
          <w:iCs/>
          <w:sz w:val="24"/>
          <w:szCs w:val="24"/>
          <w:lang w:val="en-GB"/>
        </w:rPr>
        <w:t xml:space="preserve">The trial run of the hydro-unit shall last for 2 (two) calendar weeks. During the trial run the Employer shall operate the Unit not less than 72 hours performing at least 3 (three) automatic starts and stops in all operation modes, as well as changing of the modes. </w:t>
      </w:r>
    </w:p>
    <w:p w14:paraId="71BA0794" w14:textId="77777777" w:rsidR="00221111" w:rsidRDefault="00221111" w:rsidP="00221111">
      <w:pPr>
        <w:numPr>
          <w:ilvl w:val="1"/>
          <w:numId w:val="10"/>
        </w:numPr>
        <w:ind w:left="993" w:hanging="567"/>
        <w:jc w:val="both"/>
        <w:rPr>
          <w:bCs/>
          <w:iCs/>
          <w:sz w:val="24"/>
          <w:szCs w:val="24"/>
          <w:lang w:val="en-GB"/>
        </w:rPr>
      </w:pPr>
      <w:r w:rsidRPr="00221111">
        <w:rPr>
          <w:bCs/>
          <w:iCs/>
          <w:sz w:val="24"/>
          <w:szCs w:val="24"/>
          <w:lang w:val="en-GB"/>
        </w:rPr>
        <w:t xml:space="preserve">If during the trial run any defect is found the elimination of which requires disconnection of equipment, after the defect elimination operation time is started anew.  </w:t>
      </w:r>
    </w:p>
    <w:p w14:paraId="3F5BAB97" w14:textId="434A0430" w:rsidR="007124AB" w:rsidRPr="00962A95" w:rsidRDefault="00221111" w:rsidP="00962A95">
      <w:pPr>
        <w:numPr>
          <w:ilvl w:val="1"/>
          <w:numId w:val="10"/>
        </w:numPr>
        <w:ind w:left="993" w:hanging="567"/>
        <w:jc w:val="both"/>
        <w:rPr>
          <w:bCs/>
          <w:iCs/>
          <w:sz w:val="24"/>
          <w:szCs w:val="24"/>
          <w:lang w:val="en-GB"/>
        </w:rPr>
      </w:pPr>
      <w:r w:rsidRPr="00221111">
        <w:rPr>
          <w:bCs/>
          <w:iCs/>
          <w:sz w:val="24"/>
          <w:szCs w:val="24"/>
          <w:lang w:val="en-GB"/>
        </w:rPr>
        <w:t xml:space="preserve">The trial run of the Unit </w:t>
      </w:r>
      <w:proofErr w:type="gramStart"/>
      <w:r w:rsidRPr="00221111">
        <w:rPr>
          <w:bCs/>
          <w:iCs/>
          <w:sz w:val="24"/>
          <w:szCs w:val="24"/>
          <w:lang w:val="en-GB"/>
        </w:rPr>
        <w:t>is considered to be</w:t>
      </w:r>
      <w:proofErr w:type="gramEnd"/>
      <w:r w:rsidRPr="00221111">
        <w:rPr>
          <w:bCs/>
          <w:iCs/>
          <w:sz w:val="24"/>
          <w:szCs w:val="24"/>
          <w:lang w:val="en-GB"/>
        </w:rPr>
        <w:t xml:space="preserve"> successfully completed if the Unit has operated without any defects and the following requirements of successful test have been met: </w:t>
      </w:r>
    </w:p>
    <w:p w14:paraId="6DA43B9F" w14:textId="24450C91" w:rsidR="00962A95" w:rsidRPr="00962A95" w:rsidRDefault="00962A95" w:rsidP="00962A95">
      <w:pPr>
        <w:numPr>
          <w:ilvl w:val="2"/>
          <w:numId w:val="10"/>
        </w:numPr>
        <w:ind w:left="1701"/>
        <w:jc w:val="both"/>
        <w:rPr>
          <w:bCs/>
          <w:iCs/>
          <w:sz w:val="24"/>
          <w:szCs w:val="24"/>
          <w:lang w:val="en-GB"/>
        </w:rPr>
      </w:pPr>
      <w:r w:rsidRPr="00962A95">
        <w:rPr>
          <w:bCs/>
          <w:iCs/>
          <w:sz w:val="24"/>
          <w:szCs w:val="24"/>
          <w:lang w:val="en-GB"/>
        </w:rPr>
        <w:t xml:space="preserve">the hydro-unit has operated for no less than 72 summary hours and at least 3 (three) automatic starts and stops in all operation modes have been performed, as well as changing of the </w:t>
      </w:r>
      <w:proofErr w:type="gramStart"/>
      <w:r w:rsidRPr="00962A95">
        <w:rPr>
          <w:bCs/>
          <w:iCs/>
          <w:sz w:val="24"/>
          <w:szCs w:val="24"/>
          <w:lang w:val="en-GB"/>
        </w:rPr>
        <w:t>modes;</w:t>
      </w:r>
      <w:proofErr w:type="gramEnd"/>
    </w:p>
    <w:p w14:paraId="71CE5C18" w14:textId="40C21795" w:rsidR="00962A95" w:rsidRPr="00962A95" w:rsidRDefault="00962A95" w:rsidP="00962A95">
      <w:pPr>
        <w:numPr>
          <w:ilvl w:val="2"/>
          <w:numId w:val="10"/>
        </w:numPr>
        <w:ind w:left="1701"/>
        <w:jc w:val="both"/>
        <w:rPr>
          <w:bCs/>
          <w:iCs/>
          <w:sz w:val="24"/>
          <w:szCs w:val="24"/>
          <w:lang w:val="en-GB"/>
        </w:rPr>
      </w:pPr>
      <w:r w:rsidRPr="00962A95">
        <w:rPr>
          <w:bCs/>
          <w:iCs/>
          <w:sz w:val="24"/>
          <w:szCs w:val="24"/>
          <w:lang w:val="en-GB"/>
        </w:rPr>
        <w:t xml:space="preserve">the hydro-unit being in stand-by the OPE pumps start not more often than in 90 </w:t>
      </w:r>
      <w:proofErr w:type="gramStart"/>
      <w:r w:rsidRPr="00962A95">
        <w:rPr>
          <w:bCs/>
          <w:iCs/>
          <w:sz w:val="24"/>
          <w:szCs w:val="24"/>
          <w:lang w:val="en-GB"/>
        </w:rPr>
        <w:t>minutes;</w:t>
      </w:r>
      <w:proofErr w:type="gramEnd"/>
      <w:r w:rsidRPr="00962A95">
        <w:rPr>
          <w:bCs/>
          <w:iCs/>
          <w:sz w:val="24"/>
          <w:szCs w:val="24"/>
          <w:lang w:val="en-GB"/>
        </w:rPr>
        <w:t xml:space="preserve"> </w:t>
      </w:r>
    </w:p>
    <w:p w14:paraId="123D2EB0" w14:textId="5D3737BF" w:rsidR="007124AB" w:rsidRPr="00962A95" w:rsidRDefault="00962A95" w:rsidP="00962A95">
      <w:pPr>
        <w:numPr>
          <w:ilvl w:val="2"/>
          <w:numId w:val="10"/>
        </w:numPr>
        <w:ind w:left="1701"/>
        <w:jc w:val="both"/>
        <w:rPr>
          <w:bCs/>
          <w:iCs/>
          <w:sz w:val="24"/>
          <w:szCs w:val="24"/>
          <w:lang w:val="en-GB"/>
        </w:rPr>
      </w:pPr>
      <w:r w:rsidRPr="00962A95">
        <w:rPr>
          <w:bCs/>
          <w:iCs/>
          <w:sz w:val="24"/>
          <w:szCs w:val="24"/>
          <w:lang w:val="en-GB"/>
        </w:rPr>
        <w:lastRenderedPageBreak/>
        <w:t xml:space="preserve">at the visual inspection of the Unit at the end of the trial run no visual defects are found </w:t>
      </w:r>
      <w:r>
        <w:rPr>
          <w:bCs/>
          <w:iCs/>
          <w:sz w:val="24"/>
          <w:szCs w:val="24"/>
          <w:lang w:val="en-GB"/>
        </w:rPr>
        <w:t>for the Contractor’s performed works and installed equipment including oil leaks</w:t>
      </w:r>
      <w:r w:rsidRPr="00962A95">
        <w:rPr>
          <w:bCs/>
          <w:iCs/>
          <w:sz w:val="24"/>
          <w:szCs w:val="24"/>
          <w:lang w:val="en-GB"/>
        </w:rPr>
        <w:t xml:space="preserve"> </w:t>
      </w:r>
      <w:r>
        <w:rPr>
          <w:bCs/>
          <w:iCs/>
          <w:sz w:val="24"/>
          <w:szCs w:val="24"/>
          <w:lang w:val="en-GB"/>
        </w:rPr>
        <w:t xml:space="preserve">(oil leak is considered to have 1 drop in 24 hours). </w:t>
      </w:r>
    </w:p>
    <w:p w14:paraId="09D1F263" w14:textId="77777777" w:rsidR="00962A95" w:rsidRPr="001D1851" w:rsidRDefault="00962A95" w:rsidP="00962A95">
      <w:pPr>
        <w:numPr>
          <w:ilvl w:val="1"/>
          <w:numId w:val="10"/>
        </w:numPr>
        <w:ind w:left="993" w:hanging="567"/>
        <w:jc w:val="both"/>
        <w:rPr>
          <w:bCs/>
          <w:iCs/>
          <w:sz w:val="24"/>
          <w:szCs w:val="24"/>
          <w:lang w:val="en-GB"/>
        </w:rPr>
      </w:pPr>
      <w:r w:rsidRPr="001D1851">
        <w:rPr>
          <w:bCs/>
          <w:iCs/>
          <w:sz w:val="24"/>
          <w:szCs w:val="24"/>
          <w:lang w:val="en-GB"/>
        </w:rPr>
        <w:t xml:space="preserve">If any defect is found during the trial run and from the moment of defect elimination till the end of trial run term any of the </w:t>
      </w:r>
      <w:proofErr w:type="gramStart"/>
      <w:r w:rsidRPr="001D1851">
        <w:rPr>
          <w:bCs/>
          <w:iCs/>
          <w:sz w:val="24"/>
          <w:szCs w:val="24"/>
          <w:lang w:val="en-GB"/>
        </w:rPr>
        <w:t>above mentioned</w:t>
      </w:r>
      <w:proofErr w:type="gramEnd"/>
      <w:r w:rsidRPr="001D1851">
        <w:rPr>
          <w:bCs/>
          <w:iCs/>
          <w:sz w:val="24"/>
          <w:szCs w:val="24"/>
          <w:lang w:val="en-GB"/>
        </w:rPr>
        <w:t xml:space="preserve"> requirements for successful trial run is not met, the trial run of the Unit is extended till the moment when all the requirements have been met.</w:t>
      </w:r>
    </w:p>
    <w:p w14:paraId="726FF691" w14:textId="27BDE637" w:rsidR="00962A95" w:rsidRPr="001D1851" w:rsidRDefault="00962A95" w:rsidP="00962A95">
      <w:pPr>
        <w:numPr>
          <w:ilvl w:val="1"/>
          <w:numId w:val="10"/>
        </w:numPr>
        <w:ind w:left="993" w:hanging="567"/>
        <w:jc w:val="both"/>
        <w:rPr>
          <w:bCs/>
          <w:iCs/>
          <w:sz w:val="24"/>
          <w:szCs w:val="24"/>
          <w:lang w:val="en-GB"/>
        </w:rPr>
      </w:pPr>
      <w:r w:rsidRPr="001D1851">
        <w:rPr>
          <w:bCs/>
          <w:iCs/>
          <w:sz w:val="24"/>
          <w:szCs w:val="24"/>
          <w:lang w:val="en-GB"/>
        </w:rPr>
        <w:t>During the trial run of the Unit the Contractor will be allowed to eliminate the defects that do not require stoppage of the hydro-unit or putting it in reserve. On weekdays a short (up to 2 hours) putting of the unit in reserve is admissible between the load peaks. On the days off the putting of the unit in reserve is admissible for the period up to 8 hours. If the mentioned time periods are exceeded after the defect elimination the trial run summary time recording shall be continued or started anew by the resolution of acceptance commission.</w:t>
      </w:r>
    </w:p>
    <w:p w14:paraId="04BEC202" w14:textId="4D1C2048" w:rsidR="001D1851" w:rsidRPr="001D1851" w:rsidRDefault="00962A95" w:rsidP="001D1851">
      <w:pPr>
        <w:numPr>
          <w:ilvl w:val="1"/>
          <w:numId w:val="10"/>
        </w:numPr>
        <w:ind w:left="993" w:hanging="567"/>
        <w:jc w:val="both"/>
        <w:rPr>
          <w:bCs/>
          <w:iCs/>
          <w:sz w:val="24"/>
          <w:szCs w:val="24"/>
          <w:lang w:val="en-GB"/>
        </w:rPr>
      </w:pPr>
      <w:r w:rsidRPr="001D1851">
        <w:rPr>
          <w:bCs/>
          <w:iCs/>
          <w:sz w:val="24"/>
          <w:szCs w:val="24"/>
          <w:lang w:val="en-GB"/>
        </w:rPr>
        <w:t xml:space="preserve">After a successful completion of the trial run of the Unit the statement on the completion of operation tests and </w:t>
      </w:r>
      <w:r w:rsidR="007D26FA">
        <w:rPr>
          <w:bCs/>
          <w:iCs/>
          <w:sz w:val="24"/>
          <w:szCs w:val="24"/>
          <w:lang w:val="en-GB"/>
        </w:rPr>
        <w:t>commissioning</w:t>
      </w:r>
      <w:r w:rsidRPr="001D1851">
        <w:rPr>
          <w:bCs/>
          <w:iCs/>
          <w:sz w:val="24"/>
          <w:szCs w:val="24"/>
          <w:lang w:val="en-GB"/>
        </w:rPr>
        <w:t xml:space="preserve"> of </w:t>
      </w:r>
      <w:r w:rsidR="001D1851" w:rsidRPr="001D1851">
        <w:rPr>
          <w:bCs/>
          <w:iCs/>
          <w:sz w:val="24"/>
          <w:szCs w:val="24"/>
          <w:lang w:val="en-GB"/>
        </w:rPr>
        <w:t>the object (one</w:t>
      </w:r>
      <w:r w:rsidRPr="001D1851">
        <w:rPr>
          <w:bCs/>
          <w:iCs/>
          <w:sz w:val="24"/>
          <w:szCs w:val="24"/>
          <w:lang w:val="en-GB"/>
        </w:rPr>
        <w:t xml:space="preserve"> hydro-unit</w:t>
      </w:r>
      <w:r w:rsidR="001D1851" w:rsidRPr="001D1851">
        <w:rPr>
          <w:bCs/>
          <w:iCs/>
          <w:sz w:val="24"/>
          <w:szCs w:val="24"/>
          <w:lang w:val="en-GB"/>
        </w:rPr>
        <w:t xml:space="preserve">) </w:t>
      </w:r>
      <w:r w:rsidR="00024F9A">
        <w:rPr>
          <w:bCs/>
          <w:iCs/>
          <w:sz w:val="24"/>
          <w:szCs w:val="24"/>
          <w:lang w:val="en-GB"/>
        </w:rPr>
        <w:t>is</w:t>
      </w:r>
      <w:r w:rsidR="001D1851" w:rsidRPr="001D1851">
        <w:rPr>
          <w:bCs/>
          <w:iCs/>
          <w:sz w:val="24"/>
          <w:szCs w:val="24"/>
          <w:lang w:val="en-GB"/>
        </w:rPr>
        <w:t xml:space="preserve"> signed.</w:t>
      </w:r>
    </w:p>
    <w:p w14:paraId="6CBFA187" w14:textId="05A02095" w:rsidR="00962A95" w:rsidRPr="001D1851" w:rsidRDefault="001D1851" w:rsidP="001D1851">
      <w:pPr>
        <w:numPr>
          <w:ilvl w:val="1"/>
          <w:numId w:val="10"/>
        </w:numPr>
        <w:ind w:left="993" w:hanging="567"/>
        <w:jc w:val="both"/>
        <w:rPr>
          <w:bCs/>
          <w:iCs/>
          <w:sz w:val="24"/>
          <w:szCs w:val="24"/>
          <w:lang w:val="en-GB"/>
        </w:rPr>
      </w:pPr>
      <w:r w:rsidRPr="001D1851">
        <w:rPr>
          <w:bCs/>
          <w:iCs/>
          <w:sz w:val="24"/>
          <w:szCs w:val="24"/>
          <w:lang w:val="en-GB"/>
        </w:rPr>
        <w:t xml:space="preserve">When the statements of </w:t>
      </w:r>
      <w:r w:rsidR="007D26FA">
        <w:rPr>
          <w:bCs/>
          <w:iCs/>
          <w:sz w:val="24"/>
          <w:szCs w:val="24"/>
          <w:lang w:val="en-GB"/>
        </w:rPr>
        <w:t>c</w:t>
      </w:r>
      <w:r w:rsidR="007D26FA">
        <w:rPr>
          <w:sz w:val="22"/>
          <w:szCs w:val="22"/>
          <w:lang w:val="en-GB"/>
        </w:rPr>
        <w:t>om</w:t>
      </w:r>
      <w:r w:rsidR="007D26FA" w:rsidRPr="00F60943">
        <w:rPr>
          <w:sz w:val="22"/>
          <w:szCs w:val="22"/>
          <w:lang w:val="en-GB"/>
        </w:rPr>
        <w:t>mission</w:t>
      </w:r>
      <w:r w:rsidR="007D26FA">
        <w:rPr>
          <w:sz w:val="22"/>
          <w:szCs w:val="22"/>
          <w:lang w:val="en-GB"/>
        </w:rPr>
        <w:t>in</w:t>
      </w:r>
      <w:r w:rsidR="007D26FA" w:rsidRPr="00F60943">
        <w:rPr>
          <w:sz w:val="22"/>
          <w:szCs w:val="22"/>
          <w:lang w:val="en-GB"/>
        </w:rPr>
        <w:t xml:space="preserve">g </w:t>
      </w:r>
      <w:r w:rsidR="009702E8">
        <w:rPr>
          <w:bCs/>
          <w:iCs/>
          <w:sz w:val="24"/>
          <w:szCs w:val="24"/>
          <w:lang w:val="en-GB"/>
        </w:rPr>
        <w:t>of the objects (AN4, AN6, AN9 and</w:t>
      </w:r>
      <w:r w:rsidRPr="001D1851">
        <w:rPr>
          <w:bCs/>
          <w:iCs/>
          <w:sz w:val="24"/>
          <w:szCs w:val="24"/>
          <w:lang w:val="en-GB"/>
        </w:rPr>
        <w:t xml:space="preserve"> AN10) are signed the Employer’s project manager prepares Taking over certificate of the contract works, and it is signed by both parties.  </w:t>
      </w:r>
    </w:p>
    <w:p w14:paraId="31D8E603" w14:textId="68FCD84E" w:rsidR="001D1851" w:rsidRPr="001D1851" w:rsidRDefault="001D1851" w:rsidP="00587C54">
      <w:pPr>
        <w:numPr>
          <w:ilvl w:val="1"/>
          <w:numId w:val="10"/>
        </w:numPr>
        <w:ind w:left="993" w:hanging="567"/>
        <w:jc w:val="both"/>
        <w:rPr>
          <w:bCs/>
          <w:iCs/>
          <w:sz w:val="24"/>
          <w:szCs w:val="24"/>
          <w:lang w:val="en-GB"/>
        </w:rPr>
      </w:pPr>
      <w:r w:rsidRPr="001D1851">
        <w:rPr>
          <w:bCs/>
          <w:iCs/>
          <w:sz w:val="24"/>
          <w:szCs w:val="24"/>
          <w:lang w:val="en-GB"/>
        </w:rPr>
        <w:t xml:space="preserve">The Contract Works </w:t>
      </w:r>
      <w:proofErr w:type="gramStart"/>
      <w:r w:rsidRPr="001D1851">
        <w:rPr>
          <w:bCs/>
          <w:iCs/>
          <w:sz w:val="24"/>
          <w:szCs w:val="24"/>
          <w:lang w:val="en-GB"/>
        </w:rPr>
        <w:t>are considered to be</w:t>
      </w:r>
      <w:proofErr w:type="gramEnd"/>
      <w:r w:rsidRPr="001D1851">
        <w:rPr>
          <w:bCs/>
          <w:iCs/>
          <w:sz w:val="24"/>
          <w:szCs w:val="24"/>
          <w:lang w:val="en-GB"/>
        </w:rPr>
        <w:t xml:space="preserve"> accepted when the Taking Over certificate is signed by the Employer.</w:t>
      </w:r>
    </w:p>
    <w:p w14:paraId="4E67067B" w14:textId="61707B64" w:rsidR="00234F1A" w:rsidRPr="001D1851" w:rsidRDefault="00234F1A" w:rsidP="00234F1A">
      <w:pPr>
        <w:jc w:val="both"/>
        <w:rPr>
          <w:sz w:val="24"/>
          <w:lang w:val="en-GB"/>
        </w:rPr>
      </w:pPr>
    </w:p>
    <w:p w14:paraId="43704548" w14:textId="40CFED1D" w:rsidR="002D24B6" w:rsidRPr="001D1851" w:rsidRDefault="00976E78" w:rsidP="00C12D93">
      <w:pPr>
        <w:numPr>
          <w:ilvl w:val="0"/>
          <w:numId w:val="10"/>
        </w:numPr>
        <w:spacing w:line="360" w:lineRule="auto"/>
        <w:rPr>
          <w:b/>
          <w:sz w:val="24"/>
          <w:lang w:val="en-GB"/>
        </w:rPr>
      </w:pPr>
      <w:r w:rsidRPr="001D1851">
        <w:rPr>
          <w:b/>
          <w:bCs/>
          <w:iCs/>
          <w:sz w:val="24"/>
          <w:lang w:val="en-GB"/>
        </w:rPr>
        <w:t>Warranty</w:t>
      </w:r>
      <w:bookmarkStart w:id="0" w:name="_Hlk80176124"/>
      <w:r w:rsidR="00C74416" w:rsidRPr="001D1851">
        <w:rPr>
          <w:b/>
          <w:sz w:val="24"/>
          <w:lang w:val="en-GB"/>
        </w:rPr>
        <w:t xml:space="preserve"> </w:t>
      </w:r>
    </w:p>
    <w:p w14:paraId="3548C433" w14:textId="10C77DE4" w:rsidR="00C74416" w:rsidRPr="001D1851" w:rsidRDefault="00C74416" w:rsidP="002D24B6">
      <w:pPr>
        <w:jc w:val="both"/>
        <w:rPr>
          <w:sz w:val="24"/>
          <w:lang w:val="en-GB"/>
        </w:rPr>
      </w:pPr>
      <w:r w:rsidRPr="001D1851">
        <w:rPr>
          <w:sz w:val="24"/>
          <w:lang w:val="en-GB"/>
        </w:rPr>
        <w:t xml:space="preserve">The warranty period for all the Contractor’s performed work, delivered equipment and materials shall be 36 months from the moment of signing of the statement of </w:t>
      </w:r>
      <w:r w:rsidR="00345018">
        <w:rPr>
          <w:sz w:val="24"/>
          <w:lang w:val="en-GB"/>
        </w:rPr>
        <w:t xml:space="preserve">formal acceptance of the </w:t>
      </w:r>
      <w:proofErr w:type="gramStart"/>
      <w:r w:rsidR="00345018">
        <w:rPr>
          <w:sz w:val="24"/>
          <w:lang w:val="en-GB"/>
        </w:rPr>
        <w:t>object</w:t>
      </w:r>
      <w:r w:rsidRPr="001D1851">
        <w:rPr>
          <w:sz w:val="24"/>
          <w:lang w:val="en-GB"/>
        </w:rPr>
        <w:t>..</w:t>
      </w:r>
      <w:proofErr w:type="gramEnd"/>
    </w:p>
    <w:bookmarkEnd w:id="0"/>
    <w:p w14:paraId="4537F623" w14:textId="77777777" w:rsidR="00410DB0" w:rsidRPr="001D1851" w:rsidRDefault="00410DB0" w:rsidP="002D24B6">
      <w:pPr>
        <w:jc w:val="both"/>
        <w:rPr>
          <w:sz w:val="24"/>
          <w:lang w:val="en-GB"/>
        </w:rPr>
      </w:pPr>
    </w:p>
    <w:p w14:paraId="0EEA7C67" w14:textId="04151B7E" w:rsidR="002D24B6" w:rsidRPr="001D1851" w:rsidRDefault="0091543D" w:rsidP="00C12D93">
      <w:pPr>
        <w:numPr>
          <w:ilvl w:val="0"/>
          <w:numId w:val="10"/>
        </w:numPr>
        <w:rPr>
          <w:b/>
          <w:sz w:val="24"/>
          <w:lang w:val="en-GB"/>
        </w:rPr>
      </w:pPr>
      <w:r w:rsidRPr="001D1851">
        <w:rPr>
          <w:b/>
          <w:sz w:val="24"/>
          <w:lang w:val="en-GB"/>
        </w:rPr>
        <w:t>The planned time schedule for the execution of work</w:t>
      </w:r>
    </w:p>
    <w:p w14:paraId="51F460A2" w14:textId="77777777" w:rsidR="0091543D" w:rsidRPr="001D1851" w:rsidRDefault="0091543D" w:rsidP="0091543D">
      <w:pPr>
        <w:ind w:left="720"/>
        <w:rPr>
          <w:b/>
          <w:sz w:val="24"/>
          <w:lang w:val="en-GB"/>
        </w:rPr>
      </w:pPr>
    </w:p>
    <w:p w14:paraId="57B6B545" w14:textId="77123A67" w:rsidR="00CC256A" w:rsidRPr="00345018" w:rsidRDefault="0091543D" w:rsidP="004801B3">
      <w:pPr>
        <w:autoSpaceDE w:val="0"/>
        <w:autoSpaceDN w:val="0"/>
        <w:adjustRightInd w:val="0"/>
        <w:jc w:val="both"/>
        <w:rPr>
          <w:color w:val="000000"/>
          <w:sz w:val="24"/>
          <w:szCs w:val="24"/>
          <w:lang w:val="en-GB" w:eastAsia="lv-LV"/>
        </w:rPr>
      </w:pPr>
      <w:r w:rsidRPr="00345018">
        <w:rPr>
          <w:color w:val="000000"/>
          <w:sz w:val="24"/>
          <w:szCs w:val="24"/>
          <w:lang w:val="en-GB" w:eastAsia="lv-LV"/>
        </w:rPr>
        <w:t xml:space="preserve">The planned time for the execution of </w:t>
      </w:r>
      <w:r w:rsidR="00345018" w:rsidRPr="00345018">
        <w:rPr>
          <w:color w:val="000000"/>
          <w:sz w:val="24"/>
          <w:szCs w:val="24"/>
          <w:lang w:val="en-GB" w:eastAsia="lv-LV"/>
        </w:rPr>
        <w:t>C</w:t>
      </w:r>
      <w:r w:rsidR="00C74416" w:rsidRPr="00345018">
        <w:rPr>
          <w:color w:val="000000"/>
          <w:sz w:val="24"/>
          <w:szCs w:val="24"/>
          <w:lang w:val="en-GB" w:eastAsia="lv-LV"/>
        </w:rPr>
        <w:t xml:space="preserve">ontract </w:t>
      </w:r>
      <w:r w:rsidR="00345018" w:rsidRPr="00345018">
        <w:rPr>
          <w:color w:val="000000"/>
          <w:sz w:val="24"/>
          <w:szCs w:val="24"/>
          <w:lang w:val="en-GB" w:eastAsia="lv-LV"/>
        </w:rPr>
        <w:t>W</w:t>
      </w:r>
      <w:r w:rsidRPr="00345018">
        <w:rPr>
          <w:color w:val="000000"/>
          <w:sz w:val="24"/>
          <w:szCs w:val="24"/>
          <w:lang w:val="en-GB" w:eastAsia="lv-LV"/>
        </w:rPr>
        <w:t xml:space="preserve">ork </w:t>
      </w:r>
      <w:r w:rsidR="00441A9A">
        <w:rPr>
          <w:color w:val="000000"/>
          <w:sz w:val="24"/>
          <w:szCs w:val="24"/>
          <w:lang w:val="en-GB" w:eastAsia="lv-LV"/>
        </w:rPr>
        <w:t>shall be</w:t>
      </w:r>
      <w:r w:rsidRPr="00345018">
        <w:rPr>
          <w:color w:val="000000"/>
          <w:sz w:val="24"/>
          <w:szCs w:val="24"/>
          <w:lang w:val="en-GB" w:eastAsia="lv-LV"/>
        </w:rPr>
        <w:t xml:space="preserve"> 202</w:t>
      </w:r>
      <w:r w:rsidR="00441A9A">
        <w:rPr>
          <w:color w:val="000000"/>
          <w:sz w:val="24"/>
          <w:szCs w:val="24"/>
          <w:lang w:val="en-GB" w:eastAsia="lv-LV"/>
        </w:rPr>
        <w:t>3-</w:t>
      </w:r>
      <w:r w:rsidRPr="00345018">
        <w:rPr>
          <w:color w:val="000000"/>
          <w:sz w:val="24"/>
          <w:szCs w:val="24"/>
          <w:lang w:val="en-GB" w:eastAsia="lv-LV"/>
        </w:rPr>
        <w:t>202</w:t>
      </w:r>
      <w:r w:rsidR="00441A9A">
        <w:rPr>
          <w:color w:val="000000"/>
          <w:sz w:val="24"/>
          <w:szCs w:val="24"/>
          <w:lang w:val="en-GB" w:eastAsia="lv-LV"/>
        </w:rPr>
        <w:t>5 Year</w:t>
      </w:r>
      <w:r w:rsidRPr="00345018">
        <w:rPr>
          <w:color w:val="000000"/>
          <w:sz w:val="24"/>
          <w:szCs w:val="24"/>
          <w:lang w:val="en-GB" w:eastAsia="lv-LV"/>
        </w:rPr>
        <w:t>.</w:t>
      </w:r>
    </w:p>
    <w:p w14:paraId="57E7B327" w14:textId="2BBF02AF" w:rsidR="00C74416" w:rsidRPr="00345018" w:rsidRDefault="00345018" w:rsidP="00C74416">
      <w:pPr>
        <w:autoSpaceDE w:val="0"/>
        <w:autoSpaceDN w:val="0"/>
        <w:adjustRightInd w:val="0"/>
        <w:jc w:val="both"/>
        <w:rPr>
          <w:color w:val="000000"/>
          <w:sz w:val="24"/>
          <w:szCs w:val="24"/>
          <w:lang w:val="en-GB" w:eastAsia="lv-LV"/>
        </w:rPr>
      </w:pPr>
      <w:r w:rsidRPr="00345018">
        <w:rPr>
          <w:color w:val="000000"/>
          <w:sz w:val="24"/>
          <w:szCs w:val="24"/>
          <w:lang w:val="en-GB" w:eastAsia="lv-LV"/>
        </w:rPr>
        <w:t xml:space="preserve">The </w:t>
      </w:r>
      <w:r w:rsidR="009702E8">
        <w:rPr>
          <w:color w:val="000000"/>
          <w:sz w:val="24"/>
          <w:szCs w:val="24"/>
          <w:lang w:val="en-GB" w:eastAsia="lv-LV"/>
        </w:rPr>
        <w:t xml:space="preserve">replacement of servomotors and </w:t>
      </w:r>
      <w:r w:rsidRPr="00345018">
        <w:rPr>
          <w:color w:val="000000"/>
          <w:sz w:val="24"/>
          <w:szCs w:val="24"/>
          <w:lang w:val="en-GB" w:eastAsia="lv-LV"/>
        </w:rPr>
        <w:t xml:space="preserve">oil pumps is planned to be performed for each unit in succession. </w:t>
      </w:r>
    </w:p>
    <w:p w14:paraId="129F2801" w14:textId="77777777" w:rsidR="00C74416" w:rsidRPr="00345018" w:rsidRDefault="00C74416" w:rsidP="004801B3">
      <w:pPr>
        <w:autoSpaceDE w:val="0"/>
        <w:autoSpaceDN w:val="0"/>
        <w:adjustRightInd w:val="0"/>
        <w:jc w:val="both"/>
        <w:rPr>
          <w:color w:val="000000"/>
          <w:sz w:val="24"/>
          <w:szCs w:val="24"/>
          <w:lang w:val="en-GB" w:eastAsia="lv-LV"/>
        </w:rPr>
      </w:pPr>
    </w:p>
    <w:p w14:paraId="40785FB2" w14:textId="6F226A38" w:rsidR="004801B3" w:rsidRPr="00345018" w:rsidRDefault="00C74416" w:rsidP="004801B3">
      <w:pPr>
        <w:autoSpaceDE w:val="0"/>
        <w:autoSpaceDN w:val="0"/>
        <w:adjustRightInd w:val="0"/>
        <w:jc w:val="both"/>
        <w:rPr>
          <w:color w:val="000000"/>
          <w:sz w:val="24"/>
          <w:szCs w:val="24"/>
          <w:lang w:val="en-GB" w:eastAsia="lv-LV"/>
        </w:rPr>
      </w:pPr>
      <w:r w:rsidRPr="00345018">
        <w:rPr>
          <w:color w:val="000000"/>
          <w:sz w:val="24"/>
          <w:szCs w:val="24"/>
          <w:lang w:val="en-GB" w:eastAsia="lv-LV"/>
        </w:rPr>
        <w:t>The shutdown for one Unit is planned for 2 months</w:t>
      </w:r>
      <w:r w:rsidR="00D631A6" w:rsidRPr="00345018">
        <w:rPr>
          <w:color w:val="000000"/>
          <w:sz w:val="24"/>
          <w:szCs w:val="24"/>
          <w:lang w:val="en-GB" w:eastAsia="lv-LV"/>
        </w:rPr>
        <w:t xml:space="preserve"> </w:t>
      </w:r>
      <w:r w:rsidR="00D631A6" w:rsidRPr="00345018">
        <w:rPr>
          <w:i/>
          <w:iCs/>
          <w:color w:val="000000"/>
          <w:sz w:val="24"/>
          <w:szCs w:val="24"/>
          <w:u w:val="single"/>
          <w:lang w:val="en-GB" w:eastAsia="lv-LV"/>
        </w:rPr>
        <w:t>n</w:t>
      </w:r>
      <w:r w:rsidR="00345018">
        <w:rPr>
          <w:i/>
          <w:iCs/>
          <w:color w:val="000000"/>
          <w:sz w:val="24"/>
          <w:szCs w:val="24"/>
          <w:u w:val="single"/>
          <w:lang w:val="en-GB" w:eastAsia="lv-LV"/>
        </w:rPr>
        <w:t xml:space="preserve">ot </w:t>
      </w:r>
      <w:proofErr w:type="gramStart"/>
      <w:r w:rsidR="00345018">
        <w:rPr>
          <w:i/>
          <w:iCs/>
          <w:color w:val="000000"/>
          <w:sz w:val="24"/>
          <w:szCs w:val="24"/>
          <w:u w:val="single"/>
          <w:lang w:val="en-GB" w:eastAsia="lv-LV"/>
        </w:rPr>
        <w:t>taking into account</w:t>
      </w:r>
      <w:proofErr w:type="gramEnd"/>
      <w:r w:rsidR="00345018">
        <w:rPr>
          <w:i/>
          <w:iCs/>
          <w:color w:val="000000"/>
          <w:sz w:val="24"/>
          <w:szCs w:val="24"/>
          <w:u w:val="single"/>
          <w:lang w:val="en-GB" w:eastAsia="lv-LV"/>
        </w:rPr>
        <w:t xml:space="preserve"> the trial run of the Unit. </w:t>
      </w:r>
    </w:p>
    <w:p w14:paraId="663EAC7D" w14:textId="77777777" w:rsidR="00052F05" w:rsidRDefault="00052F05" w:rsidP="004801B3">
      <w:pPr>
        <w:jc w:val="both"/>
        <w:rPr>
          <w:b/>
          <w:sz w:val="24"/>
        </w:rPr>
      </w:pPr>
    </w:p>
    <w:p w14:paraId="5E9AAFE4" w14:textId="5E9A9880" w:rsidR="00345018" w:rsidRPr="00957241" w:rsidRDefault="00345018" w:rsidP="004801B3">
      <w:pPr>
        <w:jc w:val="both"/>
        <w:rPr>
          <w:b/>
          <w:sz w:val="24"/>
          <w:lang w:val="en-GB"/>
        </w:rPr>
      </w:pPr>
      <w:r w:rsidRPr="00957241">
        <w:rPr>
          <w:b/>
          <w:sz w:val="24"/>
          <w:lang w:val="en-GB"/>
        </w:rPr>
        <w:t>The time schedule for the execution of work for each unit will be specified according to the annual schedules of the shutdown of main equipment of the particular year.</w:t>
      </w:r>
    </w:p>
    <w:p w14:paraId="5F89B1D7" w14:textId="77777777" w:rsidR="004801B3" w:rsidRPr="00957241" w:rsidRDefault="004801B3" w:rsidP="00311A4F">
      <w:pPr>
        <w:rPr>
          <w:sz w:val="24"/>
          <w:szCs w:val="24"/>
          <w:lang w:val="en-GB"/>
        </w:rPr>
      </w:pPr>
    </w:p>
    <w:p w14:paraId="48F696B3" w14:textId="11595234" w:rsidR="00CC256A" w:rsidRPr="00957241" w:rsidRDefault="00957241" w:rsidP="00CC256A">
      <w:pPr>
        <w:autoSpaceDE w:val="0"/>
        <w:autoSpaceDN w:val="0"/>
        <w:adjustRightInd w:val="0"/>
        <w:jc w:val="both"/>
        <w:rPr>
          <w:color w:val="000000"/>
          <w:sz w:val="24"/>
          <w:szCs w:val="24"/>
          <w:lang w:val="en-GB" w:eastAsia="lv-LV"/>
        </w:rPr>
      </w:pPr>
      <w:r w:rsidRPr="00957241">
        <w:rPr>
          <w:color w:val="000000"/>
          <w:sz w:val="24"/>
          <w:szCs w:val="24"/>
          <w:lang w:val="en-GB" w:eastAsia="lv-LV"/>
        </w:rPr>
        <w:t xml:space="preserve">Tentative time for the execution of work (the succession of the hydro-units may be changed) </w:t>
      </w:r>
    </w:p>
    <w:p w14:paraId="4DAD0327" w14:textId="015EBB39" w:rsidR="00194D86" w:rsidRPr="00957241" w:rsidRDefault="00194D86" w:rsidP="00CC256A">
      <w:pPr>
        <w:autoSpaceDE w:val="0"/>
        <w:autoSpaceDN w:val="0"/>
        <w:adjustRightInd w:val="0"/>
        <w:jc w:val="both"/>
        <w:rPr>
          <w:color w:val="000000"/>
          <w:sz w:val="24"/>
          <w:szCs w:val="24"/>
          <w:lang w:val="en-GB" w:eastAsia="lv-LV"/>
        </w:rPr>
      </w:pPr>
    </w:p>
    <w:p w14:paraId="470E56E1" w14:textId="78D1C0BB" w:rsidR="00194D86" w:rsidRPr="00957241" w:rsidRDefault="00957241" w:rsidP="00194D86">
      <w:pPr>
        <w:autoSpaceDE w:val="0"/>
        <w:autoSpaceDN w:val="0"/>
        <w:adjustRightInd w:val="0"/>
        <w:rPr>
          <w:color w:val="000000"/>
          <w:sz w:val="24"/>
          <w:szCs w:val="24"/>
          <w:lang w:val="en-GB" w:eastAsia="lv-LV"/>
        </w:rPr>
      </w:pPr>
      <w:r w:rsidRPr="00957241">
        <w:rPr>
          <w:color w:val="000000"/>
          <w:sz w:val="24"/>
          <w:szCs w:val="24"/>
          <w:lang w:val="en-GB" w:eastAsia="lv-LV"/>
        </w:rPr>
        <w:t xml:space="preserve">AN4 </w:t>
      </w:r>
      <w:r w:rsidR="00441A9A">
        <w:rPr>
          <w:color w:val="000000"/>
          <w:sz w:val="24"/>
          <w:szCs w:val="24"/>
          <w:lang w:val="en-GB" w:eastAsia="lv-LV"/>
        </w:rPr>
        <w:t>–</w:t>
      </w:r>
      <w:r w:rsidRPr="00957241">
        <w:rPr>
          <w:color w:val="000000"/>
          <w:sz w:val="24"/>
          <w:szCs w:val="24"/>
          <w:lang w:val="en-GB" w:eastAsia="lv-LV"/>
        </w:rPr>
        <w:t xml:space="preserve"> </w:t>
      </w:r>
      <w:r w:rsidR="00441A9A">
        <w:rPr>
          <w:color w:val="000000"/>
          <w:sz w:val="24"/>
          <w:szCs w:val="24"/>
          <w:lang w:val="en-GB" w:eastAsia="lv-LV"/>
        </w:rPr>
        <w:t xml:space="preserve">will be </w:t>
      </w:r>
      <w:proofErr w:type="gramStart"/>
      <w:r w:rsidR="00441A9A">
        <w:rPr>
          <w:color w:val="000000"/>
          <w:sz w:val="24"/>
          <w:szCs w:val="24"/>
          <w:lang w:val="en-GB" w:eastAsia="lv-LV"/>
        </w:rPr>
        <w:t>updated</w:t>
      </w:r>
      <w:r w:rsidR="00194D86" w:rsidRPr="00957241">
        <w:rPr>
          <w:color w:val="000000"/>
          <w:sz w:val="24"/>
          <w:szCs w:val="24"/>
          <w:lang w:val="en-GB" w:eastAsia="lv-LV"/>
        </w:rPr>
        <w:t>;</w:t>
      </w:r>
      <w:proofErr w:type="gramEnd"/>
    </w:p>
    <w:p w14:paraId="0C27D9FF" w14:textId="31E89C4B" w:rsidR="00194D86" w:rsidRPr="00957241" w:rsidRDefault="00957241" w:rsidP="00194D86">
      <w:pPr>
        <w:autoSpaceDE w:val="0"/>
        <w:autoSpaceDN w:val="0"/>
        <w:adjustRightInd w:val="0"/>
        <w:rPr>
          <w:color w:val="000000"/>
          <w:sz w:val="24"/>
          <w:szCs w:val="24"/>
          <w:lang w:val="en-GB" w:eastAsia="lv-LV"/>
        </w:rPr>
      </w:pPr>
      <w:r w:rsidRPr="00957241">
        <w:rPr>
          <w:color w:val="000000"/>
          <w:sz w:val="24"/>
          <w:szCs w:val="24"/>
          <w:lang w:val="en-GB" w:eastAsia="lv-LV"/>
        </w:rPr>
        <w:t xml:space="preserve">AN6 - </w:t>
      </w:r>
      <w:r w:rsidR="00441A9A">
        <w:rPr>
          <w:color w:val="000000"/>
          <w:sz w:val="24"/>
          <w:szCs w:val="24"/>
          <w:lang w:val="en-GB" w:eastAsia="lv-LV"/>
        </w:rPr>
        <w:t xml:space="preserve">will be </w:t>
      </w:r>
      <w:proofErr w:type="gramStart"/>
      <w:r w:rsidR="00441A9A">
        <w:rPr>
          <w:color w:val="000000"/>
          <w:sz w:val="24"/>
          <w:szCs w:val="24"/>
          <w:lang w:val="en-GB" w:eastAsia="lv-LV"/>
        </w:rPr>
        <w:t>updated</w:t>
      </w:r>
      <w:r w:rsidR="00441A9A">
        <w:rPr>
          <w:color w:val="000000"/>
          <w:sz w:val="24"/>
          <w:szCs w:val="24"/>
          <w:lang w:val="en-GB" w:eastAsia="lv-LV"/>
        </w:rPr>
        <w:t>;</w:t>
      </w:r>
      <w:proofErr w:type="gramEnd"/>
    </w:p>
    <w:p w14:paraId="6FE2C075" w14:textId="43C0C196" w:rsidR="00194D86" w:rsidRPr="00957241" w:rsidRDefault="00957241" w:rsidP="00194D86">
      <w:pPr>
        <w:autoSpaceDE w:val="0"/>
        <w:autoSpaceDN w:val="0"/>
        <w:adjustRightInd w:val="0"/>
        <w:rPr>
          <w:b/>
          <w:bCs/>
          <w:color w:val="000000"/>
          <w:sz w:val="24"/>
          <w:szCs w:val="24"/>
          <w:lang w:val="en-GB" w:eastAsia="lv-LV"/>
        </w:rPr>
      </w:pPr>
      <w:r w:rsidRPr="00957241">
        <w:rPr>
          <w:color w:val="000000"/>
          <w:sz w:val="24"/>
          <w:szCs w:val="24"/>
          <w:lang w:val="en-GB" w:eastAsia="lv-LV"/>
        </w:rPr>
        <w:t xml:space="preserve">AN10 - </w:t>
      </w:r>
      <w:r w:rsidR="00441A9A">
        <w:rPr>
          <w:color w:val="000000"/>
          <w:sz w:val="24"/>
          <w:szCs w:val="24"/>
          <w:lang w:val="en-GB" w:eastAsia="lv-LV"/>
        </w:rPr>
        <w:t xml:space="preserve">will be </w:t>
      </w:r>
      <w:proofErr w:type="gramStart"/>
      <w:r w:rsidR="00441A9A">
        <w:rPr>
          <w:color w:val="000000"/>
          <w:sz w:val="24"/>
          <w:szCs w:val="24"/>
          <w:lang w:val="en-GB" w:eastAsia="lv-LV"/>
        </w:rPr>
        <w:t>updated</w:t>
      </w:r>
      <w:r w:rsidR="00441A9A">
        <w:rPr>
          <w:color w:val="000000"/>
          <w:sz w:val="24"/>
          <w:szCs w:val="24"/>
          <w:lang w:val="en-GB" w:eastAsia="lv-LV"/>
        </w:rPr>
        <w:t>;</w:t>
      </w:r>
      <w:proofErr w:type="gramEnd"/>
    </w:p>
    <w:p w14:paraId="2A413B32" w14:textId="06F6A410" w:rsidR="00194D86" w:rsidRPr="00957241" w:rsidRDefault="00957241" w:rsidP="00194D86">
      <w:pPr>
        <w:autoSpaceDE w:val="0"/>
        <w:autoSpaceDN w:val="0"/>
        <w:adjustRightInd w:val="0"/>
        <w:jc w:val="both"/>
        <w:rPr>
          <w:color w:val="000000"/>
          <w:sz w:val="24"/>
          <w:szCs w:val="24"/>
          <w:lang w:val="en-GB" w:eastAsia="lv-LV"/>
        </w:rPr>
      </w:pPr>
      <w:r w:rsidRPr="00957241">
        <w:rPr>
          <w:color w:val="000000"/>
          <w:sz w:val="24"/>
          <w:szCs w:val="24"/>
          <w:lang w:val="en-GB" w:eastAsia="lv-LV"/>
        </w:rPr>
        <w:t>AN9 - 20.05.2024</w:t>
      </w:r>
      <w:r>
        <w:rPr>
          <w:color w:val="000000"/>
          <w:sz w:val="24"/>
          <w:szCs w:val="24"/>
          <w:lang w:val="en-GB" w:eastAsia="lv-LV"/>
        </w:rPr>
        <w:t xml:space="preserve"> - 19.07.2024</w:t>
      </w:r>
    </w:p>
    <w:sectPr w:rsidR="00194D86" w:rsidRPr="00957241" w:rsidSect="00297C06">
      <w:footerReference w:type="even" r:id="rId13"/>
      <w:footerReference w:type="default" r:id="rId14"/>
      <w:pgSz w:w="11906" w:h="16838" w:code="9"/>
      <w:pgMar w:top="851"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C35C" w14:textId="77777777" w:rsidR="00D31845" w:rsidRDefault="00D31845">
      <w:r>
        <w:separator/>
      </w:r>
    </w:p>
  </w:endnote>
  <w:endnote w:type="continuationSeparator" w:id="0">
    <w:p w14:paraId="47E79FE0" w14:textId="77777777" w:rsidR="00D31845" w:rsidRDefault="00D31845">
      <w:r>
        <w:continuationSeparator/>
      </w:r>
    </w:p>
  </w:endnote>
  <w:endnote w:type="continuationNotice" w:id="1">
    <w:p w14:paraId="74FEA68E" w14:textId="77777777" w:rsidR="00D31845" w:rsidRDefault="00D3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06C0" w14:textId="77777777" w:rsidR="001D1851" w:rsidRDefault="001D18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84AE58" w14:textId="77777777" w:rsidR="001D1851" w:rsidRDefault="001D1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F706" w14:textId="77777777" w:rsidR="001D1851" w:rsidRDefault="001D1851">
    <w:pPr>
      <w:pStyle w:val="Footer"/>
      <w:framePr w:wrap="around" w:vAnchor="text" w:hAnchor="margin" w:xAlign="right" w:y="1"/>
      <w:rPr>
        <w:rStyle w:val="PageNumber"/>
        <w:b/>
        <w:bCs/>
        <w:sz w:val="20"/>
      </w:rPr>
    </w:pPr>
  </w:p>
  <w:p w14:paraId="658992FF" w14:textId="77777777" w:rsidR="001D1851" w:rsidRDefault="001D1851">
    <w:pPr>
      <w:pStyle w:val="Footer"/>
      <w:ind w:right="360"/>
      <w:jc w:val="center"/>
      <w:rPr>
        <w:b/>
        <w:bCs/>
        <w:sz w:val="20"/>
      </w:rPr>
    </w:pP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702E8">
      <w:rPr>
        <w:rStyle w:val="PageNumber"/>
        <w:b/>
        <w:bCs/>
        <w:noProof/>
        <w:sz w:val="20"/>
      </w:rPr>
      <w:t>11</w:t>
    </w:r>
    <w:r>
      <w:rPr>
        <w:rStyle w:val="PageNumbe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ABC1" w14:textId="77777777" w:rsidR="00D31845" w:rsidRDefault="00D31845">
      <w:r>
        <w:separator/>
      </w:r>
    </w:p>
  </w:footnote>
  <w:footnote w:type="continuationSeparator" w:id="0">
    <w:p w14:paraId="19ED6920" w14:textId="77777777" w:rsidR="00D31845" w:rsidRDefault="00D31845">
      <w:r>
        <w:continuationSeparator/>
      </w:r>
    </w:p>
  </w:footnote>
  <w:footnote w:type="continuationNotice" w:id="1">
    <w:p w14:paraId="0260490D" w14:textId="77777777" w:rsidR="00D31845" w:rsidRDefault="00D318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726" w:hanging="360"/>
      </w:pPr>
      <w:rPr>
        <w:rFonts w:ascii="Times New Roman" w:hAnsi="Times New Roman" w:cs="Times New Roman"/>
        <w:b w:val="0"/>
        <w:bCs w:val="0"/>
        <w:spacing w:val="-3"/>
        <w:w w:val="100"/>
        <w:sz w:val="24"/>
        <w:szCs w:val="24"/>
      </w:rPr>
    </w:lvl>
    <w:lvl w:ilvl="1">
      <w:numFmt w:val="bullet"/>
      <w:lvlText w:val="•"/>
      <w:lvlJc w:val="left"/>
      <w:pPr>
        <w:ind w:left="1570" w:hanging="360"/>
      </w:pPr>
    </w:lvl>
    <w:lvl w:ilvl="2">
      <w:numFmt w:val="bullet"/>
      <w:lvlText w:val="•"/>
      <w:lvlJc w:val="left"/>
      <w:pPr>
        <w:ind w:left="2419" w:hanging="360"/>
      </w:pPr>
    </w:lvl>
    <w:lvl w:ilvl="3">
      <w:numFmt w:val="bullet"/>
      <w:lvlText w:val="•"/>
      <w:lvlJc w:val="left"/>
      <w:pPr>
        <w:ind w:left="3267" w:hanging="360"/>
      </w:pPr>
    </w:lvl>
    <w:lvl w:ilvl="4">
      <w:numFmt w:val="bullet"/>
      <w:lvlText w:val="•"/>
      <w:lvlJc w:val="left"/>
      <w:pPr>
        <w:ind w:left="4116" w:hanging="360"/>
      </w:pPr>
    </w:lvl>
    <w:lvl w:ilvl="5">
      <w:numFmt w:val="bullet"/>
      <w:lvlText w:val="•"/>
      <w:lvlJc w:val="left"/>
      <w:pPr>
        <w:ind w:left="4965" w:hanging="360"/>
      </w:pPr>
    </w:lvl>
    <w:lvl w:ilvl="6">
      <w:numFmt w:val="bullet"/>
      <w:lvlText w:val="•"/>
      <w:lvlJc w:val="left"/>
      <w:pPr>
        <w:ind w:left="5813" w:hanging="360"/>
      </w:pPr>
    </w:lvl>
    <w:lvl w:ilvl="7">
      <w:numFmt w:val="bullet"/>
      <w:lvlText w:val="•"/>
      <w:lvlJc w:val="left"/>
      <w:pPr>
        <w:ind w:left="6662" w:hanging="360"/>
      </w:pPr>
    </w:lvl>
    <w:lvl w:ilvl="8">
      <w:numFmt w:val="bullet"/>
      <w:lvlText w:val="•"/>
      <w:lvlJc w:val="left"/>
      <w:pPr>
        <w:ind w:left="7511" w:hanging="360"/>
      </w:pPr>
    </w:lvl>
  </w:abstractNum>
  <w:abstractNum w:abstractNumId="1" w15:restartNumberingAfterBreak="0">
    <w:nsid w:val="0B7A682F"/>
    <w:multiLevelType w:val="multilevel"/>
    <w:tmpl w:val="52B45C9C"/>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287B25"/>
    <w:multiLevelType w:val="multilevel"/>
    <w:tmpl w:val="3418CC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CA1A14"/>
    <w:multiLevelType w:val="multilevel"/>
    <w:tmpl w:val="51BE5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1078"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D93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E709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B1C1F"/>
    <w:multiLevelType w:val="hybridMultilevel"/>
    <w:tmpl w:val="EE4CA29A"/>
    <w:lvl w:ilvl="0" w:tplc="65FE4DB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FB031B"/>
    <w:multiLevelType w:val="multilevel"/>
    <w:tmpl w:val="FDA2CC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470D8F"/>
    <w:multiLevelType w:val="multilevel"/>
    <w:tmpl w:val="E4787FF2"/>
    <w:lvl w:ilvl="0">
      <w:start w:val="1"/>
      <w:numFmt w:val="bullet"/>
      <w:lvlText w:val=""/>
      <w:lvlJc w:val="left"/>
      <w:pPr>
        <w:ind w:left="571" w:hanging="571"/>
      </w:pPr>
      <w:rPr>
        <w:rFonts w:ascii="Symbol" w:hAnsi="Symbol" w:hint="default"/>
      </w:rPr>
    </w:lvl>
    <w:lvl w:ilvl="1">
      <w:start w:val="1"/>
      <w:numFmt w:val="decimal"/>
      <w:lvlText w:val="%1.%2."/>
      <w:lvlJc w:val="left"/>
      <w:pPr>
        <w:ind w:left="931" w:hanging="57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E70A4E"/>
    <w:multiLevelType w:val="multilevel"/>
    <w:tmpl w:val="FDA2CC4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C32AED"/>
    <w:multiLevelType w:val="multilevel"/>
    <w:tmpl w:val="E8D61408"/>
    <w:lvl w:ilvl="0">
      <w:start w:val="6"/>
      <w:numFmt w:val="decimal"/>
      <w:lvlText w:val="%1."/>
      <w:lvlJc w:val="left"/>
      <w:pPr>
        <w:ind w:left="720" w:hanging="360"/>
      </w:pPr>
      <w:rPr>
        <w:rFonts w:hint="default"/>
        <w:b/>
        <w:bCs/>
      </w:rPr>
    </w:lvl>
    <w:lvl w:ilvl="1">
      <w:start w:val="1"/>
      <w:numFmt w:val="decimal"/>
      <w:isLgl/>
      <w:lvlText w:val="%1.%2"/>
      <w:lvlJc w:val="left"/>
      <w:pPr>
        <w:ind w:left="1468"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11" w15:restartNumberingAfterBreak="0">
    <w:nsid w:val="41163675"/>
    <w:multiLevelType w:val="multilevel"/>
    <w:tmpl w:val="E8D61408"/>
    <w:lvl w:ilvl="0">
      <w:start w:val="6"/>
      <w:numFmt w:val="decimal"/>
      <w:lvlText w:val="%1."/>
      <w:lvlJc w:val="left"/>
      <w:pPr>
        <w:ind w:left="720" w:hanging="360"/>
      </w:pPr>
      <w:rPr>
        <w:rFonts w:hint="default"/>
        <w:b/>
        <w:bCs/>
      </w:rPr>
    </w:lvl>
    <w:lvl w:ilvl="1">
      <w:start w:val="1"/>
      <w:numFmt w:val="decimal"/>
      <w:isLgl/>
      <w:lvlText w:val="%1.%2"/>
      <w:lvlJc w:val="left"/>
      <w:pPr>
        <w:ind w:left="1468"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24" w:hanging="720"/>
      </w:pPr>
      <w:rPr>
        <w:rFonts w:hint="default"/>
      </w:rPr>
    </w:lvl>
    <w:lvl w:ilvl="4">
      <w:start w:val="1"/>
      <w:numFmt w:val="decimal"/>
      <w:isLgl/>
      <w:lvlText w:val="%1.%2.%3.%4.%5"/>
      <w:lvlJc w:val="left"/>
      <w:pPr>
        <w:ind w:left="4432" w:hanging="1080"/>
      </w:pPr>
      <w:rPr>
        <w:rFonts w:hint="default"/>
      </w:rPr>
    </w:lvl>
    <w:lvl w:ilvl="5">
      <w:start w:val="1"/>
      <w:numFmt w:val="decimal"/>
      <w:isLgl/>
      <w:lvlText w:val="%1.%2.%3.%4.%5.%6"/>
      <w:lvlJc w:val="left"/>
      <w:pPr>
        <w:ind w:left="5180" w:hanging="1080"/>
      </w:pPr>
      <w:rPr>
        <w:rFonts w:hint="default"/>
      </w:rPr>
    </w:lvl>
    <w:lvl w:ilvl="6">
      <w:start w:val="1"/>
      <w:numFmt w:val="decimal"/>
      <w:isLgl/>
      <w:lvlText w:val="%1.%2.%3.%4.%5.%6.%7"/>
      <w:lvlJc w:val="left"/>
      <w:pPr>
        <w:ind w:left="6288" w:hanging="1440"/>
      </w:pPr>
      <w:rPr>
        <w:rFonts w:hint="default"/>
      </w:rPr>
    </w:lvl>
    <w:lvl w:ilvl="7">
      <w:start w:val="1"/>
      <w:numFmt w:val="decimal"/>
      <w:isLgl/>
      <w:lvlText w:val="%1.%2.%3.%4.%5.%6.%7.%8"/>
      <w:lvlJc w:val="left"/>
      <w:pPr>
        <w:ind w:left="7036" w:hanging="1440"/>
      </w:pPr>
      <w:rPr>
        <w:rFonts w:hint="default"/>
      </w:rPr>
    </w:lvl>
    <w:lvl w:ilvl="8">
      <w:start w:val="1"/>
      <w:numFmt w:val="decimal"/>
      <w:isLgl/>
      <w:lvlText w:val="%1.%2.%3.%4.%5.%6.%7.%8.%9"/>
      <w:lvlJc w:val="left"/>
      <w:pPr>
        <w:ind w:left="8144" w:hanging="1800"/>
      </w:pPr>
      <w:rPr>
        <w:rFonts w:hint="default"/>
      </w:rPr>
    </w:lvl>
  </w:abstractNum>
  <w:abstractNum w:abstractNumId="12" w15:restartNumberingAfterBreak="0">
    <w:nsid w:val="41175CAA"/>
    <w:multiLevelType w:val="hybridMultilevel"/>
    <w:tmpl w:val="666E24E2"/>
    <w:lvl w:ilvl="0" w:tplc="B1B640FA">
      <w:numFmt w:val="bullet"/>
      <w:lvlText w:val="-"/>
      <w:lvlJc w:val="left"/>
      <w:pPr>
        <w:ind w:left="1571" w:hanging="360"/>
      </w:pPr>
      <w:rPr>
        <w:rFonts w:ascii="Times New Roman" w:eastAsia="Times New Roman" w:hAnsi="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429930F6"/>
    <w:multiLevelType w:val="hybridMultilevel"/>
    <w:tmpl w:val="384E59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A1FC0"/>
    <w:multiLevelType w:val="hybridMultilevel"/>
    <w:tmpl w:val="86447946"/>
    <w:lvl w:ilvl="0" w:tplc="5C7A170C">
      <w:numFmt w:val="bullet"/>
      <w:lvlText w:val="-"/>
      <w:lvlJc w:val="left"/>
      <w:pPr>
        <w:ind w:left="1080" w:hanging="360"/>
      </w:pPr>
      <w:rPr>
        <w:rFonts w:ascii="TimesNewRomanPSMT" w:eastAsia="Times New Roman" w:hAnsi="TimesNewRomanPSMT" w:cs="TimesNewRomanPSM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C632B42"/>
    <w:multiLevelType w:val="hybridMultilevel"/>
    <w:tmpl w:val="465A40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3557B"/>
    <w:multiLevelType w:val="hybridMultilevel"/>
    <w:tmpl w:val="90FA319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5031694"/>
    <w:multiLevelType w:val="multilevel"/>
    <w:tmpl w:val="A30A381C"/>
    <w:lvl w:ilvl="0">
      <w:start w:val="4"/>
      <w:numFmt w:val="decimal"/>
      <w:lvlText w:val="%1"/>
      <w:lvlJc w:val="left"/>
      <w:pPr>
        <w:ind w:left="360" w:hanging="360"/>
      </w:pPr>
      <w:rPr>
        <w:rFonts w:hint="default"/>
      </w:rPr>
    </w:lvl>
    <w:lvl w:ilvl="1">
      <w:start w:val="1"/>
      <w:numFmt w:val="decimal"/>
      <w:lvlText w:val="%1.%2"/>
      <w:lvlJc w:val="left"/>
      <w:pPr>
        <w:ind w:left="918" w:hanging="360"/>
      </w:pPr>
      <w:rPr>
        <w:rFonts w:hint="default"/>
      </w:rPr>
    </w:lvl>
    <w:lvl w:ilvl="2">
      <w:start w:val="1"/>
      <w:numFmt w:val="decimal"/>
      <w:lvlText w:val="%1.%2.%3"/>
      <w:lvlJc w:val="left"/>
      <w:pPr>
        <w:ind w:left="1836" w:hanging="720"/>
      </w:pPr>
      <w:rPr>
        <w:rFonts w:hint="default"/>
      </w:rPr>
    </w:lvl>
    <w:lvl w:ilvl="3">
      <w:start w:val="1"/>
      <w:numFmt w:val="decimal"/>
      <w:lvlText w:val="%1.%2.%3.%4"/>
      <w:lvlJc w:val="left"/>
      <w:pPr>
        <w:ind w:left="2394" w:hanging="720"/>
      </w:pPr>
      <w:rPr>
        <w:rFonts w:hint="default"/>
      </w:rPr>
    </w:lvl>
    <w:lvl w:ilvl="4">
      <w:start w:val="1"/>
      <w:numFmt w:val="decimal"/>
      <w:lvlText w:val="%1.%2.%3.%4.%5"/>
      <w:lvlJc w:val="left"/>
      <w:pPr>
        <w:ind w:left="3312" w:hanging="1080"/>
      </w:pPr>
      <w:rPr>
        <w:rFonts w:hint="default"/>
      </w:rPr>
    </w:lvl>
    <w:lvl w:ilvl="5">
      <w:start w:val="1"/>
      <w:numFmt w:val="decimal"/>
      <w:lvlText w:val="%1.%2.%3.%4.%5.%6"/>
      <w:lvlJc w:val="left"/>
      <w:pPr>
        <w:ind w:left="3870" w:hanging="1080"/>
      </w:pPr>
      <w:rPr>
        <w:rFonts w:hint="default"/>
      </w:rPr>
    </w:lvl>
    <w:lvl w:ilvl="6">
      <w:start w:val="1"/>
      <w:numFmt w:val="decimal"/>
      <w:lvlText w:val="%1.%2.%3.%4.%5.%6.%7"/>
      <w:lvlJc w:val="left"/>
      <w:pPr>
        <w:ind w:left="4788" w:hanging="1440"/>
      </w:pPr>
      <w:rPr>
        <w:rFonts w:hint="default"/>
      </w:rPr>
    </w:lvl>
    <w:lvl w:ilvl="7">
      <w:start w:val="1"/>
      <w:numFmt w:val="decimal"/>
      <w:lvlText w:val="%1.%2.%3.%4.%5.%6.%7.%8"/>
      <w:lvlJc w:val="left"/>
      <w:pPr>
        <w:ind w:left="5346" w:hanging="1440"/>
      </w:pPr>
      <w:rPr>
        <w:rFonts w:hint="default"/>
      </w:rPr>
    </w:lvl>
    <w:lvl w:ilvl="8">
      <w:start w:val="1"/>
      <w:numFmt w:val="decimal"/>
      <w:lvlText w:val="%1.%2.%3.%4.%5.%6.%7.%8.%9"/>
      <w:lvlJc w:val="left"/>
      <w:pPr>
        <w:ind w:left="6264" w:hanging="1800"/>
      </w:pPr>
      <w:rPr>
        <w:rFonts w:hint="default"/>
      </w:rPr>
    </w:lvl>
  </w:abstractNum>
  <w:abstractNum w:abstractNumId="18" w15:restartNumberingAfterBreak="0">
    <w:nsid w:val="55032D64"/>
    <w:multiLevelType w:val="multilevel"/>
    <w:tmpl w:val="BA0AAABC"/>
    <w:lvl w:ilvl="0">
      <w:start w:val="1"/>
      <w:numFmt w:val="decimal"/>
      <w:lvlText w:val="%1."/>
      <w:lvlJc w:val="left"/>
      <w:pPr>
        <w:ind w:left="720" w:hanging="360"/>
      </w:pPr>
      <w:rPr>
        <w:rFonts w:hint="default"/>
      </w:rPr>
    </w:lvl>
    <w:lvl w:ilvl="1">
      <w:numFmt w:val="decimalZero"/>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9" w15:restartNumberingAfterBreak="0">
    <w:nsid w:val="59BF48E3"/>
    <w:multiLevelType w:val="hybridMultilevel"/>
    <w:tmpl w:val="6390FF1C"/>
    <w:lvl w:ilvl="0" w:tplc="C498B42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512DC7"/>
    <w:multiLevelType w:val="multilevel"/>
    <w:tmpl w:val="E4787FF2"/>
    <w:lvl w:ilvl="0">
      <w:start w:val="1"/>
      <w:numFmt w:val="bullet"/>
      <w:lvlText w:val=""/>
      <w:lvlJc w:val="left"/>
      <w:pPr>
        <w:ind w:left="571" w:hanging="571"/>
      </w:pPr>
      <w:rPr>
        <w:rFonts w:ascii="Symbol" w:hAnsi="Symbol" w:hint="default"/>
      </w:rPr>
    </w:lvl>
    <w:lvl w:ilvl="1">
      <w:start w:val="1"/>
      <w:numFmt w:val="decimal"/>
      <w:lvlText w:val="%1.%2."/>
      <w:lvlJc w:val="left"/>
      <w:pPr>
        <w:ind w:left="931" w:hanging="57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D6358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6E4076"/>
    <w:multiLevelType w:val="hybridMultilevel"/>
    <w:tmpl w:val="4E52F86E"/>
    <w:lvl w:ilvl="0" w:tplc="B1B640FA">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A66DC3"/>
    <w:multiLevelType w:val="hybridMultilevel"/>
    <w:tmpl w:val="7DBE40F0"/>
    <w:lvl w:ilvl="0" w:tplc="2A1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BF5EAE"/>
    <w:multiLevelType w:val="multilevel"/>
    <w:tmpl w:val="EE78297C"/>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516BD9"/>
    <w:multiLevelType w:val="multilevel"/>
    <w:tmpl w:val="EF38E46E"/>
    <w:lvl w:ilvl="0">
      <w:start w:val="1"/>
      <w:numFmt w:val="decimal"/>
      <w:lvlText w:val="%1."/>
      <w:lvlJc w:val="left"/>
      <w:pPr>
        <w:ind w:left="360" w:hanging="360"/>
      </w:pPr>
    </w:lvl>
    <w:lvl w:ilvl="1">
      <w:start w:val="1"/>
      <w:numFmt w:val="decimal"/>
      <w:lvlText w:val="%1.%2."/>
      <w:lvlJc w:val="left"/>
      <w:pPr>
        <w:ind w:left="792" w:hanging="432"/>
      </w:pPr>
      <w:rPr>
        <w:color w:val="auto"/>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4622996">
    <w:abstractNumId w:val="22"/>
  </w:num>
  <w:num w:numId="2" w16cid:durableId="1172835589">
    <w:abstractNumId w:val="12"/>
  </w:num>
  <w:num w:numId="3" w16cid:durableId="474641542">
    <w:abstractNumId w:val="18"/>
  </w:num>
  <w:num w:numId="4" w16cid:durableId="957954051">
    <w:abstractNumId w:val="16"/>
  </w:num>
  <w:num w:numId="5" w16cid:durableId="2104760644">
    <w:abstractNumId w:val="20"/>
  </w:num>
  <w:num w:numId="6" w16cid:durableId="1531213532">
    <w:abstractNumId w:val="8"/>
  </w:num>
  <w:num w:numId="7" w16cid:durableId="1341279754">
    <w:abstractNumId w:val="14"/>
  </w:num>
  <w:num w:numId="8" w16cid:durableId="1788743040">
    <w:abstractNumId w:val="17"/>
  </w:num>
  <w:num w:numId="9" w16cid:durableId="1924871604">
    <w:abstractNumId w:val="1"/>
  </w:num>
  <w:num w:numId="10" w16cid:durableId="1601061835">
    <w:abstractNumId w:val="10"/>
  </w:num>
  <w:num w:numId="11" w16cid:durableId="1356615089">
    <w:abstractNumId w:val="0"/>
  </w:num>
  <w:num w:numId="12" w16cid:durableId="1153957941">
    <w:abstractNumId w:val="2"/>
  </w:num>
  <w:num w:numId="13" w16cid:durableId="1549222686">
    <w:abstractNumId w:val="24"/>
  </w:num>
  <w:num w:numId="14" w16cid:durableId="594172277">
    <w:abstractNumId w:val="25"/>
  </w:num>
  <w:num w:numId="15" w16cid:durableId="207376716">
    <w:abstractNumId w:val="4"/>
  </w:num>
  <w:num w:numId="16" w16cid:durableId="1602178128">
    <w:abstractNumId w:val="19"/>
  </w:num>
  <w:num w:numId="17" w16cid:durableId="312486270">
    <w:abstractNumId w:val="6"/>
  </w:num>
  <w:num w:numId="18" w16cid:durableId="662508033">
    <w:abstractNumId w:val="23"/>
  </w:num>
  <w:num w:numId="19" w16cid:durableId="1349791986">
    <w:abstractNumId w:val="15"/>
  </w:num>
  <w:num w:numId="20" w16cid:durableId="589658484">
    <w:abstractNumId w:val="9"/>
  </w:num>
  <w:num w:numId="21" w16cid:durableId="450635286">
    <w:abstractNumId w:val="5"/>
  </w:num>
  <w:num w:numId="22" w16cid:durableId="1792897054">
    <w:abstractNumId w:val="21"/>
  </w:num>
  <w:num w:numId="23" w16cid:durableId="893079317">
    <w:abstractNumId w:val="13"/>
  </w:num>
  <w:num w:numId="24" w16cid:durableId="778529142">
    <w:abstractNumId w:val="7"/>
  </w:num>
  <w:num w:numId="25" w16cid:durableId="1084111500">
    <w:abstractNumId w:val="3"/>
  </w:num>
  <w:num w:numId="26" w16cid:durableId="77024840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DAD"/>
    <w:rsid w:val="0000637E"/>
    <w:rsid w:val="0001063A"/>
    <w:rsid w:val="00010D3E"/>
    <w:rsid w:val="0001463B"/>
    <w:rsid w:val="00014B87"/>
    <w:rsid w:val="00016CCB"/>
    <w:rsid w:val="00016DCA"/>
    <w:rsid w:val="000231D5"/>
    <w:rsid w:val="0002427A"/>
    <w:rsid w:val="00024F9A"/>
    <w:rsid w:val="0002603B"/>
    <w:rsid w:val="00026638"/>
    <w:rsid w:val="00026A4D"/>
    <w:rsid w:val="00027304"/>
    <w:rsid w:val="000278A1"/>
    <w:rsid w:val="00034077"/>
    <w:rsid w:val="0003657A"/>
    <w:rsid w:val="00052F05"/>
    <w:rsid w:val="0005385A"/>
    <w:rsid w:val="0005517F"/>
    <w:rsid w:val="0006133B"/>
    <w:rsid w:val="00062EBB"/>
    <w:rsid w:val="00063FDF"/>
    <w:rsid w:val="0006402D"/>
    <w:rsid w:val="00064562"/>
    <w:rsid w:val="0006625B"/>
    <w:rsid w:val="0006645A"/>
    <w:rsid w:val="0007038F"/>
    <w:rsid w:val="0008360B"/>
    <w:rsid w:val="00083896"/>
    <w:rsid w:val="00083C7A"/>
    <w:rsid w:val="00087FCE"/>
    <w:rsid w:val="000907C3"/>
    <w:rsid w:val="0009297D"/>
    <w:rsid w:val="00092AEE"/>
    <w:rsid w:val="00093919"/>
    <w:rsid w:val="0009761E"/>
    <w:rsid w:val="00097A54"/>
    <w:rsid w:val="000A1F7E"/>
    <w:rsid w:val="000A5139"/>
    <w:rsid w:val="000A58E4"/>
    <w:rsid w:val="000A6764"/>
    <w:rsid w:val="000A6C4A"/>
    <w:rsid w:val="000B1395"/>
    <w:rsid w:val="000B1429"/>
    <w:rsid w:val="000B14AF"/>
    <w:rsid w:val="000B2B6E"/>
    <w:rsid w:val="000B2D93"/>
    <w:rsid w:val="000B421C"/>
    <w:rsid w:val="000B68AB"/>
    <w:rsid w:val="000C0231"/>
    <w:rsid w:val="000C28EE"/>
    <w:rsid w:val="000C2D23"/>
    <w:rsid w:val="000C4492"/>
    <w:rsid w:val="000C485A"/>
    <w:rsid w:val="000C4AB8"/>
    <w:rsid w:val="000D0715"/>
    <w:rsid w:val="000D07E8"/>
    <w:rsid w:val="000D2467"/>
    <w:rsid w:val="000D3E83"/>
    <w:rsid w:val="000D5213"/>
    <w:rsid w:val="000D5A17"/>
    <w:rsid w:val="000E0C68"/>
    <w:rsid w:val="000E2460"/>
    <w:rsid w:val="000E2807"/>
    <w:rsid w:val="000E2B75"/>
    <w:rsid w:val="000E5C05"/>
    <w:rsid w:val="000E6BCC"/>
    <w:rsid w:val="000E6BFB"/>
    <w:rsid w:val="000E728F"/>
    <w:rsid w:val="000F5766"/>
    <w:rsid w:val="000F7035"/>
    <w:rsid w:val="000F7946"/>
    <w:rsid w:val="000F7AA3"/>
    <w:rsid w:val="001003AB"/>
    <w:rsid w:val="001009C5"/>
    <w:rsid w:val="00103430"/>
    <w:rsid w:val="001039B7"/>
    <w:rsid w:val="00105154"/>
    <w:rsid w:val="00110800"/>
    <w:rsid w:val="00110ACB"/>
    <w:rsid w:val="001112F6"/>
    <w:rsid w:val="001131A9"/>
    <w:rsid w:val="001135B3"/>
    <w:rsid w:val="00113EE3"/>
    <w:rsid w:val="00116B6B"/>
    <w:rsid w:val="00117B63"/>
    <w:rsid w:val="00120A13"/>
    <w:rsid w:val="00122663"/>
    <w:rsid w:val="0012659E"/>
    <w:rsid w:val="00126864"/>
    <w:rsid w:val="0012730E"/>
    <w:rsid w:val="00127C29"/>
    <w:rsid w:val="001333D0"/>
    <w:rsid w:val="00136868"/>
    <w:rsid w:val="00136D1E"/>
    <w:rsid w:val="00137584"/>
    <w:rsid w:val="00137CE5"/>
    <w:rsid w:val="00137FD8"/>
    <w:rsid w:val="001418B2"/>
    <w:rsid w:val="00144F03"/>
    <w:rsid w:val="001472E5"/>
    <w:rsid w:val="001476F8"/>
    <w:rsid w:val="001501D9"/>
    <w:rsid w:val="00151D02"/>
    <w:rsid w:val="001520B0"/>
    <w:rsid w:val="00153095"/>
    <w:rsid w:val="00155C60"/>
    <w:rsid w:val="00156A56"/>
    <w:rsid w:val="001573AB"/>
    <w:rsid w:val="00157834"/>
    <w:rsid w:val="001579BC"/>
    <w:rsid w:val="0016070C"/>
    <w:rsid w:val="00170AB8"/>
    <w:rsid w:val="00171A42"/>
    <w:rsid w:val="001748AA"/>
    <w:rsid w:val="00175C86"/>
    <w:rsid w:val="001765F0"/>
    <w:rsid w:val="00176E4C"/>
    <w:rsid w:val="001818B2"/>
    <w:rsid w:val="00183E69"/>
    <w:rsid w:val="00184152"/>
    <w:rsid w:val="0018422D"/>
    <w:rsid w:val="0019334E"/>
    <w:rsid w:val="00194BC0"/>
    <w:rsid w:val="00194D86"/>
    <w:rsid w:val="00194DC2"/>
    <w:rsid w:val="001951F8"/>
    <w:rsid w:val="00195960"/>
    <w:rsid w:val="00195C93"/>
    <w:rsid w:val="00196D8A"/>
    <w:rsid w:val="00197034"/>
    <w:rsid w:val="001A013D"/>
    <w:rsid w:val="001A0332"/>
    <w:rsid w:val="001A03EE"/>
    <w:rsid w:val="001A1B61"/>
    <w:rsid w:val="001A508E"/>
    <w:rsid w:val="001A63AA"/>
    <w:rsid w:val="001A693D"/>
    <w:rsid w:val="001B0B50"/>
    <w:rsid w:val="001B0E73"/>
    <w:rsid w:val="001B14AE"/>
    <w:rsid w:val="001B1F7D"/>
    <w:rsid w:val="001B476B"/>
    <w:rsid w:val="001B7FBB"/>
    <w:rsid w:val="001C06CE"/>
    <w:rsid w:val="001C0774"/>
    <w:rsid w:val="001C133D"/>
    <w:rsid w:val="001C15BA"/>
    <w:rsid w:val="001C3C98"/>
    <w:rsid w:val="001D07D5"/>
    <w:rsid w:val="001D1851"/>
    <w:rsid w:val="001D2564"/>
    <w:rsid w:val="001D25E6"/>
    <w:rsid w:val="001D396D"/>
    <w:rsid w:val="001D5280"/>
    <w:rsid w:val="001D5CE0"/>
    <w:rsid w:val="001D76C8"/>
    <w:rsid w:val="001D7906"/>
    <w:rsid w:val="001E302A"/>
    <w:rsid w:val="001E3387"/>
    <w:rsid w:val="001E3612"/>
    <w:rsid w:val="001E406F"/>
    <w:rsid w:val="001E5179"/>
    <w:rsid w:val="001E5FEB"/>
    <w:rsid w:val="001E6BA3"/>
    <w:rsid w:val="001E7215"/>
    <w:rsid w:val="001F1217"/>
    <w:rsid w:val="001F1E0A"/>
    <w:rsid w:val="001F26C5"/>
    <w:rsid w:val="001F6C5E"/>
    <w:rsid w:val="0020011A"/>
    <w:rsid w:val="00201845"/>
    <w:rsid w:val="002018F7"/>
    <w:rsid w:val="00201D70"/>
    <w:rsid w:val="002034D8"/>
    <w:rsid w:val="00203D04"/>
    <w:rsid w:val="00203F63"/>
    <w:rsid w:val="0020460D"/>
    <w:rsid w:val="002054D2"/>
    <w:rsid w:val="00211E12"/>
    <w:rsid w:val="00212F47"/>
    <w:rsid w:val="00217F71"/>
    <w:rsid w:val="00220F5D"/>
    <w:rsid w:val="00221111"/>
    <w:rsid w:val="00221AFC"/>
    <w:rsid w:val="00223E9B"/>
    <w:rsid w:val="002316A5"/>
    <w:rsid w:val="0023187F"/>
    <w:rsid w:val="002340FB"/>
    <w:rsid w:val="00234F1A"/>
    <w:rsid w:val="00235945"/>
    <w:rsid w:val="00242045"/>
    <w:rsid w:val="00242892"/>
    <w:rsid w:val="0024313B"/>
    <w:rsid w:val="002439EF"/>
    <w:rsid w:val="00243B09"/>
    <w:rsid w:val="00243BD0"/>
    <w:rsid w:val="002444F7"/>
    <w:rsid w:val="0024499B"/>
    <w:rsid w:val="00245A3A"/>
    <w:rsid w:val="00246228"/>
    <w:rsid w:val="002470F1"/>
    <w:rsid w:val="00247ADB"/>
    <w:rsid w:val="0025247F"/>
    <w:rsid w:val="002541A4"/>
    <w:rsid w:val="002554F1"/>
    <w:rsid w:val="002607CF"/>
    <w:rsid w:val="002608D0"/>
    <w:rsid w:val="00261AD6"/>
    <w:rsid w:val="00264678"/>
    <w:rsid w:val="0026474C"/>
    <w:rsid w:val="00266946"/>
    <w:rsid w:val="00267886"/>
    <w:rsid w:val="00271720"/>
    <w:rsid w:val="00276008"/>
    <w:rsid w:val="00277E26"/>
    <w:rsid w:val="00280BB4"/>
    <w:rsid w:val="00281554"/>
    <w:rsid w:val="00281568"/>
    <w:rsid w:val="002827B1"/>
    <w:rsid w:val="002871F3"/>
    <w:rsid w:val="00290517"/>
    <w:rsid w:val="00293B0E"/>
    <w:rsid w:val="0029752A"/>
    <w:rsid w:val="0029772C"/>
    <w:rsid w:val="00297C06"/>
    <w:rsid w:val="002A31C2"/>
    <w:rsid w:val="002A3915"/>
    <w:rsid w:val="002A3A43"/>
    <w:rsid w:val="002A4308"/>
    <w:rsid w:val="002A4B6B"/>
    <w:rsid w:val="002A67BB"/>
    <w:rsid w:val="002B282B"/>
    <w:rsid w:val="002B4BF9"/>
    <w:rsid w:val="002B5A8A"/>
    <w:rsid w:val="002B64C1"/>
    <w:rsid w:val="002B6C22"/>
    <w:rsid w:val="002B78F8"/>
    <w:rsid w:val="002C331D"/>
    <w:rsid w:val="002C4BEE"/>
    <w:rsid w:val="002C509E"/>
    <w:rsid w:val="002C5348"/>
    <w:rsid w:val="002C7A53"/>
    <w:rsid w:val="002D24B6"/>
    <w:rsid w:val="002D2E1E"/>
    <w:rsid w:val="002D4957"/>
    <w:rsid w:val="002D783D"/>
    <w:rsid w:val="002E135D"/>
    <w:rsid w:val="002E2B09"/>
    <w:rsid w:val="002F2C98"/>
    <w:rsid w:val="002F2DBE"/>
    <w:rsid w:val="002F3403"/>
    <w:rsid w:val="002F49E5"/>
    <w:rsid w:val="002F4DE1"/>
    <w:rsid w:val="002F5093"/>
    <w:rsid w:val="002F6628"/>
    <w:rsid w:val="002F7229"/>
    <w:rsid w:val="002F7D35"/>
    <w:rsid w:val="00300213"/>
    <w:rsid w:val="003013DD"/>
    <w:rsid w:val="00301F0D"/>
    <w:rsid w:val="00303C1B"/>
    <w:rsid w:val="0030400C"/>
    <w:rsid w:val="003046A0"/>
    <w:rsid w:val="00304CA2"/>
    <w:rsid w:val="00304CCC"/>
    <w:rsid w:val="00307634"/>
    <w:rsid w:val="0030766A"/>
    <w:rsid w:val="00310167"/>
    <w:rsid w:val="0031067D"/>
    <w:rsid w:val="003108C2"/>
    <w:rsid w:val="003114FA"/>
    <w:rsid w:val="0031162A"/>
    <w:rsid w:val="00311A4F"/>
    <w:rsid w:val="00312652"/>
    <w:rsid w:val="00314061"/>
    <w:rsid w:val="0031757E"/>
    <w:rsid w:val="00317629"/>
    <w:rsid w:val="00317B74"/>
    <w:rsid w:val="00317C48"/>
    <w:rsid w:val="00320A69"/>
    <w:rsid w:val="00321E1C"/>
    <w:rsid w:val="00322BA7"/>
    <w:rsid w:val="00322D87"/>
    <w:rsid w:val="00324970"/>
    <w:rsid w:val="00326025"/>
    <w:rsid w:val="003265B7"/>
    <w:rsid w:val="00334DF4"/>
    <w:rsid w:val="0033627D"/>
    <w:rsid w:val="0034246F"/>
    <w:rsid w:val="00342990"/>
    <w:rsid w:val="00342BA4"/>
    <w:rsid w:val="003434A7"/>
    <w:rsid w:val="00344667"/>
    <w:rsid w:val="00345018"/>
    <w:rsid w:val="00347D6A"/>
    <w:rsid w:val="00351657"/>
    <w:rsid w:val="00353DCA"/>
    <w:rsid w:val="003553AF"/>
    <w:rsid w:val="00357BB8"/>
    <w:rsid w:val="00357C81"/>
    <w:rsid w:val="00360556"/>
    <w:rsid w:val="00360764"/>
    <w:rsid w:val="00362519"/>
    <w:rsid w:val="003660DE"/>
    <w:rsid w:val="00366A42"/>
    <w:rsid w:val="003723F6"/>
    <w:rsid w:val="0037356D"/>
    <w:rsid w:val="00373606"/>
    <w:rsid w:val="00374B37"/>
    <w:rsid w:val="003758E3"/>
    <w:rsid w:val="00376B34"/>
    <w:rsid w:val="003808C0"/>
    <w:rsid w:val="00382B92"/>
    <w:rsid w:val="003853F2"/>
    <w:rsid w:val="003857EE"/>
    <w:rsid w:val="00385AEA"/>
    <w:rsid w:val="003863E0"/>
    <w:rsid w:val="00386883"/>
    <w:rsid w:val="00386A1B"/>
    <w:rsid w:val="0039579E"/>
    <w:rsid w:val="00395EAC"/>
    <w:rsid w:val="00396BB4"/>
    <w:rsid w:val="003A12F9"/>
    <w:rsid w:val="003A4508"/>
    <w:rsid w:val="003A5973"/>
    <w:rsid w:val="003A5B18"/>
    <w:rsid w:val="003A5BA3"/>
    <w:rsid w:val="003A5DD1"/>
    <w:rsid w:val="003A5EB9"/>
    <w:rsid w:val="003A6862"/>
    <w:rsid w:val="003B19EE"/>
    <w:rsid w:val="003B19EF"/>
    <w:rsid w:val="003B2E4C"/>
    <w:rsid w:val="003B3899"/>
    <w:rsid w:val="003B54D6"/>
    <w:rsid w:val="003C23B5"/>
    <w:rsid w:val="003C3EF1"/>
    <w:rsid w:val="003C6BB3"/>
    <w:rsid w:val="003C6F15"/>
    <w:rsid w:val="003D2885"/>
    <w:rsid w:val="003D3486"/>
    <w:rsid w:val="003D3CD8"/>
    <w:rsid w:val="003D556B"/>
    <w:rsid w:val="003D601E"/>
    <w:rsid w:val="003E03D0"/>
    <w:rsid w:val="003E0D80"/>
    <w:rsid w:val="003E1411"/>
    <w:rsid w:val="003E3E2A"/>
    <w:rsid w:val="003E44BC"/>
    <w:rsid w:val="003E5B75"/>
    <w:rsid w:val="003E5E7C"/>
    <w:rsid w:val="003E62DF"/>
    <w:rsid w:val="003E7FF7"/>
    <w:rsid w:val="003F1245"/>
    <w:rsid w:val="003F274F"/>
    <w:rsid w:val="003F3B3D"/>
    <w:rsid w:val="003F3E0E"/>
    <w:rsid w:val="004036CE"/>
    <w:rsid w:val="00403F03"/>
    <w:rsid w:val="00410DB0"/>
    <w:rsid w:val="00413351"/>
    <w:rsid w:val="00413E07"/>
    <w:rsid w:val="00415057"/>
    <w:rsid w:val="00416AFB"/>
    <w:rsid w:val="00416CCB"/>
    <w:rsid w:val="00422D8F"/>
    <w:rsid w:val="0042360B"/>
    <w:rsid w:val="004238E1"/>
    <w:rsid w:val="00430295"/>
    <w:rsid w:val="00430315"/>
    <w:rsid w:val="00430908"/>
    <w:rsid w:val="004362E1"/>
    <w:rsid w:val="00440DB3"/>
    <w:rsid w:val="00440F47"/>
    <w:rsid w:val="004417EF"/>
    <w:rsid w:val="0044184C"/>
    <w:rsid w:val="00441A9A"/>
    <w:rsid w:val="00441BFD"/>
    <w:rsid w:val="00442425"/>
    <w:rsid w:val="00442BC5"/>
    <w:rsid w:val="00442CFF"/>
    <w:rsid w:val="004434C7"/>
    <w:rsid w:val="0044493A"/>
    <w:rsid w:val="00445824"/>
    <w:rsid w:val="00446411"/>
    <w:rsid w:val="004470D2"/>
    <w:rsid w:val="00454FFC"/>
    <w:rsid w:val="004601A3"/>
    <w:rsid w:val="00465B5F"/>
    <w:rsid w:val="0046637A"/>
    <w:rsid w:val="00466C30"/>
    <w:rsid w:val="00466D27"/>
    <w:rsid w:val="004710F5"/>
    <w:rsid w:val="00471A7E"/>
    <w:rsid w:val="00473D01"/>
    <w:rsid w:val="00474530"/>
    <w:rsid w:val="00474602"/>
    <w:rsid w:val="00474ECA"/>
    <w:rsid w:val="00475072"/>
    <w:rsid w:val="00476A65"/>
    <w:rsid w:val="00476DF8"/>
    <w:rsid w:val="00477083"/>
    <w:rsid w:val="004779B1"/>
    <w:rsid w:val="004801B3"/>
    <w:rsid w:val="004843A2"/>
    <w:rsid w:val="004856B1"/>
    <w:rsid w:val="004871BA"/>
    <w:rsid w:val="00491D30"/>
    <w:rsid w:val="00492B67"/>
    <w:rsid w:val="00493D98"/>
    <w:rsid w:val="0049465C"/>
    <w:rsid w:val="00494E7B"/>
    <w:rsid w:val="004972A8"/>
    <w:rsid w:val="004A4004"/>
    <w:rsid w:val="004A4C82"/>
    <w:rsid w:val="004A5F5F"/>
    <w:rsid w:val="004A76C4"/>
    <w:rsid w:val="004B1D03"/>
    <w:rsid w:val="004B2748"/>
    <w:rsid w:val="004B2778"/>
    <w:rsid w:val="004B4F37"/>
    <w:rsid w:val="004B7433"/>
    <w:rsid w:val="004C2BC5"/>
    <w:rsid w:val="004C4770"/>
    <w:rsid w:val="004C58B5"/>
    <w:rsid w:val="004C5EB1"/>
    <w:rsid w:val="004C6FC0"/>
    <w:rsid w:val="004C747D"/>
    <w:rsid w:val="004D1D9C"/>
    <w:rsid w:val="004D268B"/>
    <w:rsid w:val="004D3D8B"/>
    <w:rsid w:val="004D774E"/>
    <w:rsid w:val="004D7BBD"/>
    <w:rsid w:val="004D7FAF"/>
    <w:rsid w:val="004E2A40"/>
    <w:rsid w:val="004E3107"/>
    <w:rsid w:val="004E3C2B"/>
    <w:rsid w:val="004E3C68"/>
    <w:rsid w:val="004E3DFA"/>
    <w:rsid w:val="004E4C88"/>
    <w:rsid w:val="004E4D7C"/>
    <w:rsid w:val="004E5C9C"/>
    <w:rsid w:val="004E72FE"/>
    <w:rsid w:val="004E74DE"/>
    <w:rsid w:val="004E7D0D"/>
    <w:rsid w:val="004F0D93"/>
    <w:rsid w:val="004F3330"/>
    <w:rsid w:val="004F4A5E"/>
    <w:rsid w:val="005007EA"/>
    <w:rsid w:val="0050084B"/>
    <w:rsid w:val="00503B0C"/>
    <w:rsid w:val="0050631C"/>
    <w:rsid w:val="005067F7"/>
    <w:rsid w:val="00511075"/>
    <w:rsid w:val="00514695"/>
    <w:rsid w:val="00515901"/>
    <w:rsid w:val="00516FC0"/>
    <w:rsid w:val="00517A9A"/>
    <w:rsid w:val="00521469"/>
    <w:rsid w:val="0052534A"/>
    <w:rsid w:val="0052577B"/>
    <w:rsid w:val="00526C88"/>
    <w:rsid w:val="005277D5"/>
    <w:rsid w:val="0052799B"/>
    <w:rsid w:val="0053102B"/>
    <w:rsid w:val="00533317"/>
    <w:rsid w:val="00533CC8"/>
    <w:rsid w:val="00533DB9"/>
    <w:rsid w:val="00533FC2"/>
    <w:rsid w:val="00534B16"/>
    <w:rsid w:val="005357A0"/>
    <w:rsid w:val="0053585E"/>
    <w:rsid w:val="0053587E"/>
    <w:rsid w:val="0053701F"/>
    <w:rsid w:val="00541121"/>
    <w:rsid w:val="00542EE9"/>
    <w:rsid w:val="00543484"/>
    <w:rsid w:val="005477D5"/>
    <w:rsid w:val="00550C40"/>
    <w:rsid w:val="005538AA"/>
    <w:rsid w:val="00553C0F"/>
    <w:rsid w:val="005544AF"/>
    <w:rsid w:val="00554C30"/>
    <w:rsid w:val="00554D59"/>
    <w:rsid w:val="0055529E"/>
    <w:rsid w:val="00565D33"/>
    <w:rsid w:val="00566027"/>
    <w:rsid w:val="005667D9"/>
    <w:rsid w:val="005705EC"/>
    <w:rsid w:val="005717AE"/>
    <w:rsid w:val="00573B76"/>
    <w:rsid w:val="005771B9"/>
    <w:rsid w:val="00583184"/>
    <w:rsid w:val="005859A0"/>
    <w:rsid w:val="00585E4F"/>
    <w:rsid w:val="00586EAE"/>
    <w:rsid w:val="0058722E"/>
    <w:rsid w:val="00587930"/>
    <w:rsid w:val="00587C54"/>
    <w:rsid w:val="00595D7F"/>
    <w:rsid w:val="00597BB8"/>
    <w:rsid w:val="00597E2C"/>
    <w:rsid w:val="005A00C2"/>
    <w:rsid w:val="005A34B2"/>
    <w:rsid w:val="005A3C65"/>
    <w:rsid w:val="005A472D"/>
    <w:rsid w:val="005A5160"/>
    <w:rsid w:val="005A70E9"/>
    <w:rsid w:val="005A746D"/>
    <w:rsid w:val="005B15E8"/>
    <w:rsid w:val="005B1E12"/>
    <w:rsid w:val="005B6E04"/>
    <w:rsid w:val="005B78D2"/>
    <w:rsid w:val="005C2CB9"/>
    <w:rsid w:val="005C3022"/>
    <w:rsid w:val="005C389B"/>
    <w:rsid w:val="005C3FC4"/>
    <w:rsid w:val="005C5DDE"/>
    <w:rsid w:val="005C793C"/>
    <w:rsid w:val="005D126D"/>
    <w:rsid w:val="005D4AE7"/>
    <w:rsid w:val="005D7150"/>
    <w:rsid w:val="005E4EB2"/>
    <w:rsid w:val="005E5FF1"/>
    <w:rsid w:val="005E7678"/>
    <w:rsid w:val="005F145E"/>
    <w:rsid w:val="005F1956"/>
    <w:rsid w:val="005F2F7E"/>
    <w:rsid w:val="005F39EC"/>
    <w:rsid w:val="005F4CE5"/>
    <w:rsid w:val="005F6791"/>
    <w:rsid w:val="005F71BF"/>
    <w:rsid w:val="00601210"/>
    <w:rsid w:val="00601777"/>
    <w:rsid w:val="00602F16"/>
    <w:rsid w:val="00604447"/>
    <w:rsid w:val="00604A00"/>
    <w:rsid w:val="00606664"/>
    <w:rsid w:val="00610223"/>
    <w:rsid w:val="00614FF4"/>
    <w:rsid w:val="006152D0"/>
    <w:rsid w:val="00617285"/>
    <w:rsid w:val="0061757F"/>
    <w:rsid w:val="00617C66"/>
    <w:rsid w:val="00617CBD"/>
    <w:rsid w:val="006229B1"/>
    <w:rsid w:val="00622D15"/>
    <w:rsid w:val="006240C8"/>
    <w:rsid w:val="00625612"/>
    <w:rsid w:val="00625F52"/>
    <w:rsid w:val="006270BB"/>
    <w:rsid w:val="00630BC0"/>
    <w:rsid w:val="00630DD3"/>
    <w:rsid w:val="00632CEE"/>
    <w:rsid w:val="006333B8"/>
    <w:rsid w:val="00636237"/>
    <w:rsid w:val="006369B2"/>
    <w:rsid w:val="00636D23"/>
    <w:rsid w:val="00641B48"/>
    <w:rsid w:val="006420EE"/>
    <w:rsid w:val="006420F8"/>
    <w:rsid w:val="00642C60"/>
    <w:rsid w:val="00651582"/>
    <w:rsid w:val="00652076"/>
    <w:rsid w:val="00652A99"/>
    <w:rsid w:val="0065625D"/>
    <w:rsid w:val="00656B89"/>
    <w:rsid w:val="006574DF"/>
    <w:rsid w:val="006575FB"/>
    <w:rsid w:val="00661901"/>
    <w:rsid w:val="006677B5"/>
    <w:rsid w:val="00670BA7"/>
    <w:rsid w:val="00671021"/>
    <w:rsid w:val="0067503E"/>
    <w:rsid w:val="0068114D"/>
    <w:rsid w:val="006812AA"/>
    <w:rsid w:val="00681DF0"/>
    <w:rsid w:val="0068485B"/>
    <w:rsid w:val="0068529E"/>
    <w:rsid w:val="006869F1"/>
    <w:rsid w:val="00687FCA"/>
    <w:rsid w:val="0069186C"/>
    <w:rsid w:val="006934F3"/>
    <w:rsid w:val="006946D2"/>
    <w:rsid w:val="006A1D1E"/>
    <w:rsid w:val="006A1E97"/>
    <w:rsid w:val="006A40A9"/>
    <w:rsid w:val="006A460B"/>
    <w:rsid w:val="006A5517"/>
    <w:rsid w:val="006B2481"/>
    <w:rsid w:val="006B254F"/>
    <w:rsid w:val="006B5A43"/>
    <w:rsid w:val="006B7300"/>
    <w:rsid w:val="006B7740"/>
    <w:rsid w:val="006B7FB9"/>
    <w:rsid w:val="006C300F"/>
    <w:rsid w:val="006C312E"/>
    <w:rsid w:val="006C33B2"/>
    <w:rsid w:val="006C5870"/>
    <w:rsid w:val="006C66B3"/>
    <w:rsid w:val="006D0921"/>
    <w:rsid w:val="006D2E14"/>
    <w:rsid w:val="006D312F"/>
    <w:rsid w:val="006D3952"/>
    <w:rsid w:val="006D48B3"/>
    <w:rsid w:val="006D4E3B"/>
    <w:rsid w:val="006D6887"/>
    <w:rsid w:val="006E3B32"/>
    <w:rsid w:val="006E7422"/>
    <w:rsid w:val="006E74D0"/>
    <w:rsid w:val="006E7822"/>
    <w:rsid w:val="006F02FC"/>
    <w:rsid w:val="006F06E2"/>
    <w:rsid w:val="006F295E"/>
    <w:rsid w:val="006F29C5"/>
    <w:rsid w:val="006F2CB5"/>
    <w:rsid w:val="006F33BD"/>
    <w:rsid w:val="006F3F7E"/>
    <w:rsid w:val="006F5C85"/>
    <w:rsid w:val="006F7F44"/>
    <w:rsid w:val="007015C6"/>
    <w:rsid w:val="00702725"/>
    <w:rsid w:val="00702E0C"/>
    <w:rsid w:val="00704327"/>
    <w:rsid w:val="007067FE"/>
    <w:rsid w:val="00707C53"/>
    <w:rsid w:val="00711190"/>
    <w:rsid w:val="007124AB"/>
    <w:rsid w:val="007132FF"/>
    <w:rsid w:val="007147D4"/>
    <w:rsid w:val="00716605"/>
    <w:rsid w:val="007170B5"/>
    <w:rsid w:val="007176D2"/>
    <w:rsid w:val="00717857"/>
    <w:rsid w:val="00717ACC"/>
    <w:rsid w:val="00720C6A"/>
    <w:rsid w:val="00722EB1"/>
    <w:rsid w:val="00723D3B"/>
    <w:rsid w:val="0072403A"/>
    <w:rsid w:val="007246BA"/>
    <w:rsid w:val="0072510C"/>
    <w:rsid w:val="007271E3"/>
    <w:rsid w:val="00730602"/>
    <w:rsid w:val="00732EB5"/>
    <w:rsid w:val="00732F76"/>
    <w:rsid w:val="007336F5"/>
    <w:rsid w:val="00735719"/>
    <w:rsid w:val="00736D9B"/>
    <w:rsid w:val="00737A76"/>
    <w:rsid w:val="00740FA7"/>
    <w:rsid w:val="00742141"/>
    <w:rsid w:val="00744A3C"/>
    <w:rsid w:val="00744CD7"/>
    <w:rsid w:val="007451DE"/>
    <w:rsid w:val="007462C9"/>
    <w:rsid w:val="00747674"/>
    <w:rsid w:val="00747B02"/>
    <w:rsid w:val="00750651"/>
    <w:rsid w:val="00750D7F"/>
    <w:rsid w:val="00752979"/>
    <w:rsid w:val="00754CDB"/>
    <w:rsid w:val="00756685"/>
    <w:rsid w:val="00756E39"/>
    <w:rsid w:val="007575F1"/>
    <w:rsid w:val="00761C50"/>
    <w:rsid w:val="00764460"/>
    <w:rsid w:val="00764F02"/>
    <w:rsid w:val="00764FB2"/>
    <w:rsid w:val="007671F9"/>
    <w:rsid w:val="0077163E"/>
    <w:rsid w:val="00771D8B"/>
    <w:rsid w:val="00773FC4"/>
    <w:rsid w:val="00774642"/>
    <w:rsid w:val="007755F3"/>
    <w:rsid w:val="00775849"/>
    <w:rsid w:val="00775EAC"/>
    <w:rsid w:val="007761F3"/>
    <w:rsid w:val="00782781"/>
    <w:rsid w:val="00785FB9"/>
    <w:rsid w:val="0078626C"/>
    <w:rsid w:val="00791919"/>
    <w:rsid w:val="0079239C"/>
    <w:rsid w:val="00792FC7"/>
    <w:rsid w:val="00795FBB"/>
    <w:rsid w:val="0079603A"/>
    <w:rsid w:val="00797F87"/>
    <w:rsid w:val="007A0846"/>
    <w:rsid w:val="007A0EDF"/>
    <w:rsid w:val="007A2992"/>
    <w:rsid w:val="007A54A3"/>
    <w:rsid w:val="007A6047"/>
    <w:rsid w:val="007A6080"/>
    <w:rsid w:val="007A737E"/>
    <w:rsid w:val="007B0037"/>
    <w:rsid w:val="007B0A2A"/>
    <w:rsid w:val="007B0B70"/>
    <w:rsid w:val="007B165F"/>
    <w:rsid w:val="007B4B97"/>
    <w:rsid w:val="007B4FE8"/>
    <w:rsid w:val="007B632A"/>
    <w:rsid w:val="007C11A2"/>
    <w:rsid w:val="007C19B2"/>
    <w:rsid w:val="007C1B3B"/>
    <w:rsid w:val="007C2044"/>
    <w:rsid w:val="007C39C6"/>
    <w:rsid w:val="007C66E2"/>
    <w:rsid w:val="007C7858"/>
    <w:rsid w:val="007D04D3"/>
    <w:rsid w:val="007D1041"/>
    <w:rsid w:val="007D26FA"/>
    <w:rsid w:val="007D311A"/>
    <w:rsid w:val="007D4278"/>
    <w:rsid w:val="007D44B1"/>
    <w:rsid w:val="007D7058"/>
    <w:rsid w:val="007E390B"/>
    <w:rsid w:val="007E5A57"/>
    <w:rsid w:val="007E6C73"/>
    <w:rsid w:val="007F03B9"/>
    <w:rsid w:val="007F5182"/>
    <w:rsid w:val="00801701"/>
    <w:rsid w:val="00802028"/>
    <w:rsid w:val="00803533"/>
    <w:rsid w:val="00804993"/>
    <w:rsid w:val="00805337"/>
    <w:rsid w:val="00805C65"/>
    <w:rsid w:val="00805E65"/>
    <w:rsid w:val="008078F3"/>
    <w:rsid w:val="008113BA"/>
    <w:rsid w:val="0081330B"/>
    <w:rsid w:val="00815821"/>
    <w:rsid w:val="00820EF6"/>
    <w:rsid w:val="00821C3B"/>
    <w:rsid w:val="008242E4"/>
    <w:rsid w:val="00826DEB"/>
    <w:rsid w:val="0083429E"/>
    <w:rsid w:val="00835D9F"/>
    <w:rsid w:val="008360A5"/>
    <w:rsid w:val="008360C3"/>
    <w:rsid w:val="00836319"/>
    <w:rsid w:val="00842CCE"/>
    <w:rsid w:val="00843CC0"/>
    <w:rsid w:val="00844806"/>
    <w:rsid w:val="00844BBA"/>
    <w:rsid w:val="00845997"/>
    <w:rsid w:val="00846FB9"/>
    <w:rsid w:val="008511A1"/>
    <w:rsid w:val="00851A16"/>
    <w:rsid w:val="00851EAF"/>
    <w:rsid w:val="0085209D"/>
    <w:rsid w:val="00852667"/>
    <w:rsid w:val="00854FB7"/>
    <w:rsid w:val="00856F05"/>
    <w:rsid w:val="008570C0"/>
    <w:rsid w:val="008600CE"/>
    <w:rsid w:val="00861659"/>
    <w:rsid w:val="0086308F"/>
    <w:rsid w:val="00863D0E"/>
    <w:rsid w:val="00866A7A"/>
    <w:rsid w:val="008763F0"/>
    <w:rsid w:val="00877A2A"/>
    <w:rsid w:val="00880589"/>
    <w:rsid w:val="00884DBA"/>
    <w:rsid w:val="008853D6"/>
    <w:rsid w:val="00885EF6"/>
    <w:rsid w:val="00886C8B"/>
    <w:rsid w:val="0089191A"/>
    <w:rsid w:val="008923BA"/>
    <w:rsid w:val="00892C41"/>
    <w:rsid w:val="008956F8"/>
    <w:rsid w:val="00895F6E"/>
    <w:rsid w:val="00895F7D"/>
    <w:rsid w:val="00896DAD"/>
    <w:rsid w:val="008971C2"/>
    <w:rsid w:val="00897273"/>
    <w:rsid w:val="00897A0E"/>
    <w:rsid w:val="008A1FC8"/>
    <w:rsid w:val="008A2C6C"/>
    <w:rsid w:val="008A333D"/>
    <w:rsid w:val="008A3A32"/>
    <w:rsid w:val="008A59F0"/>
    <w:rsid w:val="008A5CFE"/>
    <w:rsid w:val="008B23F7"/>
    <w:rsid w:val="008B52F3"/>
    <w:rsid w:val="008B57C5"/>
    <w:rsid w:val="008B5993"/>
    <w:rsid w:val="008B5A05"/>
    <w:rsid w:val="008B5B34"/>
    <w:rsid w:val="008C4303"/>
    <w:rsid w:val="008C4BEC"/>
    <w:rsid w:val="008C4C84"/>
    <w:rsid w:val="008C4E5C"/>
    <w:rsid w:val="008C59D3"/>
    <w:rsid w:val="008C5E45"/>
    <w:rsid w:val="008C6895"/>
    <w:rsid w:val="008C759F"/>
    <w:rsid w:val="008C75E6"/>
    <w:rsid w:val="008D01AA"/>
    <w:rsid w:val="008D1BAB"/>
    <w:rsid w:val="008D1C68"/>
    <w:rsid w:val="008D6177"/>
    <w:rsid w:val="008D6578"/>
    <w:rsid w:val="008D7D70"/>
    <w:rsid w:val="008E1BED"/>
    <w:rsid w:val="008E482E"/>
    <w:rsid w:val="008F00D5"/>
    <w:rsid w:val="008F15DB"/>
    <w:rsid w:val="008F1E1B"/>
    <w:rsid w:val="008F2DED"/>
    <w:rsid w:val="008F35F0"/>
    <w:rsid w:val="008F59C2"/>
    <w:rsid w:val="008F79B4"/>
    <w:rsid w:val="00900C19"/>
    <w:rsid w:val="00902373"/>
    <w:rsid w:val="009042AE"/>
    <w:rsid w:val="0090521D"/>
    <w:rsid w:val="009056D3"/>
    <w:rsid w:val="00905933"/>
    <w:rsid w:val="00906FE5"/>
    <w:rsid w:val="00907594"/>
    <w:rsid w:val="0091043E"/>
    <w:rsid w:val="0091436C"/>
    <w:rsid w:val="0091543D"/>
    <w:rsid w:val="00917241"/>
    <w:rsid w:val="00917F53"/>
    <w:rsid w:val="0092122D"/>
    <w:rsid w:val="0092280C"/>
    <w:rsid w:val="00922A47"/>
    <w:rsid w:val="00922DA0"/>
    <w:rsid w:val="009274E0"/>
    <w:rsid w:val="0093220B"/>
    <w:rsid w:val="00942078"/>
    <w:rsid w:val="00951255"/>
    <w:rsid w:val="00957241"/>
    <w:rsid w:val="00961692"/>
    <w:rsid w:val="00962A95"/>
    <w:rsid w:val="00963CC7"/>
    <w:rsid w:val="009669FD"/>
    <w:rsid w:val="009702E8"/>
    <w:rsid w:val="00971C03"/>
    <w:rsid w:val="00971FA1"/>
    <w:rsid w:val="00972CC5"/>
    <w:rsid w:val="00976E78"/>
    <w:rsid w:val="00977A02"/>
    <w:rsid w:val="00977B83"/>
    <w:rsid w:val="009827FA"/>
    <w:rsid w:val="00982E08"/>
    <w:rsid w:val="0098497C"/>
    <w:rsid w:val="009852A1"/>
    <w:rsid w:val="009860E2"/>
    <w:rsid w:val="009866C2"/>
    <w:rsid w:val="00987047"/>
    <w:rsid w:val="0099124C"/>
    <w:rsid w:val="00992262"/>
    <w:rsid w:val="00993E3D"/>
    <w:rsid w:val="00993FD7"/>
    <w:rsid w:val="009973AC"/>
    <w:rsid w:val="009A04DD"/>
    <w:rsid w:val="009A05A2"/>
    <w:rsid w:val="009A0D9E"/>
    <w:rsid w:val="009A50F6"/>
    <w:rsid w:val="009A519A"/>
    <w:rsid w:val="009A7411"/>
    <w:rsid w:val="009B09FF"/>
    <w:rsid w:val="009B374E"/>
    <w:rsid w:val="009B3C5F"/>
    <w:rsid w:val="009B70C2"/>
    <w:rsid w:val="009C0560"/>
    <w:rsid w:val="009C0D45"/>
    <w:rsid w:val="009C23FB"/>
    <w:rsid w:val="009C2F4F"/>
    <w:rsid w:val="009C4A53"/>
    <w:rsid w:val="009C5669"/>
    <w:rsid w:val="009C5D03"/>
    <w:rsid w:val="009C7A3B"/>
    <w:rsid w:val="009D045F"/>
    <w:rsid w:val="009D1DF0"/>
    <w:rsid w:val="009D1FEF"/>
    <w:rsid w:val="009D4A06"/>
    <w:rsid w:val="009D4A3F"/>
    <w:rsid w:val="009D6AEE"/>
    <w:rsid w:val="009E137A"/>
    <w:rsid w:val="009E177C"/>
    <w:rsid w:val="009E2007"/>
    <w:rsid w:val="009E2E2F"/>
    <w:rsid w:val="009E54F6"/>
    <w:rsid w:val="009E59E1"/>
    <w:rsid w:val="009E5D27"/>
    <w:rsid w:val="009E66A6"/>
    <w:rsid w:val="009E79C8"/>
    <w:rsid w:val="009F047D"/>
    <w:rsid w:val="009F068B"/>
    <w:rsid w:val="009F48FF"/>
    <w:rsid w:val="009F5DD9"/>
    <w:rsid w:val="009F7461"/>
    <w:rsid w:val="00A006BC"/>
    <w:rsid w:val="00A00C4F"/>
    <w:rsid w:val="00A018E3"/>
    <w:rsid w:val="00A01BC1"/>
    <w:rsid w:val="00A07566"/>
    <w:rsid w:val="00A10672"/>
    <w:rsid w:val="00A12E0D"/>
    <w:rsid w:val="00A133FC"/>
    <w:rsid w:val="00A13BC8"/>
    <w:rsid w:val="00A141DD"/>
    <w:rsid w:val="00A1455F"/>
    <w:rsid w:val="00A14F0D"/>
    <w:rsid w:val="00A1631F"/>
    <w:rsid w:val="00A1771B"/>
    <w:rsid w:val="00A20A8D"/>
    <w:rsid w:val="00A21D03"/>
    <w:rsid w:val="00A22286"/>
    <w:rsid w:val="00A22C43"/>
    <w:rsid w:val="00A23197"/>
    <w:rsid w:val="00A267F2"/>
    <w:rsid w:val="00A326A0"/>
    <w:rsid w:val="00A41566"/>
    <w:rsid w:val="00A449FA"/>
    <w:rsid w:val="00A44E79"/>
    <w:rsid w:val="00A46446"/>
    <w:rsid w:val="00A46D3F"/>
    <w:rsid w:val="00A47759"/>
    <w:rsid w:val="00A522F8"/>
    <w:rsid w:val="00A53599"/>
    <w:rsid w:val="00A54181"/>
    <w:rsid w:val="00A56095"/>
    <w:rsid w:val="00A56692"/>
    <w:rsid w:val="00A644E1"/>
    <w:rsid w:val="00A65657"/>
    <w:rsid w:val="00A66632"/>
    <w:rsid w:val="00A67F60"/>
    <w:rsid w:val="00A71E23"/>
    <w:rsid w:val="00A75436"/>
    <w:rsid w:val="00A75F9F"/>
    <w:rsid w:val="00A77A81"/>
    <w:rsid w:val="00A819B7"/>
    <w:rsid w:val="00A8244D"/>
    <w:rsid w:val="00A82CBF"/>
    <w:rsid w:val="00A83146"/>
    <w:rsid w:val="00A861A6"/>
    <w:rsid w:val="00A864B7"/>
    <w:rsid w:val="00A91882"/>
    <w:rsid w:val="00A9699E"/>
    <w:rsid w:val="00A96ACF"/>
    <w:rsid w:val="00AA166E"/>
    <w:rsid w:val="00AA2071"/>
    <w:rsid w:val="00AA2D45"/>
    <w:rsid w:val="00AA3494"/>
    <w:rsid w:val="00AA69DE"/>
    <w:rsid w:val="00AA7423"/>
    <w:rsid w:val="00AA7C87"/>
    <w:rsid w:val="00AB08E5"/>
    <w:rsid w:val="00AB2360"/>
    <w:rsid w:val="00AB3D76"/>
    <w:rsid w:val="00AC12FB"/>
    <w:rsid w:val="00AC2188"/>
    <w:rsid w:val="00AC3B86"/>
    <w:rsid w:val="00AC55FB"/>
    <w:rsid w:val="00AC6C05"/>
    <w:rsid w:val="00AC6F97"/>
    <w:rsid w:val="00AC7211"/>
    <w:rsid w:val="00AD0C58"/>
    <w:rsid w:val="00AD0EB5"/>
    <w:rsid w:val="00AD1A3F"/>
    <w:rsid w:val="00AD34AE"/>
    <w:rsid w:val="00AD63F8"/>
    <w:rsid w:val="00AD684B"/>
    <w:rsid w:val="00AE02BD"/>
    <w:rsid w:val="00AE2732"/>
    <w:rsid w:val="00AE6A6C"/>
    <w:rsid w:val="00AE78BD"/>
    <w:rsid w:val="00AE79CD"/>
    <w:rsid w:val="00AF488B"/>
    <w:rsid w:val="00AF7298"/>
    <w:rsid w:val="00AF7B15"/>
    <w:rsid w:val="00B01E19"/>
    <w:rsid w:val="00B02155"/>
    <w:rsid w:val="00B02BD9"/>
    <w:rsid w:val="00B04F7F"/>
    <w:rsid w:val="00B05098"/>
    <w:rsid w:val="00B05FC0"/>
    <w:rsid w:val="00B06A1A"/>
    <w:rsid w:val="00B06AF8"/>
    <w:rsid w:val="00B0739D"/>
    <w:rsid w:val="00B079F9"/>
    <w:rsid w:val="00B1093C"/>
    <w:rsid w:val="00B12311"/>
    <w:rsid w:val="00B12B8B"/>
    <w:rsid w:val="00B141D6"/>
    <w:rsid w:val="00B145A5"/>
    <w:rsid w:val="00B14922"/>
    <w:rsid w:val="00B14BFC"/>
    <w:rsid w:val="00B15993"/>
    <w:rsid w:val="00B16622"/>
    <w:rsid w:val="00B178AF"/>
    <w:rsid w:val="00B2018E"/>
    <w:rsid w:val="00B22901"/>
    <w:rsid w:val="00B23F43"/>
    <w:rsid w:val="00B244A6"/>
    <w:rsid w:val="00B300CD"/>
    <w:rsid w:val="00B3018E"/>
    <w:rsid w:val="00B30D5D"/>
    <w:rsid w:val="00B30E97"/>
    <w:rsid w:val="00B34CB6"/>
    <w:rsid w:val="00B35327"/>
    <w:rsid w:val="00B35802"/>
    <w:rsid w:val="00B405D9"/>
    <w:rsid w:val="00B407D2"/>
    <w:rsid w:val="00B43203"/>
    <w:rsid w:val="00B46CDC"/>
    <w:rsid w:val="00B47355"/>
    <w:rsid w:val="00B56200"/>
    <w:rsid w:val="00B61B94"/>
    <w:rsid w:val="00B627D6"/>
    <w:rsid w:val="00B62B1B"/>
    <w:rsid w:val="00B64D84"/>
    <w:rsid w:val="00B64EEC"/>
    <w:rsid w:val="00B67E64"/>
    <w:rsid w:val="00B70EA7"/>
    <w:rsid w:val="00B71703"/>
    <w:rsid w:val="00B754BE"/>
    <w:rsid w:val="00B762AC"/>
    <w:rsid w:val="00B80276"/>
    <w:rsid w:val="00B8182C"/>
    <w:rsid w:val="00B857B0"/>
    <w:rsid w:val="00B85B06"/>
    <w:rsid w:val="00B86614"/>
    <w:rsid w:val="00B9245C"/>
    <w:rsid w:val="00B93E10"/>
    <w:rsid w:val="00B9410B"/>
    <w:rsid w:val="00B94113"/>
    <w:rsid w:val="00B9416C"/>
    <w:rsid w:val="00B9547F"/>
    <w:rsid w:val="00B956C8"/>
    <w:rsid w:val="00B95AD7"/>
    <w:rsid w:val="00BA1519"/>
    <w:rsid w:val="00BA3C37"/>
    <w:rsid w:val="00BA6F39"/>
    <w:rsid w:val="00BA75B3"/>
    <w:rsid w:val="00BA7F5B"/>
    <w:rsid w:val="00BB0B37"/>
    <w:rsid w:val="00BB0F2B"/>
    <w:rsid w:val="00BB1850"/>
    <w:rsid w:val="00BB3A8E"/>
    <w:rsid w:val="00BB5BBA"/>
    <w:rsid w:val="00BB6A0D"/>
    <w:rsid w:val="00BC0AFF"/>
    <w:rsid w:val="00BC6424"/>
    <w:rsid w:val="00BC7294"/>
    <w:rsid w:val="00BD3465"/>
    <w:rsid w:val="00BD34AC"/>
    <w:rsid w:val="00BD55C7"/>
    <w:rsid w:val="00BD6C62"/>
    <w:rsid w:val="00BE2DC9"/>
    <w:rsid w:val="00BE3D9C"/>
    <w:rsid w:val="00BE5462"/>
    <w:rsid w:val="00BE639E"/>
    <w:rsid w:val="00BE642F"/>
    <w:rsid w:val="00BF15FA"/>
    <w:rsid w:val="00BF2D6B"/>
    <w:rsid w:val="00BF33DF"/>
    <w:rsid w:val="00BF37DA"/>
    <w:rsid w:val="00BF5835"/>
    <w:rsid w:val="00BF5BD9"/>
    <w:rsid w:val="00C01C74"/>
    <w:rsid w:val="00C0282C"/>
    <w:rsid w:val="00C02982"/>
    <w:rsid w:val="00C02D8D"/>
    <w:rsid w:val="00C0391F"/>
    <w:rsid w:val="00C03F4B"/>
    <w:rsid w:val="00C04599"/>
    <w:rsid w:val="00C051CE"/>
    <w:rsid w:val="00C11511"/>
    <w:rsid w:val="00C121C9"/>
    <w:rsid w:val="00C12546"/>
    <w:rsid w:val="00C12D93"/>
    <w:rsid w:val="00C138B1"/>
    <w:rsid w:val="00C14091"/>
    <w:rsid w:val="00C142C4"/>
    <w:rsid w:val="00C168FC"/>
    <w:rsid w:val="00C22FE3"/>
    <w:rsid w:val="00C23420"/>
    <w:rsid w:val="00C24193"/>
    <w:rsid w:val="00C246D8"/>
    <w:rsid w:val="00C26266"/>
    <w:rsid w:val="00C27BF0"/>
    <w:rsid w:val="00C31511"/>
    <w:rsid w:val="00C36B74"/>
    <w:rsid w:val="00C36DD9"/>
    <w:rsid w:val="00C43C1D"/>
    <w:rsid w:val="00C4421C"/>
    <w:rsid w:val="00C44FBE"/>
    <w:rsid w:val="00C4527F"/>
    <w:rsid w:val="00C46D05"/>
    <w:rsid w:val="00C509E5"/>
    <w:rsid w:val="00C51575"/>
    <w:rsid w:val="00C55DD6"/>
    <w:rsid w:val="00C62532"/>
    <w:rsid w:val="00C639B9"/>
    <w:rsid w:val="00C64062"/>
    <w:rsid w:val="00C64945"/>
    <w:rsid w:val="00C6624B"/>
    <w:rsid w:val="00C66584"/>
    <w:rsid w:val="00C67A57"/>
    <w:rsid w:val="00C67ACF"/>
    <w:rsid w:val="00C73741"/>
    <w:rsid w:val="00C73A76"/>
    <w:rsid w:val="00C73C16"/>
    <w:rsid w:val="00C74416"/>
    <w:rsid w:val="00C802EA"/>
    <w:rsid w:val="00C84BFC"/>
    <w:rsid w:val="00C875F3"/>
    <w:rsid w:val="00C9029F"/>
    <w:rsid w:val="00C91294"/>
    <w:rsid w:val="00C94240"/>
    <w:rsid w:val="00C94890"/>
    <w:rsid w:val="00C9725E"/>
    <w:rsid w:val="00C97A7D"/>
    <w:rsid w:val="00CA0912"/>
    <w:rsid w:val="00CA0E97"/>
    <w:rsid w:val="00CA173C"/>
    <w:rsid w:val="00CA30B2"/>
    <w:rsid w:val="00CA3F0E"/>
    <w:rsid w:val="00CA4150"/>
    <w:rsid w:val="00CA52B9"/>
    <w:rsid w:val="00CA5AA3"/>
    <w:rsid w:val="00CA75E6"/>
    <w:rsid w:val="00CB02C7"/>
    <w:rsid w:val="00CB1A04"/>
    <w:rsid w:val="00CB3DE2"/>
    <w:rsid w:val="00CB4719"/>
    <w:rsid w:val="00CB4DA3"/>
    <w:rsid w:val="00CB65C5"/>
    <w:rsid w:val="00CC256A"/>
    <w:rsid w:val="00CC326F"/>
    <w:rsid w:val="00CC45DA"/>
    <w:rsid w:val="00CC4B04"/>
    <w:rsid w:val="00CC6942"/>
    <w:rsid w:val="00CC70A2"/>
    <w:rsid w:val="00CC75A7"/>
    <w:rsid w:val="00CD1672"/>
    <w:rsid w:val="00CD1B33"/>
    <w:rsid w:val="00CD54B9"/>
    <w:rsid w:val="00CD681E"/>
    <w:rsid w:val="00CE4063"/>
    <w:rsid w:val="00CE4FD2"/>
    <w:rsid w:val="00CF17FD"/>
    <w:rsid w:val="00CF1A0B"/>
    <w:rsid w:val="00CF44F8"/>
    <w:rsid w:val="00CF6684"/>
    <w:rsid w:val="00CF7968"/>
    <w:rsid w:val="00D00CB7"/>
    <w:rsid w:val="00D03ADC"/>
    <w:rsid w:val="00D03C83"/>
    <w:rsid w:val="00D03CCB"/>
    <w:rsid w:val="00D067FC"/>
    <w:rsid w:val="00D1036B"/>
    <w:rsid w:val="00D1212F"/>
    <w:rsid w:val="00D1489C"/>
    <w:rsid w:val="00D15651"/>
    <w:rsid w:val="00D15CFB"/>
    <w:rsid w:val="00D17154"/>
    <w:rsid w:val="00D1750F"/>
    <w:rsid w:val="00D21DEB"/>
    <w:rsid w:val="00D24AB7"/>
    <w:rsid w:val="00D24CB0"/>
    <w:rsid w:val="00D255E5"/>
    <w:rsid w:val="00D263DC"/>
    <w:rsid w:val="00D31845"/>
    <w:rsid w:val="00D32534"/>
    <w:rsid w:val="00D3305F"/>
    <w:rsid w:val="00D364E6"/>
    <w:rsid w:val="00D366A4"/>
    <w:rsid w:val="00D37ECB"/>
    <w:rsid w:val="00D422DF"/>
    <w:rsid w:val="00D42961"/>
    <w:rsid w:val="00D42B71"/>
    <w:rsid w:val="00D43468"/>
    <w:rsid w:val="00D45434"/>
    <w:rsid w:val="00D45B1E"/>
    <w:rsid w:val="00D46BAD"/>
    <w:rsid w:val="00D52058"/>
    <w:rsid w:val="00D5396A"/>
    <w:rsid w:val="00D55040"/>
    <w:rsid w:val="00D56605"/>
    <w:rsid w:val="00D56A09"/>
    <w:rsid w:val="00D60C07"/>
    <w:rsid w:val="00D62774"/>
    <w:rsid w:val="00D62D22"/>
    <w:rsid w:val="00D631A6"/>
    <w:rsid w:val="00D649DA"/>
    <w:rsid w:val="00D65345"/>
    <w:rsid w:val="00D655C8"/>
    <w:rsid w:val="00D65AF7"/>
    <w:rsid w:val="00D70A01"/>
    <w:rsid w:val="00D72160"/>
    <w:rsid w:val="00D74BD9"/>
    <w:rsid w:val="00D81A7F"/>
    <w:rsid w:val="00D85FC7"/>
    <w:rsid w:val="00D90239"/>
    <w:rsid w:val="00D90C6D"/>
    <w:rsid w:val="00D91204"/>
    <w:rsid w:val="00D92408"/>
    <w:rsid w:val="00D93581"/>
    <w:rsid w:val="00DA331F"/>
    <w:rsid w:val="00DB18CF"/>
    <w:rsid w:val="00DB69DB"/>
    <w:rsid w:val="00DB7F3C"/>
    <w:rsid w:val="00DC54C5"/>
    <w:rsid w:val="00DD1393"/>
    <w:rsid w:val="00DD2B1A"/>
    <w:rsid w:val="00DD341E"/>
    <w:rsid w:val="00DD5143"/>
    <w:rsid w:val="00DD54A5"/>
    <w:rsid w:val="00DD5595"/>
    <w:rsid w:val="00DE625D"/>
    <w:rsid w:val="00DF0BE1"/>
    <w:rsid w:val="00DF1754"/>
    <w:rsid w:val="00DF2854"/>
    <w:rsid w:val="00DF2DBE"/>
    <w:rsid w:val="00DF5525"/>
    <w:rsid w:val="00DF557C"/>
    <w:rsid w:val="00DF7B7B"/>
    <w:rsid w:val="00E0086B"/>
    <w:rsid w:val="00E00BE4"/>
    <w:rsid w:val="00E023CF"/>
    <w:rsid w:val="00E02689"/>
    <w:rsid w:val="00E03039"/>
    <w:rsid w:val="00E056F7"/>
    <w:rsid w:val="00E0654C"/>
    <w:rsid w:val="00E070A7"/>
    <w:rsid w:val="00E10426"/>
    <w:rsid w:val="00E1198B"/>
    <w:rsid w:val="00E119E4"/>
    <w:rsid w:val="00E12542"/>
    <w:rsid w:val="00E156BB"/>
    <w:rsid w:val="00E23C74"/>
    <w:rsid w:val="00E24AD6"/>
    <w:rsid w:val="00E24E1F"/>
    <w:rsid w:val="00E27D7F"/>
    <w:rsid w:val="00E3009D"/>
    <w:rsid w:val="00E30145"/>
    <w:rsid w:val="00E31B50"/>
    <w:rsid w:val="00E336E2"/>
    <w:rsid w:val="00E40D67"/>
    <w:rsid w:val="00E424D0"/>
    <w:rsid w:val="00E46D94"/>
    <w:rsid w:val="00E47257"/>
    <w:rsid w:val="00E503A8"/>
    <w:rsid w:val="00E52F4E"/>
    <w:rsid w:val="00E54599"/>
    <w:rsid w:val="00E54A88"/>
    <w:rsid w:val="00E556F4"/>
    <w:rsid w:val="00E5583F"/>
    <w:rsid w:val="00E55B2B"/>
    <w:rsid w:val="00E5614C"/>
    <w:rsid w:val="00E566E6"/>
    <w:rsid w:val="00E568F6"/>
    <w:rsid w:val="00E56D46"/>
    <w:rsid w:val="00E649B2"/>
    <w:rsid w:val="00E65078"/>
    <w:rsid w:val="00E6778C"/>
    <w:rsid w:val="00E67DCC"/>
    <w:rsid w:val="00E723C8"/>
    <w:rsid w:val="00E734AA"/>
    <w:rsid w:val="00E73563"/>
    <w:rsid w:val="00E73E2C"/>
    <w:rsid w:val="00E740B7"/>
    <w:rsid w:val="00E74AC9"/>
    <w:rsid w:val="00E77BBB"/>
    <w:rsid w:val="00E77F9D"/>
    <w:rsid w:val="00E834DC"/>
    <w:rsid w:val="00E843B2"/>
    <w:rsid w:val="00E8474D"/>
    <w:rsid w:val="00E84E4A"/>
    <w:rsid w:val="00E857C7"/>
    <w:rsid w:val="00E87B2E"/>
    <w:rsid w:val="00E9026C"/>
    <w:rsid w:val="00E93622"/>
    <w:rsid w:val="00E950FA"/>
    <w:rsid w:val="00E97920"/>
    <w:rsid w:val="00E97DDD"/>
    <w:rsid w:val="00EA26C5"/>
    <w:rsid w:val="00EA3B74"/>
    <w:rsid w:val="00EA51E3"/>
    <w:rsid w:val="00EA5802"/>
    <w:rsid w:val="00EA6C89"/>
    <w:rsid w:val="00EB0C5A"/>
    <w:rsid w:val="00EB636F"/>
    <w:rsid w:val="00EC7DFB"/>
    <w:rsid w:val="00ED0F3B"/>
    <w:rsid w:val="00ED1884"/>
    <w:rsid w:val="00ED57F5"/>
    <w:rsid w:val="00ED7F4A"/>
    <w:rsid w:val="00EE2007"/>
    <w:rsid w:val="00EE3792"/>
    <w:rsid w:val="00EE4C20"/>
    <w:rsid w:val="00EE7965"/>
    <w:rsid w:val="00EF1FDD"/>
    <w:rsid w:val="00EF2A3B"/>
    <w:rsid w:val="00EF3208"/>
    <w:rsid w:val="00EF7ECB"/>
    <w:rsid w:val="00F023AF"/>
    <w:rsid w:val="00F03122"/>
    <w:rsid w:val="00F04635"/>
    <w:rsid w:val="00F06B31"/>
    <w:rsid w:val="00F10787"/>
    <w:rsid w:val="00F10923"/>
    <w:rsid w:val="00F10A31"/>
    <w:rsid w:val="00F14AC7"/>
    <w:rsid w:val="00F1603B"/>
    <w:rsid w:val="00F1763A"/>
    <w:rsid w:val="00F2372D"/>
    <w:rsid w:val="00F26457"/>
    <w:rsid w:val="00F26AEF"/>
    <w:rsid w:val="00F27453"/>
    <w:rsid w:val="00F2776A"/>
    <w:rsid w:val="00F3135F"/>
    <w:rsid w:val="00F329C3"/>
    <w:rsid w:val="00F35B34"/>
    <w:rsid w:val="00F3610B"/>
    <w:rsid w:val="00F36474"/>
    <w:rsid w:val="00F3678A"/>
    <w:rsid w:val="00F40C41"/>
    <w:rsid w:val="00F4317F"/>
    <w:rsid w:val="00F4327F"/>
    <w:rsid w:val="00F442F9"/>
    <w:rsid w:val="00F46A00"/>
    <w:rsid w:val="00F50DA5"/>
    <w:rsid w:val="00F51D14"/>
    <w:rsid w:val="00F52A09"/>
    <w:rsid w:val="00F54C9C"/>
    <w:rsid w:val="00F553A8"/>
    <w:rsid w:val="00F554F2"/>
    <w:rsid w:val="00F57B26"/>
    <w:rsid w:val="00F60943"/>
    <w:rsid w:val="00F64127"/>
    <w:rsid w:val="00F6511C"/>
    <w:rsid w:val="00F66B3B"/>
    <w:rsid w:val="00F72B9E"/>
    <w:rsid w:val="00F74486"/>
    <w:rsid w:val="00F744ED"/>
    <w:rsid w:val="00F82448"/>
    <w:rsid w:val="00F82DD9"/>
    <w:rsid w:val="00F85607"/>
    <w:rsid w:val="00F860E7"/>
    <w:rsid w:val="00F86106"/>
    <w:rsid w:val="00F90C62"/>
    <w:rsid w:val="00F917D8"/>
    <w:rsid w:val="00F930EB"/>
    <w:rsid w:val="00F939ED"/>
    <w:rsid w:val="00F94838"/>
    <w:rsid w:val="00FA0320"/>
    <w:rsid w:val="00FA0952"/>
    <w:rsid w:val="00FA2FB0"/>
    <w:rsid w:val="00FA58E8"/>
    <w:rsid w:val="00FA6C5F"/>
    <w:rsid w:val="00FB0096"/>
    <w:rsid w:val="00FB511B"/>
    <w:rsid w:val="00FB6235"/>
    <w:rsid w:val="00FB653D"/>
    <w:rsid w:val="00FC17E0"/>
    <w:rsid w:val="00FC2324"/>
    <w:rsid w:val="00FC3EA7"/>
    <w:rsid w:val="00FC4CF0"/>
    <w:rsid w:val="00FC7598"/>
    <w:rsid w:val="00FD0F33"/>
    <w:rsid w:val="00FD13B0"/>
    <w:rsid w:val="00FD1630"/>
    <w:rsid w:val="00FD41CB"/>
    <w:rsid w:val="00FD4547"/>
    <w:rsid w:val="00FD7B0C"/>
    <w:rsid w:val="00FE0098"/>
    <w:rsid w:val="00FE2128"/>
    <w:rsid w:val="00FE2C92"/>
    <w:rsid w:val="00FE32DA"/>
    <w:rsid w:val="00FE3867"/>
    <w:rsid w:val="00FE4BDA"/>
    <w:rsid w:val="00FE51D1"/>
    <w:rsid w:val="00FE7A56"/>
    <w:rsid w:val="00FF074D"/>
    <w:rsid w:val="00FF0B3D"/>
    <w:rsid w:val="00FF0CC0"/>
    <w:rsid w:val="00FF1A5D"/>
    <w:rsid w:val="00FF1BD1"/>
    <w:rsid w:val="00FF4599"/>
    <w:rsid w:val="0CE5F2DC"/>
    <w:rsid w:val="1098B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9728649"/>
  <w15:docId w15:val="{00A2FE30-4161-4037-8E05-16844C4E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tabs>
        <w:tab w:val="left" w:pos="426"/>
      </w:tabs>
      <w:outlineLvl w:val="0"/>
    </w:pPr>
    <w:rPr>
      <w:sz w:val="24"/>
    </w:rPr>
  </w:style>
  <w:style w:type="paragraph" w:styleId="Heading2">
    <w:name w:val="heading 2"/>
    <w:basedOn w:val="Normal"/>
    <w:next w:val="Normal"/>
    <w:qFormat/>
    <w:pPr>
      <w:keepNext/>
      <w:jc w:val="center"/>
      <w:outlineLvl w:val="1"/>
    </w:pPr>
    <w:rPr>
      <w:rFonts w:eastAsia="Arial Unicode MS"/>
      <w:sz w:val="24"/>
      <w:lang w:val="en-US"/>
    </w:rPr>
  </w:style>
  <w:style w:type="paragraph" w:styleId="Heading3">
    <w:name w:val="heading 3"/>
    <w:basedOn w:val="Normal"/>
    <w:next w:val="Normal"/>
    <w:link w:val="Heading3Char"/>
    <w:qFormat/>
    <w:pPr>
      <w:keepNext/>
      <w:ind w:left="567"/>
      <w:outlineLvl w:val="2"/>
    </w:pPr>
    <w:rPr>
      <w:sz w:val="24"/>
    </w:rPr>
  </w:style>
  <w:style w:type="paragraph" w:styleId="Heading4">
    <w:name w:val="heading 4"/>
    <w:basedOn w:val="Normal"/>
    <w:next w:val="Normal"/>
    <w:qFormat/>
    <w:pPr>
      <w:keepNext/>
      <w:jc w:val="both"/>
      <w:outlineLvl w:val="3"/>
    </w:pPr>
    <w:rPr>
      <w:rFonts w:eastAsia="Arial Unicode MS"/>
      <w:b/>
      <w:sz w:val="24"/>
    </w:rPr>
  </w:style>
  <w:style w:type="paragraph" w:styleId="Heading5">
    <w:name w:val="heading 5"/>
    <w:basedOn w:val="Normal"/>
    <w:next w:val="Normal"/>
    <w:qFormat/>
    <w:pPr>
      <w:keepNext/>
      <w:ind w:left="4320" w:firstLine="720"/>
      <w:jc w:val="right"/>
      <w:outlineLvl w:val="4"/>
    </w:pPr>
    <w:rPr>
      <w:i/>
      <w:sz w:val="24"/>
    </w:rPr>
  </w:style>
  <w:style w:type="paragraph" w:styleId="Heading6">
    <w:name w:val="heading 6"/>
    <w:basedOn w:val="Normal"/>
    <w:next w:val="Normal"/>
    <w:qFormat/>
    <w:pPr>
      <w:keepNext/>
      <w:jc w:val="right"/>
      <w:outlineLvl w:val="5"/>
    </w:pPr>
    <w:rPr>
      <w:b/>
      <w:bCs/>
      <w:sz w:val="32"/>
    </w:rPr>
  </w:style>
  <w:style w:type="paragraph" w:styleId="Heading7">
    <w:name w:val="heading 7"/>
    <w:basedOn w:val="Normal"/>
    <w:next w:val="Normal"/>
    <w:qFormat/>
    <w:pPr>
      <w:keepNext/>
      <w:spacing w:line="480" w:lineRule="auto"/>
      <w:ind w:firstLine="5670"/>
      <w:outlineLvl w:val="6"/>
    </w:pPr>
    <w:rPr>
      <w:b/>
      <w:bCs/>
      <w:sz w:val="22"/>
    </w:rPr>
  </w:style>
  <w:style w:type="paragraph" w:styleId="Heading8">
    <w:name w:val="heading 8"/>
    <w:basedOn w:val="Normal"/>
    <w:next w:val="Normal"/>
    <w:qFormat/>
    <w:pPr>
      <w:keepNext/>
      <w:jc w:val="center"/>
      <w:outlineLvl w:val="7"/>
    </w:pPr>
    <w:rPr>
      <w:i/>
      <w:sz w:val="22"/>
      <w:lang w:val="en-GB"/>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Footer">
    <w:name w:val="footer"/>
    <w:basedOn w:val="Normal"/>
    <w:pPr>
      <w:tabs>
        <w:tab w:val="center" w:pos="4153"/>
        <w:tab w:val="right" w:pos="8306"/>
      </w:tabs>
    </w:pPr>
    <w:rPr>
      <w:sz w:val="24"/>
      <w:lang w:val="en-GB"/>
    </w:rPr>
  </w:style>
  <w:style w:type="paragraph" w:styleId="BodyTextIndent2">
    <w:name w:val="Body Text Indent 2"/>
    <w:basedOn w:val="Normal"/>
    <w:pPr>
      <w:ind w:left="3600" w:hanging="2891"/>
    </w:pPr>
    <w:rPr>
      <w:sz w:val="24"/>
    </w:rPr>
  </w:style>
  <w:style w:type="paragraph" w:styleId="BodyTextIndent3">
    <w:name w:val="Body Text Indent 3"/>
    <w:basedOn w:val="Normal"/>
    <w:pPr>
      <w:ind w:left="3600"/>
    </w:pPr>
    <w:rPr>
      <w:sz w:val="24"/>
    </w:rPr>
  </w:style>
  <w:style w:type="paragraph" w:styleId="BodyText">
    <w:name w:val="Body Text"/>
    <w:basedOn w:val="Normal"/>
    <w:rPr>
      <w:sz w:val="22"/>
    </w:rPr>
  </w:style>
  <w:style w:type="character" w:styleId="PageNumber">
    <w:name w:val="page number"/>
    <w:basedOn w:val="DefaultParagraphFont"/>
  </w:style>
  <w:style w:type="paragraph" w:styleId="BodyTextIndent">
    <w:name w:val="Body Text Indent"/>
    <w:basedOn w:val="Normal"/>
    <w:pPr>
      <w:ind w:left="567"/>
    </w:pPr>
    <w:rPr>
      <w:sz w:val="22"/>
    </w:r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styleId="BodyText2">
    <w:name w:val="Body Text 2"/>
    <w:basedOn w:val="Normal"/>
    <w:rPr>
      <w:b/>
      <w:bCs/>
      <w:sz w:val="22"/>
    </w:rPr>
  </w:style>
  <w:style w:type="paragraph" w:styleId="Subtitle">
    <w:name w:val="Subtitle"/>
    <w:basedOn w:val="Normal"/>
    <w:qFormat/>
    <w:pPr>
      <w:jc w:val="center"/>
    </w:pPr>
    <w:rPr>
      <w:sz w:val="24"/>
    </w:rPr>
  </w:style>
  <w:style w:type="paragraph" w:styleId="BodyText3">
    <w:name w:val="Body Text 3"/>
    <w:basedOn w:val="Normal"/>
    <w:rPr>
      <w:i/>
      <w:iCs/>
      <w:sz w:val="22"/>
    </w:rPr>
  </w:style>
  <w:style w:type="paragraph" w:styleId="BalloonText">
    <w:name w:val="Balloon Text"/>
    <w:basedOn w:val="Normal"/>
    <w:link w:val="BalloonTextChar"/>
    <w:rsid w:val="007F5182"/>
    <w:rPr>
      <w:rFonts w:ascii="Tahoma" w:hAnsi="Tahoma" w:cs="Tahoma"/>
      <w:sz w:val="16"/>
      <w:szCs w:val="16"/>
    </w:rPr>
  </w:style>
  <w:style w:type="character" w:customStyle="1" w:styleId="BalloonTextChar">
    <w:name w:val="Balloon Text Char"/>
    <w:link w:val="BalloonText"/>
    <w:rsid w:val="007F5182"/>
    <w:rPr>
      <w:rFonts w:ascii="Tahoma" w:hAnsi="Tahoma" w:cs="Tahoma"/>
      <w:sz w:val="16"/>
      <w:szCs w:val="16"/>
      <w:lang w:eastAsia="en-US"/>
    </w:rPr>
  </w:style>
  <w:style w:type="character" w:customStyle="1" w:styleId="Heading1Char">
    <w:name w:val="Heading 1 Char"/>
    <w:link w:val="Heading1"/>
    <w:uiPriority w:val="9"/>
    <w:rsid w:val="007F5182"/>
    <w:rPr>
      <w:sz w:val="24"/>
      <w:lang w:eastAsia="en-US"/>
    </w:rPr>
  </w:style>
  <w:style w:type="character" w:customStyle="1" w:styleId="Heading3Char">
    <w:name w:val="Heading 3 Char"/>
    <w:link w:val="Heading3"/>
    <w:rsid w:val="00281568"/>
    <w:rPr>
      <w:sz w:val="24"/>
      <w:lang w:eastAsia="en-US"/>
    </w:rPr>
  </w:style>
  <w:style w:type="character" w:styleId="CommentReference">
    <w:name w:val="annotation reference"/>
    <w:rsid w:val="00D00CB7"/>
    <w:rPr>
      <w:sz w:val="16"/>
      <w:szCs w:val="16"/>
    </w:rPr>
  </w:style>
  <w:style w:type="paragraph" w:styleId="CommentText">
    <w:name w:val="annotation text"/>
    <w:basedOn w:val="Normal"/>
    <w:link w:val="CommentTextChar"/>
    <w:rsid w:val="00D00CB7"/>
  </w:style>
  <w:style w:type="character" w:customStyle="1" w:styleId="CommentTextChar">
    <w:name w:val="Comment Text Char"/>
    <w:link w:val="CommentText"/>
    <w:rsid w:val="00D00CB7"/>
    <w:rPr>
      <w:lang w:eastAsia="en-US"/>
    </w:rPr>
  </w:style>
  <w:style w:type="paragraph" w:styleId="CommentSubject">
    <w:name w:val="annotation subject"/>
    <w:basedOn w:val="CommentText"/>
    <w:next w:val="CommentText"/>
    <w:link w:val="CommentSubjectChar"/>
    <w:rsid w:val="00D00CB7"/>
    <w:rPr>
      <w:b/>
      <w:bCs/>
    </w:rPr>
  </w:style>
  <w:style w:type="character" w:customStyle="1" w:styleId="CommentSubjectChar">
    <w:name w:val="Comment Subject Char"/>
    <w:link w:val="CommentSubject"/>
    <w:rsid w:val="00D00CB7"/>
    <w:rPr>
      <w:b/>
      <w:bCs/>
      <w:lang w:eastAsia="en-US"/>
    </w:rPr>
  </w:style>
  <w:style w:type="character" w:styleId="Emphasis">
    <w:name w:val="Emphasis"/>
    <w:qFormat/>
    <w:rsid w:val="0081330B"/>
    <w:rPr>
      <w:i/>
      <w:iCs/>
    </w:rPr>
  </w:style>
  <w:style w:type="paragraph" w:styleId="ListParagraph">
    <w:name w:val="List Paragraph"/>
    <w:basedOn w:val="Normal"/>
    <w:uiPriority w:val="34"/>
    <w:qFormat/>
    <w:rsid w:val="001A693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1771B"/>
    <w:rPr>
      <w:rFonts w:ascii="Calibri" w:eastAsia="Calibri" w:hAnsi="Calibri"/>
      <w:sz w:val="22"/>
      <w:szCs w:val="22"/>
      <w:lang w:eastAsia="en-US"/>
    </w:rPr>
  </w:style>
  <w:style w:type="paragraph" w:customStyle="1" w:styleId="Default">
    <w:name w:val="Default"/>
    <w:rsid w:val="006D3952"/>
    <w:pPr>
      <w:autoSpaceDE w:val="0"/>
      <w:autoSpaceDN w:val="0"/>
      <w:adjustRightInd w:val="0"/>
    </w:pPr>
    <w:rPr>
      <w:rFonts w:ascii="Calibri" w:hAnsi="Calibri" w:cs="Calibri"/>
      <w:color w:val="000000"/>
      <w:sz w:val="24"/>
      <w:szCs w:val="24"/>
    </w:rPr>
  </w:style>
  <w:style w:type="character" w:customStyle="1" w:styleId="TitleChar">
    <w:name w:val="Title Char"/>
    <w:link w:val="Title"/>
    <w:rsid w:val="00617C66"/>
    <w:rPr>
      <w:b/>
      <w:sz w:val="28"/>
      <w:lang w:eastAsia="en-US"/>
    </w:rPr>
  </w:style>
  <w:style w:type="character" w:styleId="Hyperlink">
    <w:name w:val="Hyperlink"/>
    <w:unhideWhenUsed/>
    <w:rsid w:val="009D1F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74">
      <w:bodyDiv w:val="1"/>
      <w:marLeft w:val="0"/>
      <w:marRight w:val="0"/>
      <w:marTop w:val="0"/>
      <w:marBottom w:val="0"/>
      <w:divBdr>
        <w:top w:val="none" w:sz="0" w:space="0" w:color="auto"/>
        <w:left w:val="none" w:sz="0" w:space="0" w:color="auto"/>
        <w:bottom w:val="none" w:sz="0" w:space="0" w:color="auto"/>
        <w:right w:val="none" w:sz="0" w:space="0" w:color="auto"/>
      </w:divBdr>
    </w:div>
    <w:div w:id="298803539">
      <w:bodyDiv w:val="1"/>
      <w:marLeft w:val="0"/>
      <w:marRight w:val="0"/>
      <w:marTop w:val="0"/>
      <w:marBottom w:val="0"/>
      <w:divBdr>
        <w:top w:val="none" w:sz="0" w:space="0" w:color="auto"/>
        <w:left w:val="none" w:sz="0" w:space="0" w:color="auto"/>
        <w:bottom w:val="none" w:sz="0" w:space="0" w:color="auto"/>
        <w:right w:val="none" w:sz="0" w:space="0" w:color="auto"/>
      </w:divBdr>
    </w:div>
    <w:div w:id="718895230">
      <w:bodyDiv w:val="1"/>
      <w:marLeft w:val="0"/>
      <w:marRight w:val="0"/>
      <w:marTop w:val="0"/>
      <w:marBottom w:val="0"/>
      <w:divBdr>
        <w:top w:val="none" w:sz="0" w:space="0" w:color="auto"/>
        <w:left w:val="none" w:sz="0" w:space="0" w:color="auto"/>
        <w:bottom w:val="none" w:sz="0" w:space="0" w:color="auto"/>
        <w:right w:val="none" w:sz="0" w:space="0" w:color="auto"/>
      </w:divBdr>
    </w:div>
    <w:div w:id="719743763">
      <w:bodyDiv w:val="1"/>
      <w:marLeft w:val="0"/>
      <w:marRight w:val="0"/>
      <w:marTop w:val="0"/>
      <w:marBottom w:val="0"/>
      <w:divBdr>
        <w:top w:val="none" w:sz="0" w:space="0" w:color="auto"/>
        <w:left w:val="none" w:sz="0" w:space="0" w:color="auto"/>
        <w:bottom w:val="none" w:sz="0" w:space="0" w:color="auto"/>
        <w:right w:val="none" w:sz="0" w:space="0" w:color="auto"/>
      </w:divBdr>
    </w:div>
    <w:div w:id="1229149412">
      <w:bodyDiv w:val="1"/>
      <w:marLeft w:val="45"/>
      <w:marRight w:val="45"/>
      <w:marTop w:val="90"/>
      <w:marBottom w:val="90"/>
      <w:divBdr>
        <w:top w:val="none" w:sz="0" w:space="0" w:color="auto"/>
        <w:left w:val="none" w:sz="0" w:space="0" w:color="auto"/>
        <w:bottom w:val="none" w:sz="0" w:space="0" w:color="auto"/>
        <w:right w:val="none" w:sz="0" w:space="0" w:color="auto"/>
      </w:divBdr>
      <w:divsChild>
        <w:div w:id="1561206494">
          <w:marLeft w:val="0"/>
          <w:marRight w:val="0"/>
          <w:marTop w:val="0"/>
          <w:marBottom w:val="567"/>
          <w:divBdr>
            <w:top w:val="none" w:sz="0" w:space="0" w:color="auto"/>
            <w:left w:val="none" w:sz="0" w:space="0" w:color="auto"/>
            <w:bottom w:val="none" w:sz="0" w:space="0" w:color="auto"/>
            <w:right w:val="none" w:sz="0" w:space="0" w:color="auto"/>
          </w:divBdr>
        </w:div>
      </w:divsChild>
    </w:div>
    <w:div w:id="1393772163">
      <w:bodyDiv w:val="1"/>
      <w:marLeft w:val="45"/>
      <w:marRight w:val="45"/>
      <w:marTop w:val="90"/>
      <w:marBottom w:val="90"/>
      <w:divBdr>
        <w:top w:val="none" w:sz="0" w:space="0" w:color="auto"/>
        <w:left w:val="none" w:sz="0" w:space="0" w:color="auto"/>
        <w:bottom w:val="none" w:sz="0" w:space="0" w:color="auto"/>
        <w:right w:val="none" w:sz="0" w:space="0" w:color="auto"/>
      </w:divBdr>
      <w:divsChild>
        <w:div w:id="78731637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tvenergo.lv/lv/par-mums/saistosie-dokumenti-darbuznemeji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17A4C214CF90940BE92DE54F9C992D8" ma:contentTypeVersion="0" ma:contentTypeDescription="Izveidot jaunu dokumentu." ma:contentTypeScope="" ma:versionID="e7ff8d6c2a05b21c08dcca16bb979376">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AFA5-8D00-4C2A-8D71-43A357137A95}">
  <ds:schemaRefs>
    <ds:schemaRef ds:uri="http://schemas.microsoft.com/sharepoint/v3/contenttype/forms"/>
  </ds:schemaRefs>
</ds:datastoreItem>
</file>

<file path=customXml/itemProps2.xml><?xml version="1.0" encoding="utf-8"?>
<ds:datastoreItem xmlns:ds="http://schemas.openxmlformats.org/officeDocument/2006/customXml" ds:itemID="{A6A10516-EC72-404C-9E8E-359EC934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27D737-0338-4910-BCB8-064E0C3632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5040A-5729-4A9A-820E-59BEADBF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11</Pages>
  <Words>20687</Words>
  <Characters>11793</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Ķeguma HES ūdens pārgāznes balstu Nr</vt:lpstr>
      <vt:lpstr>Ķeguma HES ūdens pārgāznes balstu Nr</vt:lpstr>
    </vt:vector>
  </TitlesOfParts>
  <Company>Daugavas HES kaskade</Company>
  <LinksUpToDate>false</LinksUpToDate>
  <CharactersWithSpaces>32416</CharactersWithSpaces>
  <SharedDoc>false</SharedDoc>
  <HLinks>
    <vt:vector size="6" baseType="variant">
      <vt:variant>
        <vt:i4>983068</vt:i4>
      </vt:variant>
      <vt:variant>
        <vt:i4>0</vt:i4>
      </vt:variant>
      <vt:variant>
        <vt:i4>0</vt:i4>
      </vt:variant>
      <vt:variant>
        <vt:i4>5</vt:i4>
      </vt:variant>
      <vt:variant>
        <vt:lpwstr>https://latvenergo.lv/lv/par-mums/saistosie-dokumenti-darbuznemejiem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Ķeguma HES ūdens pārgāznes balstu Nr</dc:title>
  <dc:subject/>
  <dc:creator>Keguma HES</dc:creator>
  <cp:keywords/>
  <cp:lastModifiedBy>Guntars Joksts</cp:lastModifiedBy>
  <cp:revision>24</cp:revision>
  <cp:lastPrinted>2021-12-27T11:05:00Z</cp:lastPrinted>
  <dcterms:created xsi:type="dcterms:W3CDTF">2021-11-29T06:49:00Z</dcterms:created>
  <dcterms:modified xsi:type="dcterms:W3CDTF">2022-12-13T12:46:00Z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0x010100817A4C214CF90940BE92DE54F9C992D8</vt:lpwstr>
  </property>
</Properties>
</file>