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AEDF1" w14:textId="4A726517" w:rsidR="00E83179" w:rsidRDefault="00E83179">
      <w:pPr>
        <w:rPr>
          <w:rFonts w:ascii="Times New Roman" w:hAnsi="Times New Roman" w:cs="Times New Roman"/>
          <w:sz w:val="24"/>
          <w:szCs w:val="24"/>
        </w:rPr>
      </w:pPr>
      <w:r w:rsidRPr="00CB79D2">
        <w:rPr>
          <w:rFonts w:ascii="Arial Unicode MS" w:hAnsi="Arial Unicode MS"/>
          <w:noProof/>
          <w:sz w:val="24"/>
          <w:lang w:val="lv-LV"/>
        </w:rPr>
        <w:drawing>
          <wp:anchor distT="0" distB="0" distL="114300" distR="114300" simplePos="0" relativeHeight="251658240" behindDoc="1" locked="0" layoutInCell="1" allowOverlap="1" wp14:anchorId="4D4333E5" wp14:editId="2F4CAC10">
            <wp:simplePos x="0" y="0"/>
            <wp:positionH relativeFrom="column">
              <wp:posOffset>1096701</wp:posOffset>
            </wp:positionH>
            <wp:positionV relativeFrom="paragraph">
              <wp:posOffset>-145663</wp:posOffset>
            </wp:positionV>
            <wp:extent cx="2840990" cy="487045"/>
            <wp:effectExtent l="19050" t="0" r="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8"/>
                    <a:srcRect/>
                    <a:stretch>
                      <a:fillRect/>
                    </a:stretch>
                  </pic:blipFill>
                  <pic:spPr bwMode="auto">
                    <a:xfrm>
                      <a:off x="0" y="0"/>
                      <a:ext cx="2840990" cy="487045"/>
                    </a:xfrm>
                    <a:prstGeom prst="rect">
                      <a:avLst/>
                    </a:prstGeom>
                    <a:noFill/>
                  </pic:spPr>
                </pic:pic>
              </a:graphicData>
            </a:graphic>
          </wp:anchor>
        </w:drawing>
      </w:r>
      <w:r w:rsidR="00B65294">
        <w:rPr>
          <w:rFonts w:ascii="Times New Roman" w:hAnsi="Times New Roman" w:cs="Times New Roman"/>
          <w:sz w:val="24"/>
          <w:szCs w:val="24"/>
        </w:rPr>
        <w:t xml:space="preserve">  </w:t>
      </w:r>
    </w:p>
    <w:p w14:paraId="219CFACD" w14:textId="77777777" w:rsidR="00B65294" w:rsidRDefault="00B65294">
      <w:pPr>
        <w:rPr>
          <w:rFonts w:ascii="Times New Roman" w:hAnsi="Times New Roman" w:cs="Times New Roman"/>
          <w:sz w:val="24"/>
          <w:szCs w:val="24"/>
        </w:rPr>
      </w:pPr>
    </w:p>
    <w:p w14:paraId="6DC94C27" w14:textId="74FB3ED4" w:rsidR="00E83179" w:rsidRDefault="00E8317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4504DA5C" w14:textId="690233B9" w:rsidR="004E1E7A" w:rsidRDefault="004E1E7A" w:rsidP="004E1E7A">
      <w:pPr>
        <w:pStyle w:val="Heading2"/>
        <w:jc w:val="center"/>
        <w:rPr>
          <w:caps/>
          <w:sz w:val="28"/>
        </w:rPr>
      </w:pPr>
    </w:p>
    <w:p w14:paraId="1487291C" w14:textId="77777777" w:rsidR="00CE5899" w:rsidRPr="00CE5899" w:rsidRDefault="00CE5899" w:rsidP="00CE5899">
      <w:pPr>
        <w:rPr>
          <w:lang w:val="lv-LV"/>
        </w:rPr>
      </w:pPr>
    </w:p>
    <w:p w14:paraId="31F017B4" w14:textId="77777777" w:rsidR="004E1E7A" w:rsidRDefault="004E1E7A" w:rsidP="004E1E7A">
      <w:pPr>
        <w:pStyle w:val="Heading2"/>
        <w:jc w:val="center"/>
        <w:rPr>
          <w:caps/>
          <w:szCs w:val="24"/>
        </w:rPr>
      </w:pPr>
    </w:p>
    <w:p w14:paraId="164307CB" w14:textId="77777777" w:rsidR="009218E7" w:rsidRPr="00CE5899" w:rsidRDefault="009218E7" w:rsidP="00CE5899">
      <w:pPr>
        <w:pStyle w:val="Heading2"/>
        <w:jc w:val="center"/>
        <w:rPr>
          <w:caps/>
          <w:sz w:val="28"/>
        </w:rPr>
      </w:pPr>
      <w:r w:rsidRPr="00CE5899">
        <w:rPr>
          <w:caps/>
          <w:sz w:val="28"/>
        </w:rPr>
        <w:t>SARUNU PROCEDŪRAS</w:t>
      </w:r>
    </w:p>
    <w:p w14:paraId="5BEFA223" w14:textId="2308ED39" w:rsidR="00CF6799" w:rsidRDefault="00855B30" w:rsidP="00CE5899">
      <w:pPr>
        <w:pStyle w:val="Heading9"/>
        <w:keepNext w:val="0"/>
        <w:widowControl/>
        <w:autoSpaceDE/>
        <w:autoSpaceDN/>
        <w:rPr>
          <w:rFonts w:eastAsiaTheme="minorHAnsi"/>
          <w:b/>
        </w:rPr>
      </w:pPr>
      <w:r w:rsidRPr="00855B30">
        <w:rPr>
          <w:rFonts w:eastAsiaTheme="minorHAnsi"/>
          <w:b/>
        </w:rPr>
        <w:t>Elektroenerģijas uzkrāšanas sistēmas "Priekule" piegāde</w:t>
      </w:r>
      <w:r w:rsidR="00CF6799" w:rsidRPr="00CF6799">
        <w:rPr>
          <w:rFonts w:eastAsiaTheme="minorHAnsi"/>
          <w:b/>
        </w:rPr>
        <w:t xml:space="preserve"> </w:t>
      </w:r>
    </w:p>
    <w:p w14:paraId="0B27B81C" w14:textId="3C97B1C5" w:rsidR="009218E7" w:rsidRPr="009D59FE" w:rsidRDefault="009218E7" w:rsidP="00CE5899">
      <w:pPr>
        <w:pStyle w:val="Heading9"/>
        <w:keepNext w:val="0"/>
        <w:widowControl/>
        <w:autoSpaceDE/>
        <w:autoSpaceDN/>
        <w:rPr>
          <w:b/>
        </w:rPr>
      </w:pPr>
      <w:r w:rsidRPr="009D59FE">
        <w:rPr>
          <w:b/>
        </w:rPr>
        <w:t>Iepirkuma identifikācijas Nr.</w:t>
      </w:r>
      <w:r w:rsidR="009D59FE" w:rsidRPr="00CF6799">
        <w:rPr>
          <w:b/>
          <w:lang w:bidi="en-GB"/>
        </w:rPr>
        <w:t xml:space="preserve"> </w:t>
      </w:r>
      <w:r w:rsidR="009D59FE" w:rsidRPr="009D59FE">
        <w:rPr>
          <w:b/>
          <w:lang w:val="en-GB" w:bidi="en-GB"/>
        </w:rPr>
        <w:t>AS "</w:t>
      </w:r>
      <w:proofErr w:type="spellStart"/>
      <w:r w:rsidR="009D59FE" w:rsidRPr="009D59FE">
        <w:rPr>
          <w:b/>
          <w:lang w:val="en-GB" w:bidi="en-GB"/>
        </w:rPr>
        <w:t>Latvenergo</w:t>
      </w:r>
      <w:proofErr w:type="spellEnd"/>
      <w:r w:rsidR="009D59FE" w:rsidRPr="009D59FE">
        <w:rPr>
          <w:b/>
          <w:lang w:val="en-GB" w:bidi="en-GB"/>
        </w:rPr>
        <w:t>"</w:t>
      </w:r>
      <w:r w:rsidRPr="009D59FE">
        <w:rPr>
          <w:b/>
        </w:rPr>
        <w:t xml:space="preserve"> </w:t>
      </w:r>
      <w:r w:rsidR="0022625B" w:rsidRPr="009D59FE">
        <w:rPr>
          <w:b/>
        </w:rPr>
        <w:t>202</w:t>
      </w:r>
      <w:r w:rsidR="00CF6799">
        <w:rPr>
          <w:b/>
        </w:rPr>
        <w:t>3</w:t>
      </w:r>
      <w:r w:rsidR="0022625B" w:rsidRPr="009D59FE">
        <w:rPr>
          <w:b/>
        </w:rPr>
        <w:t>/</w:t>
      </w:r>
      <w:r w:rsidR="00855B30">
        <w:rPr>
          <w:b/>
        </w:rPr>
        <w:t>33</w:t>
      </w:r>
    </w:p>
    <w:p w14:paraId="7FECBCF7" w14:textId="77777777" w:rsidR="009218E7" w:rsidRPr="00CE5899" w:rsidRDefault="009218E7" w:rsidP="00CE5899">
      <w:pPr>
        <w:spacing w:after="0" w:line="240" w:lineRule="auto"/>
        <w:jc w:val="center"/>
        <w:rPr>
          <w:rFonts w:ascii="Times New Roman" w:hAnsi="Times New Roman" w:cs="Times New Roman"/>
          <w:b/>
          <w:bCs/>
          <w:caps/>
          <w:sz w:val="28"/>
          <w:szCs w:val="28"/>
          <w:lang w:val="lv-LV"/>
        </w:rPr>
      </w:pPr>
    </w:p>
    <w:p w14:paraId="381A39C1" w14:textId="77777777" w:rsidR="009218E7" w:rsidRPr="00CE5899" w:rsidRDefault="009218E7" w:rsidP="00CE5899">
      <w:pPr>
        <w:spacing w:after="0" w:line="240" w:lineRule="auto"/>
        <w:jc w:val="center"/>
        <w:rPr>
          <w:rFonts w:ascii="Times New Roman" w:hAnsi="Times New Roman" w:cs="Times New Roman"/>
          <w:b/>
          <w:sz w:val="28"/>
          <w:szCs w:val="28"/>
          <w:lang w:val="lv-LV"/>
        </w:rPr>
      </w:pPr>
      <w:r w:rsidRPr="00CE5899">
        <w:rPr>
          <w:rFonts w:ascii="Times New Roman" w:hAnsi="Times New Roman" w:cs="Times New Roman"/>
          <w:b/>
          <w:sz w:val="28"/>
          <w:szCs w:val="28"/>
          <w:lang w:val="lv-LV"/>
        </w:rPr>
        <w:t>KANDIDĀTU KVALIFIKĀCIJAS (ATLASES)</w:t>
      </w:r>
    </w:p>
    <w:p w14:paraId="61267BDA" w14:textId="77777777" w:rsidR="009218E7" w:rsidRPr="00CE5899" w:rsidRDefault="009218E7" w:rsidP="00CE5899">
      <w:pPr>
        <w:spacing w:after="0" w:line="240" w:lineRule="auto"/>
        <w:jc w:val="center"/>
        <w:rPr>
          <w:rFonts w:ascii="Times New Roman" w:hAnsi="Times New Roman" w:cs="Times New Roman"/>
          <w:b/>
          <w:sz w:val="28"/>
          <w:szCs w:val="28"/>
          <w:lang w:val="lv-LV"/>
        </w:rPr>
      </w:pPr>
      <w:r w:rsidRPr="00CE5899">
        <w:rPr>
          <w:rFonts w:ascii="Times New Roman" w:hAnsi="Times New Roman" w:cs="Times New Roman"/>
          <w:b/>
          <w:sz w:val="28"/>
          <w:szCs w:val="28"/>
          <w:lang w:val="lv-LV"/>
        </w:rPr>
        <w:t>NOLIKUMS</w:t>
      </w:r>
    </w:p>
    <w:p w14:paraId="1C6A32C3" w14:textId="3DE7E295" w:rsidR="009218E7" w:rsidRPr="00CE5899" w:rsidRDefault="009218E7" w:rsidP="00CE5899">
      <w:pPr>
        <w:spacing w:after="0" w:line="240" w:lineRule="auto"/>
        <w:jc w:val="center"/>
        <w:rPr>
          <w:rFonts w:ascii="Times New Roman" w:hAnsi="Times New Roman" w:cs="Times New Roman"/>
          <w:b/>
          <w:sz w:val="28"/>
          <w:szCs w:val="28"/>
          <w:lang w:val="lv-LV"/>
        </w:rPr>
      </w:pPr>
      <w:r w:rsidRPr="00CE5899">
        <w:rPr>
          <w:rFonts w:ascii="Times New Roman" w:hAnsi="Times New Roman" w:cs="Times New Roman"/>
          <w:b/>
          <w:sz w:val="28"/>
          <w:szCs w:val="28"/>
          <w:lang w:val="lv-LV"/>
        </w:rPr>
        <w:t>(Sarunu procedūras 1.posms)</w:t>
      </w:r>
    </w:p>
    <w:p w14:paraId="7E516226" w14:textId="77777777" w:rsidR="004E1E7A" w:rsidRPr="00CE5899" w:rsidRDefault="004E1E7A" w:rsidP="00CE5899">
      <w:pPr>
        <w:pStyle w:val="Heading2"/>
        <w:jc w:val="center"/>
        <w:rPr>
          <w:caps/>
          <w:sz w:val="28"/>
        </w:rPr>
      </w:pPr>
    </w:p>
    <w:p w14:paraId="6A20B927" w14:textId="77777777" w:rsidR="009218E7" w:rsidRPr="00CE5899" w:rsidRDefault="009218E7" w:rsidP="00CE5899">
      <w:pPr>
        <w:pStyle w:val="Heading9"/>
        <w:keepNext w:val="0"/>
        <w:widowControl/>
        <w:autoSpaceDE/>
        <w:autoSpaceDN/>
        <w:rPr>
          <w:b/>
          <w:lang w:bidi="en-GB"/>
        </w:rPr>
      </w:pPr>
    </w:p>
    <w:p w14:paraId="2769CDD6" w14:textId="39E365BE" w:rsidR="00CE5899" w:rsidRPr="00CE5899" w:rsidRDefault="00CE5899" w:rsidP="00CE5899">
      <w:pPr>
        <w:pStyle w:val="Heading2"/>
        <w:jc w:val="center"/>
        <w:rPr>
          <w:caps/>
          <w:sz w:val="28"/>
          <w:lang w:val="en-GB"/>
        </w:rPr>
      </w:pPr>
      <w:r w:rsidRPr="00CE5899">
        <w:rPr>
          <w:sz w:val="28"/>
          <w:lang w:val="en-GB" w:bidi="en-GB"/>
        </w:rPr>
        <w:t>NEGOTIAT</w:t>
      </w:r>
      <w:r>
        <w:rPr>
          <w:sz w:val="28"/>
          <w:lang w:val="en-GB" w:bidi="en-GB"/>
        </w:rPr>
        <w:t>ED</w:t>
      </w:r>
      <w:r w:rsidRPr="00CE5899">
        <w:rPr>
          <w:sz w:val="28"/>
          <w:lang w:val="en-GB" w:bidi="en-GB"/>
        </w:rPr>
        <w:t xml:space="preserve"> PROCEDURE</w:t>
      </w:r>
    </w:p>
    <w:p w14:paraId="0D9E62E5" w14:textId="69DE007A" w:rsidR="00CE5899" w:rsidRPr="009D59FE" w:rsidRDefault="00CF6799" w:rsidP="00CE5899">
      <w:pPr>
        <w:spacing w:after="0" w:line="240" w:lineRule="auto"/>
        <w:jc w:val="center"/>
        <w:rPr>
          <w:rFonts w:ascii="Times New Roman" w:hAnsi="Times New Roman" w:cs="Times New Roman"/>
          <w:b/>
          <w:sz w:val="28"/>
          <w:szCs w:val="28"/>
        </w:rPr>
      </w:pPr>
      <w:r w:rsidRPr="00CF6799">
        <w:rPr>
          <w:rFonts w:ascii="Times New Roman" w:hAnsi="Times New Roman" w:cs="Times New Roman"/>
          <w:b/>
          <w:sz w:val="28"/>
          <w:szCs w:val="28"/>
          <w:lang w:bidi="en-GB"/>
        </w:rPr>
        <w:t xml:space="preserve">Supply of </w:t>
      </w:r>
      <w:r w:rsidR="00855B30">
        <w:rPr>
          <w:rFonts w:ascii="Times New Roman" w:hAnsi="Times New Roman" w:cs="Times New Roman"/>
          <w:b/>
          <w:sz w:val="28"/>
          <w:szCs w:val="28"/>
          <w:lang w:bidi="en-GB"/>
        </w:rPr>
        <w:t>b</w:t>
      </w:r>
      <w:r w:rsidR="00855B30" w:rsidRPr="00855B30">
        <w:rPr>
          <w:rFonts w:ascii="Times New Roman" w:hAnsi="Times New Roman" w:cs="Times New Roman"/>
          <w:b/>
          <w:sz w:val="28"/>
          <w:szCs w:val="28"/>
          <w:lang w:bidi="en-GB"/>
        </w:rPr>
        <w:t xml:space="preserve">attery energy storage system </w:t>
      </w:r>
      <w:r w:rsidR="00855B30">
        <w:rPr>
          <w:rFonts w:ascii="Times New Roman" w:hAnsi="Times New Roman" w:cs="Times New Roman"/>
          <w:b/>
          <w:sz w:val="28"/>
          <w:szCs w:val="28"/>
          <w:lang w:bidi="en-GB"/>
        </w:rPr>
        <w:t>"</w:t>
      </w:r>
      <w:proofErr w:type="spellStart"/>
      <w:r w:rsidRPr="00CF6799">
        <w:rPr>
          <w:rFonts w:ascii="Times New Roman" w:hAnsi="Times New Roman" w:cs="Times New Roman"/>
          <w:b/>
          <w:sz w:val="28"/>
          <w:szCs w:val="28"/>
          <w:lang w:bidi="en-GB"/>
        </w:rPr>
        <w:t>Priekule</w:t>
      </w:r>
      <w:proofErr w:type="spellEnd"/>
      <w:r w:rsidR="00855B30">
        <w:rPr>
          <w:rFonts w:ascii="Times New Roman" w:hAnsi="Times New Roman" w:cs="Times New Roman"/>
          <w:b/>
          <w:sz w:val="28"/>
          <w:szCs w:val="28"/>
          <w:lang w:bidi="en-GB"/>
        </w:rPr>
        <w:t>"</w:t>
      </w:r>
    </w:p>
    <w:p w14:paraId="36E630FF" w14:textId="26BD8365" w:rsidR="00CE5899" w:rsidRPr="00CE5899" w:rsidRDefault="00CE5899" w:rsidP="00CE5899">
      <w:pPr>
        <w:pStyle w:val="Heading9"/>
        <w:keepNext w:val="0"/>
        <w:widowControl/>
        <w:autoSpaceDE/>
        <w:autoSpaceDN/>
        <w:rPr>
          <w:b/>
          <w:lang w:val="en-GB"/>
        </w:rPr>
      </w:pPr>
      <w:r w:rsidRPr="009D59FE">
        <w:rPr>
          <w:b/>
          <w:lang w:val="en-GB" w:bidi="en-GB"/>
        </w:rPr>
        <w:t xml:space="preserve">Procurement identification No </w:t>
      </w:r>
      <w:r w:rsidR="009D59FE" w:rsidRPr="009D59FE">
        <w:rPr>
          <w:b/>
          <w:lang w:val="en-GB" w:bidi="en-GB"/>
        </w:rPr>
        <w:t>AS "</w:t>
      </w:r>
      <w:proofErr w:type="spellStart"/>
      <w:r w:rsidR="009D59FE" w:rsidRPr="009D59FE">
        <w:rPr>
          <w:b/>
          <w:lang w:val="en-GB" w:bidi="en-GB"/>
        </w:rPr>
        <w:t>Latvenergo</w:t>
      </w:r>
      <w:proofErr w:type="spellEnd"/>
      <w:r w:rsidR="009D59FE" w:rsidRPr="009D59FE">
        <w:rPr>
          <w:b/>
          <w:lang w:val="en-GB" w:bidi="en-GB"/>
        </w:rPr>
        <w:t>"</w:t>
      </w:r>
      <w:r w:rsidRPr="009D59FE">
        <w:rPr>
          <w:b/>
          <w:lang w:val="en-GB" w:bidi="en-GB"/>
        </w:rPr>
        <w:t xml:space="preserve"> </w:t>
      </w:r>
      <w:r w:rsidR="0022625B" w:rsidRPr="009D59FE">
        <w:rPr>
          <w:b/>
        </w:rPr>
        <w:t>202</w:t>
      </w:r>
      <w:r w:rsidR="00CF6799">
        <w:rPr>
          <w:b/>
        </w:rPr>
        <w:t>3</w:t>
      </w:r>
      <w:r w:rsidR="0022625B" w:rsidRPr="009D59FE">
        <w:rPr>
          <w:b/>
        </w:rPr>
        <w:t>/</w:t>
      </w:r>
      <w:r w:rsidR="00855B30">
        <w:rPr>
          <w:b/>
        </w:rPr>
        <w:t>33</w:t>
      </w:r>
    </w:p>
    <w:p w14:paraId="7B8D0800" w14:textId="77777777" w:rsidR="00CE5899" w:rsidRPr="00CE5899" w:rsidRDefault="00CE5899" w:rsidP="00CE5899">
      <w:pPr>
        <w:spacing w:after="0" w:line="240" w:lineRule="auto"/>
        <w:jc w:val="center"/>
        <w:rPr>
          <w:rFonts w:ascii="Times New Roman" w:hAnsi="Times New Roman" w:cs="Times New Roman"/>
          <w:b/>
          <w:bCs/>
          <w:caps/>
          <w:sz w:val="28"/>
          <w:szCs w:val="28"/>
        </w:rPr>
      </w:pPr>
    </w:p>
    <w:p w14:paraId="729C853A" w14:textId="77777777" w:rsidR="00CE5899" w:rsidRPr="00CE5899" w:rsidRDefault="00CE5899" w:rsidP="00CE5899">
      <w:pPr>
        <w:spacing w:after="0" w:line="240" w:lineRule="auto"/>
        <w:jc w:val="center"/>
        <w:rPr>
          <w:rFonts w:ascii="Times New Roman" w:hAnsi="Times New Roman" w:cs="Times New Roman"/>
          <w:b/>
          <w:sz w:val="28"/>
          <w:szCs w:val="28"/>
        </w:rPr>
      </w:pPr>
      <w:r w:rsidRPr="00CE5899">
        <w:rPr>
          <w:rFonts w:ascii="Times New Roman" w:hAnsi="Times New Roman" w:cs="Times New Roman"/>
          <w:b/>
          <w:sz w:val="28"/>
          <w:szCs w:val="28"/>
          <w:lang w:bidi="en-GB"/>
        </w:rPr>
        <w:t>CANDIDATE SELECTION</w:t>
      </w:r>
    </w:p>
    <w:p w14:paraId="79AFE532" w14:textId="77777777" w:rsidR="00CE5899" w:rsidRPr="00CE5899" w:rsidRDefault="00CE5899" w:rsidP="00CE5899">
      <w:pPr>
        <w:spacing w:after="0" w:line="240" w:lineRule="auto"/>
        <w:jc w:val="center"/>
        <w:rPr>
          <w:rFonts w:ascii="Times New Roman" w:hAnsi="Times New Roman" w:cs="Times New Roman"/>
          <w:b/>
          <w:sz w:val="28"/>
          <w:szCs w:val="28"/>
        </w:rPr>
      </w:pPr>
      <w:r w:rsidRPr="00CE5899">
        <w:rPr>
          <w:rFonts w:ascii="Times New Roman" w:hAnsi="Times New Roman" w:cs="Times New Roman"/>
          <w:b/>
          <w:sz w:val="28"/>
          <w:szCs w:val="28"/>
          <w:lang w:bidi="en-GB"/>
        </w:rPr>
        <w:t>REGULATIONS</w:t>
      </w:r>
    </w:p>
    <w:p w14:paraId="6BF8BB5A" w14:textId="77777777" w:rsidR="00CE5899" w:rsidRPr="00CE5899" w:rsidRDefault="00CE5899" w:rsidP="00CE5899">
      <w:pPr>
        <w:spacing w:after="0" w:line="240" w:lineRule="auto"/>
        <w:jc w:val="center"/>
        <w:rPr>
          <w:rFonts w:ascii="Times New Roman" w:hAnsi="Times New Roman" w:cs="Times New Roman"/>
          <w:b/>
          <w:sz w:val="28"/>
          <w:szCs w:val="28"/>
        </w:rPr>
      </w:pPr>
      <w:r w:rsidRPr="00CE5899">
        <w:rPr>
          <w:rFonts w:ascii="Times New Roman" w:hAnsi="Times New Roman" w:cs="Times New Roman"/>
          <w:b/>
          <w:sz w:val="28"/>
          <w:szCs w:val="28"/>
          <w:lang w:bidi="en-GB"/>
        </w:rPr>
        <w:t>(Stage 1 of the negotiated procedure)</w:t>
      </w:r>
    </w:p>
    <w:p w14:paraId="2FA96214" w14:textId="10350F67" w:rsidR="004E1E7A" w:rsidRDefault="004E1E7A" w:rsidP="009218E7">
      <w:pPr>
        <w:spacing w:after="0"/>
        <w:jc w:val="center"/>
        <w:rPr>
          <w:rFonts w:ascii="Times New Roman" w:hAnsi="Times New Roman" w:cs="Times New Roman"/>
          <w:sz w:val="28"/>
          <w:szCs w:val="28"/>
        </w:rPr>
      </w:pPr>
    </w:p>
    <w:p w14:paraId="5E9CA075" w14:textId="39C491A1" w:rsidR="00963792" w:rsidRDefault="00963792" w:rsidP="009218E7">
      <w:pPr>
        <w:spacing w:after="0"/>
        <w:jc w:val="center"/>
        <w:rPr>
          <w:rFonts w:ascii="Times New Roman" w:hAnsi="Times New Roman" w:cs="Times New Roman"/>
          <w:sz w:val="28"/>
          <w:szCs w:val="28"/>
        </w:rPr>
      </w:pPr>
    </w:p>
    <w:p w14:paraId="4513A142" w14:textId="1D1E3DAA" w:rsidR="00963792" w:rsidRDefault="00963792" w:rsidP="009218E7">
      <w:pPr>
        <w:spacing w:after="0"/>
        <w:jc w:val="center"/>
        <w:rPr>
          <w:rFonts w:ascii="Times New Roman" w:hAnsi="Times New Roman" w:cs="Times New Roman"/>
          <w:sz w:val="28"/>
          <w:szCs w:val="28"/>
        </w:rPr>
      </w:pPr>
    </w:p>
    <w:p w14:paraId="2C3070AF" w14:textId="595FBFD1" w:rsidR="00963792" w:rsidRDefault="00963792" w:rsidP="009218E7">
      <w:pPr>
        <w:spacing w:after="0"/>
        <w:jc w:val="center"/>
        <w:rPr>
          <w:rFonts w:ascii="Times New Roman" w:hAnsi="Times New Roman" w:cs="Times New Roman"/>
          <w:sz w:val="28"/>
          <w:szCs w:val="28"/>
        </w:rPr>
      </w:pPr>
    </w:p>
    <w:p w14:paraId="494E9163" w14:textId="662C6259" w:rsidR="00963792" w:rsidRDefault="00963792" w:rsidP="009218E7">
      <w:pPr>
        <w:spacing w:after="0"/>
        <w:jc w:val="center"/>
        <w:rPr>
          <w:rFonts w:ascii="Times New Roman" w:hAnsi="Times New Roman" w:cs="Times New Roman"/>
          <w:sz w:val="28"/>
          <w:szCs w:val="28"/>
        </w:rPr>
      </w:pPr>
    </w:p>
    <w:p w14:paraId="4FC5D2F0" w14:textId="733A1C86" w:rsidR="00963792" w:rsidRDefault="00963792" w:rsidP="009218E7">
      <w:pPr>
        <w:spacing w:after="0"/>
        <w:jc w:val="center"/>
        <w:rPr>
          <w:rFonts w:ascii="Times New Roman" w:hAnsi="Times New Roman" w:cs="Times New Roman"/>
          <w:sz w:val="28"/>
          <w:szCs w:val="28"/>
        </w:rPr>
      </w:pPr>
    </w:p>
    <w:p w14:paraId="17652AA2" w14:textId="1F213656" w:rsidR="00963792" w:rsidRDefault="00963792" w:rsidP="009218E7">
      <w:pPr>
        <w:spacing w:after="0"/>
        <w:jc w:val="center"/>
        <w:rPr>
          <w:rFonts w:ascii="Times New Roman" w:hAnsi="Times New Roman" w:cs="Times New Roman"/>
          <w:sz w:val="28"/>
          <w:szCs w:val="28"/>
        </w:rPr>
      </w:pPr>
    </w:p>
    <w:p w14:paraId="582E3E88" w14:textId="0121D794" w:rsidR="00963792" w:rsidRDefault="00963792" w:rsidP="009218E7">
      <w:pPr>
        <w:spacing w:after="0"/>
        <w:jc w:val="center"/>
        <w:rPr>
          <w:rFonts w:ascii="Times New Roman" w:hAnsi="Times New Roman" w:cs="Times New Roman"/>
          <w:sz w:val="28"/>
          <w:szCs w:val="28"/>
        </w:rPr>
      </w:pPr>
    </w:p>
    <w:p w14:paraId="0A57F906" w14:textId="6BF90DC1" w:rsidR="00963792" w:rsidRDefault="00963792" w:rsidP="009218E7">
      <w:pPr>
        <w:spacing w:after="0"/>
        <w:jc w:val="center"/>
        <w:rPr>
          <w:rFonts w:ascii="Times New Roman" w:hAnsi="Times New Roman" w:cs="Times New Roman"/>
          <w:sz w:val="28"/>
          <w:szCs w:val="28"/>
        </w:rPr>
      </w:pPr>
    </w:p>
    <w:p w14:paraId="4C91A1C2" w14:textId="09F75C48" w:rsidR="00963792" w:rsidRDefault="00963792" w:rsidP="009218E7">
      <w:pPr>
        <w:spacing w:after="0"/>
        <w:jc w:val="center"/>
        <w:rPr>
          <w:rFonts w:ascii="Times New Roman" w:hAnsi="Times New Roman" w:cs="Times New Roman"/>
          <w:sz w:val="28"/>
          <w:szCs w:val="28"/>
        </w:rPr>
      </w:pPr>
    </w:p>
    <w:p w14:paraId="719BF099" w14:textId="066A1180" w:rsidR="00963792" w:rsidRDefault="00963792" w:rsidP="009218E7">
      <w:pPr>
        <w:spacing w:after="0"/>
        <w:jc w:val="center"/>
        <w:rPr>
          <w:rFonts w:ascii="Times New Roman" w:hAnsi="Times New Roman" w:cs="Times New Roman"/>
          <w:sz w:val="28"/>
          <w:szCs w:val="28"/>
        </w:rPr>
      </w:pPr>
    </w:p>
    <w:p w14:paraId="2E2E0EFA" w14:textId="11376CE3" w:rsidR="00963792" w:rsidRPr="009218E7" w:rsidRDefault="00963792" w:rsidP="009218E7">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Rīga</w:t>
      </w:r>
      <w:proofErr w:type="spellEnd"/>
      <w:r>
        <w:rPr>
          <w:rFonts w:ascii="Times New Roman" w:hAnsi="Times New Roman" w:cs="Times New Roman"/>
          <w:sz w:val="28"/>
          <w:szCs w:val="28"/>
        </w:rPr>
        <w:t>, 202</w:t>
      </w:r>
      <w:r w:rsidR="00CF6799">
        <w:rPr>
          <w:rFonts w:ascii="Times New Roman" w:hAnsi="Times New Roman" w:cs="Times New Roman"/>
          <w:sz w:val="28"/>
          <w:szCs w:val="28"/>
        </w:rPr>
        <w:t>3</w:t>
      </w:r>
    </w:p>
    <w:p w14:paraId="10246865" w14:textId="2D06009B" w:rsidR="00FB1EA9" w:rsidRDefault="00FB1EA9" w:rsidP="004E1E7A">
      <w:pPr>
        <w:jc w:val="center"/>
        <w:rPr>
          <w:sz w:val="28"/>
        </w:rPr>
      </w:pPr>
      <w:r>
        <w:rPr>
          <w:sz w:val="28"/>
        </w:rPr>
        <w:br w:type="page"/>
      </w:r>
    </w:p>
    <w:p w14:paraId="19D8E79C" w14:textId="6CF25CDF" w:rsidR="00FB1EA9" w:rsidRDefault="00FB1EA9" w:rsidP="00FB1EA9">
      <w:pPr>
        <w:pStyle w:val="Heading9"/>
        <w:keepNext w:val="0"/>
        <w:widowControl/>
        <w:rPr>
          <w:b/>
          <w:sz w:val="22"/>
          <w:szCs w:val="22"/>
        </w:rPr>
      </w:pPr>
      <w:r w:rsidRPr="006632E0">
        <w:rPr>
          <w:b/>
          <w:sz w:val="22"/>
          <w:szCs w:val="22"/>
        </w:rPr>
        <w:lastRenderedPageBreak/>
        <w:t>SATURS</w:t>
      </w:r>
    </w:p>
    <w:p w14:paraId="28E1D737" w14:textId="77777777" w:rsidR="00C94D17" w:rsidRPr="00C94D17" w:rsidRDefault="00C94D17" w:rsidP="00C94D17">
      <w:pPr>
        <w:rPr>
          <w:lang w:val="lv-LV"/>
        </w:rPr>
      </w:pPr>
    </w:p>
    <w:p w14:paraId="7A2C5E1B" w14:textId="21BF895C" w:rsidR="001F6FB8" w:rsidRDefault="00FB1EA9">
      <w:pPr>
        <w:pStyle w:val="TOC1"/>
        <w:rPr>
          <w:rFonts w:asciiTheme="minorHAnsi" w:eastAsiaTheme="minorEastAsia" w:hAnsiTheme="minorHAnsi" w:cstheme="minorBidi"/>
          <w:bCs w:val="0"/>
          <w:caps w:val="0"/>
          <w:smallCaps w:val="0"/>
          <w:kern w:val="2"/>
          <w:sz w:val="22"/>
          <w:szCs w:val="22"/>
          <w:lang w:eastAsia="lv-LV"/>
          <w14:ligatures w14:val="standardContextual"/>
        </w:rPr>
      </w:pPr>
      <w:r w:rsidRPr="00C94D17">
        <w:rPr>
          <w:bCs w:val="0"/>
          <w:noProof w:val="0"/>
          <w:sz w:val="22"/>
          <w:szCs w:val="22"/>
        </w:rPr>
        <w:fldChar w:fldCharType="begin"/>
      </w:r>
      <w:r w:rsidRPr="00C94D17">
        <w:rPr>
          <w:bCs w:val="0"/>
          <w:noProof w:val="0"/>
          <w:sz w:val="22"/>
          <w:szCs w:val="22"/>
        </w:rPr>
        <w:instrText xml:space="preserve"> TOC \o "1-1" \h \z \u </w:instrText>
      </w:r>
      <w:r w:rsidRPr="00C94D17">
        <w:rPr>
          <w:bCs w:val="0"/>
          <w:noProof w:val="0"/>
          <w:sz w:val="22"/>
          <w:szCs w:val="22"/>
        </w:rPr>
        <w:fldChar w:fldCharType="separate"/>
      </w:r>
      <w:hyperlink w:anchor="_Toc145948712" w:history="1">
        <w:r w:rsidR="001F6FB8" w:rsidRPr="00B95E01">
          <w:rPr>
            <w:rStyle w:val="Hyperlink"/>
            <w:rFonts w:ascii="Times New Roman Bold" w:eastAsiaTheme="majorEastAsia" w:hAnsi="Times New Roman Bold"/>
            <w:b/>
          </w:rPr>
          <w:t>1.</w:t>
        </w:r>
        <w:r w:rsidR="001F6FB8">
          <w:rPr>
            <w:rFonts w:asciiTheme="minorHAnsi" w:eastAsiaTheme="minorEastAsia" w:hAnsiTheme="minorHAnsi" w:cstheme="minorBidi"/>
            <w:bCs w:val="0"/>
            <w:caps w:val="0"/>
            <w:smallCaps w:val="0"/>
            <w:kern w:val="2"/>
            <w:sz w:val="22"/>
            <w:szCs w:val="22"/>
            <w:lang w:eastAsia="lv-LV"/>
            <w14:ligatures w14:val="standardContextual"/>
          </w:rPr>
          <w:tab/>
        </w:r>
        <w:r w:rsidR="001F6FB8" w:rsidRPr="00B95E01">
          <w:rPr>
            <w:rStyle w:val="Hyperlink"/>
            <w:rFonts w:ascii="Times New Roman Bold" w:eastAsiaTheme="majorEastAsia" w:hAnsi="Times New Roman Bold"/>
            <w:b/>
          </w:rPr>
          <w:t>Vispārīgā informācija</w:t>
        </w:r>
        <w:r w:rsidR="001F6FB8">
          <w:rPr>
            <w:webHidden/>
          </w:rPr>
          <w:tab/>
        </w:r>
        <w:r w:rsidR="001F6FB8">
          <w:rPr>
            <w:webHidden/>
          </w:rPr>
          <w:fldChar w:fldCharType="begin"/>
        </w:r>
        <w:r w:rsidR="001F6FB8">
          <w:rPr>
            <w:webHidden/>
          </w:rPr>
          <w:instrText xml:space="preserve"> PAGEREF _Toc145948712 \h </w:instrText>
        </w:r>
        <w:r w:rsidR="001F6FB8">
          <w:rPr>
            <w:webHidden/>
          </w:rPr>
        </w:r>
        <w:r w:rsidR="001F6FB8">
          <w:rPr>
            <w:webHidden/>
          </w:rPr>
          <w:fldChar w:fldCharType="separate"/>
        </w:r>
        <w:r w:rsidR="001F6FB8">
          <w:rPr>
            <w:webHidden/>
          </w:rPr>
          <w:t>3</w:t>
        </w:r>
        <w:r w:rsidR="001F6FB8">
          <w:rPr>
            <w:webHidden/>
          </w:rPr>
          <w:fldChar w:fldCharType="end"/>
        </w:r>
      </w:hyperlink>
    </w:p>
    <w:p w14:paraId="13232520" w14:textId="0B9F16EC" w:rsidR="001F6FB8" w:rsidRDefault="00C1219E">
      <w:pPr>
        <w:pStyle w:val="TOC1"/>
        <w:rPr>
          <w:rFonts w:asciiTheme="minorHAnsi" w:eastAsiaTheme="minorEastAsia" w:hAnsiTheme="minorHAnsi" w:cstheme="minorBidi"/>
          <w:bCs w:val="0"/>
          <w:caps w:val="0"/>
          <w:smallCaps w:val="0"/>
          <w:kern w:val="2"/>
          <w:sz w:val="22"/>
          <w:szCs w:val="22"/>
          <w:lang w:eastAsia="lv-LV"/>
          <w14:ligatures w14:val="standardContextual"/>
        </w:rPr>
      </w:pPr>
      <w:hyperlink w:anchor="_Toc145948713" w:history="1">
        <w:r w:rsidR="001F6FB8" w:rsidRPr="00B95E01">
          <w:rPr>
            <w:rStyle w:val="Hyperlink"/>
            <w:rFonts w:ascii="Times New Roman Bold" w:eastAsiaTheme="majorEastAsia" w:hAnsi="Times New Roman Bold"/>
            <w:b/>
          </w:rPr>
          <w:t>1.</w:t>
        </w:r>
        <w:r w:rsidR="001F6FB8">
          <w:rPr>
            <w:rFonts w:asciiTheme="minorHAnsi" w:eastAsiaTheme="minorEastAsia" w:hAnsiTheme="minorHAnsi" w:cstheme="minorBidi"/>
            <w:bCs w:val="0"/>
            <w:caps w:val="0"/>
            <w:smallCaps w:val="0"/>
            <w:kern w:val="2"/>
            <w:sz w:val="22"/>
            <w:szCs w:val="22"/>
            <w:lang w:eastAsia="lv-LV"/>
            <w14:ligatures w14:val="standardContextual"/>
          </w:rPr>
          <w:tab/>
        </w:r>
        <w:r w:rsidR="001F6FB8" w:rsidRPr="00B95E01">
          <w:rPr>
            <w:rStyle w:val="Hyperlink"/>
            <w:rFonts w:ascii="Times New Roman Bold" w:eastAsiaTheme="majorEastAsia" w:hAnsi="Times New Roman Bold"/>
            <w:b/>
            <w:lang w:bidi="en-GB"/>
          </w:rPr>
          <w:t>General information</w:t>
        </w:r>
        <w:r w:rsidR="001F6FB8">
          <w:rPr>
            <w:webHidden/>
          </w:rPr>
          <w:tab/>
        </w:r>
        <w:r w:rsidR="001F6FB8">
          <w:rPr>
            <w:webHidden/>
          </w:rPr>
          <w:fldChar w:fldCharType="begin"/>
        </w:r>
        <w:r w:rsidR="001F6FB8">
          <w:rPr>
            <w:webHidden/>
          </w:rPr>
          <w:instrText xml:space="preserve"> PAGEREF _Toc145948713 \h </w:instrText>
        </w:r>
        <w:r w:rsidR="001F6FB8">
          <w:rPr>
            <w:webHidden/>
          </w:rPr>
        </w:r>
        <w:r w:rsidR="001F6FB8">
          <w:rPr>
            <w:webHidden/>
          </w:rPr>
          <w:fldChar w:fldCharType="separate"/>
        </w:r>
        <w:r w:rsidR="001F6FB8">
          <w:rPr>
            <w:webHidden/>
          </w:rPr>
          <w:t>3</w:t>
        </w:r>
        <w:r w:rsidR="001F6FB8">
          <w:rPr>
            <w:webHidden/>
          </w:rPr>
          <w:fldChar w:fldCharType="end"/>
        </w:r>
      </w:hyperlink>
    </w:p>
    <w:p w14:paraId="46540515" w14:textId="682AFD3B" w:rsidR="001F6FB8" w:rsidRDefault="00C1219E">
      <w:pPr>
        <w:pStyle w:val="TOC1"/>
        <w:rPr>
          <w:rFonts w:asciiTheme="minorHAnsi" w:eastAsiaTheme="minorEastAsia" w:hAnsiTheme="minorHAnsi" w:cstheme="minorBidi"/>
          <w:bCs w:val="0"/>
          <w:caps w:val="0"/>
          <w:smallCaps w:val="0"/>
          <w:kern w:val="2"/>
          <w:sz w:val="22"/>
          <w:szCs w:val="22"/>
          <w:lang w:eastAsia="lv-LV"/>
          <w14:ligatures w14:val="standardContextual"/>
        </w:rPr>
      </w:pPr>
      <w:hyperlink w:anchor="_Toc145948714" w:history="1">
        <w:r w:rsidR="001F6FB8" w:rsidRPr="00B95E01">
          <w:rPr>
            <w:rStyle w:val="Hyperlink"/>
            <w:rFonts w:ascii="Times New Roman Bold" w:eastAsiaTheme="majorEastAsia" w:hAnsi="Times New Roman Bold"/>
            <w:b/>
          </w:rPr>
          <w:t>2.</w:t>
        </w:r>
        <w:r w:rsidR="001F6FB8">
          <w:rPr>
            <w:rFonts w:asciiTheme="minorHAnsi" w:eastAsiaTheme="minorEastAsia" w:hAnsiTheme="minorHAnsi" w:cstheme="minorBidi"/>
            <w:bCs w:val="0"/>
            <w:caps w:val="0"/>
            <w:smallCaps w:val="0"/>
            <w:kern w:val="2"/>
            <w:sz w:val="22"/>
            <w:szCs w:val="22"/>
            <w:lang w:eastAsia="lv-LV"/>
            <w14:ligatures w14:val="standardContextual"/>
          </w:rPr>
          <w:tab/>
        </w:r>
        <w:r w:rsidR="001F6FB8" w:rsidRPr="00B95E01">
          <w:rPr>
            <w:rStyle w:val="Hyperlink"/>
            <w:rFonts w:ascii="Times New Roman Bold" w:eastAsiaTheme="majorEastAsia" w:hAnsi="Times New Roman Bold"/>
            <w:b/>
          </w:rPr>
          <w:t>Informācija par iepirkuma priekšmetu</w:t>
        </w:r>
        <w:r w:rsidR="001F6FB8">
          <w:rPr>
            <w:webHidden/>
          </w:rPr>
          <w:tab/>
        </w:r>
        <w:r w:rsidR="001F6FB8">
          <w:rPr>
            <w:webHidden/>
          </w:rPr>
          <w:fldChar w:fldCharType="begin"/>
        </w:r>
        <w:r w:rsidR="001F6FB8">
          <w:rPr>
            <w:webHidden/>
          </w:rPr>
          <w:instrText xml:space="preserve"> PAGEREF _Toc145948714 \h </w:instrText>
        </w:r>
        <w:r w:rsidR="001F6FB8">
          <w:rPr>
            <w:webHidden/>
          </w:rPr>
        </w:r>
        <w:r w:rsidR="001F6FB8">
          <w:rPr>
            <w:webHidden/>
          </w:rPr>
          <w:fldChar w:fldCharType="separate"/>
        </w:r>
        <w:r w:rsidR="001F6FB8">
          <w:rPr>
            <w:webHidden/>
          </w:rPr>
          <w:t>6</w:t>
        </w:r>
        <w:r w:rsidR="001F6FB8">
          <w:rPr>
            <w:webHidden/>
          </w:rPr>
          <w:fldChar w:fldCharType="end"/>
        </w:r>
      </w:hyperlink>
    </w:p>
    <w:p w14:paraId="2053C2E8" w14:textId="3A367D77" w:rsidR="001F6FB8" w:rsidRDefault="00C1219E">
      <w:pPr>
        <w:pStyle w:val="TOC1"/>
        <w:rPr>
          <w:rFonts w:asciiTheme="minorHAnsi" w:eastAsiaTheme="minorEastAsia" w:hAnsiTheme="minorHAnsi" w:cstheme="minorBidi"/>
          <w:bCs w:val="0"/>
          <w:caps w:val="0"/>
          <w:smallCaps w:val="0"/>
          <w:kern w:val="2"/>
          <w:sz w:val="22"/>
          <w:szCs w:val="22"/>
          <w:lang w:eastAsia="lv-LV"/>
          <w14:ligatures w14:val="standardContextual"/>
        </w:rPr>
      </w:pPr>
      <w:hyperlink w:anchor="_Toc145948715" w:history="1">
        <w:r w:rsidR="001F6FB8" w:rsidRPr="00B95E01">
          <w:rPr>
            <w:rStyle w:val="Hyperlink"/>
            <w:rFonts w:ascii="Times New Roman Bold" w:eastAsiaTheme="majorEastAsia" w:hAnsi="Times New Roman Bold"/>
            <w:b/>
            <w:lang w:val="en-US"/>
          </w:rPr>
          <w:t>2.</w:t>
        </w:r>
        <w:r w:rsidR="001F6FB8">
          <w:rPr>
            <w:rFonts w:asciiTheme="minorHAnsi" w:eastAsiaTheme="minorEastAsia" w:hAnsiTheme="minorHAnsi" w:cstheme="minorBidi"/>
            <w:bCs w:val="0"/>
            <w:caps w:val="0"/>
            <w:smallCaps w:val="0"/>
            <w:kern w:val="2"/>
            <w:sz w:val="22"/>
            <w:szCs w:val="22"/>
            <w:lang w:eastAsia="lv-LV"/>
            <w14:ligatures w14:val="standardContextual"/>
          </w:rPr>
          <w:tab/>
        </w:r>
        <w:r w:rsidR="001F6FB8" w:rsidRPr="00B95E01">
          <w:rPr>
            <w:rStyle w:val="Hyperlink"/>
            <w:rFonts w:ascii="Times New Roman Bold" w:eastAsiaTheme="majorEastAsia" w:hAnsi="Times New Roman Bold"/>
            <w:b/>
            <w:lang w:val="en-US"/>
          </w:rPr>
          <w:t>Information about the subject of the procurement</w:t>
        </w:r>
        <w:r w:rsidR="001F6FB8">
          <w:rPr>
            <w:webHidden/>
          </w:rPr>
          <w:tab/>
        </w:r>
        <w:r w:rsidR="001F6FB8">
          <w:rPr>
            <w:webHidden/>
          </w:rPr>
          <w:fldChar w:fldCharType="begin"/>
        </w:r>
        <w:r w:rsidR="001F6FB8">
          <w:rPr>
            <w:webHidden/>
          </w:rPr>
          <w:instrText xml:space="preserve"> PAGEREF _Toc145948715 \h </w:instrText>
        </w:r>
        <w:r w:rsidR="001F6FB8">
          <w:rPr>
            <w:webHidden/>
          </w:rPr>
        </w:r>
        <w:r w:rsidR="001F6FB8">
          <w:rPr>
            <w:webHidden/>
          </w:rPr>
          <w:fldChar w:fldCharType="separate"/>
        </w:r>
        <w:r w:rsidR="001F6FB8">
          <w:rPr>
            <w:webHidden/>
          </w:rPr>
          <w:t>6</w:t>
        </w:r>
        <w:r w:rsidR="001F6FB8">
          <w:rPr>
            <w:webHidden/>
          </w:rPr>
          <w:fldChar w:fldCharType="end"/>
        </w:r>
      </w:hyperlink>
    </w:p>
    <w:p w14:paraId="486914AC" w14:textId="244E5FFF" w:rsidR="001F6FB8" w:rsidRDefault="00C1219E">
      <w:pPr>
        <w:pStyle w:val="TOC1"/>
        <w:rPr>
          <w:rFonts w:asciiTheme="minorHAnsi" w:eastAsiaTheme="minorEastAsia" w:hAnsiTheme="minorHAnsi" w:cstheme="minorBidi"/>
          <w:bCs w:val="0"/>
          <w:caps w:val="0"/>
          <w:smallCaps w:val="0"/>
          <w:kern w:val="2"/>
          <w:sz w:val="22"/>
          <w:szCs w:val="22"/>
          <w:lang w:eastAsia="lv-LV"/>
          <w14:ligatures w14:val="standardContextual"/>
        </w:rPr>
      </w:pPr>
      <w:hyperlink w:anchor="_Toc145948716" w:history="1">
        <w:r w:rsidR="001F6FB8" w:rsidRPr="00B95E01">
          <w:rPr>
            <w:rStyle w:val="Hyperlink"/>
            <w:rFonts w:ascii="Times New Roman Bold" w:eastAsiaTheme="majorEastAsia" w:hAnsi="Times New Roman Bold"/>
            <w:b/>
          </w:rPr>
          <w:t>3.</w:t>
        </w:r>
        <w:r w:rsidR="001F6FB8">
          <w:rPr>
            <w:rFonts w:asciiTheme="minorHAnsi" w:eastAsiaTheme="minorEastAsia" w:hAnsiTheme="minorHAnsi" w:cstheme="minorBidi"/>
            <w:bCs w:val="0"/>
            <w:caps w:val="0"/>
            <w:smallCaps w:val="0"/>
            <w:kern w:val="2"/>
            <w:sz w:val="22"/>
            <w:szCs w:val="22"/>
            <w:lang w:eastAsia="lv-LV"/>
            <w14:ligatures w14:val="standardContextual"/>
          </w:rPr>
          <w:tab/>
        </w:r>
        <w:r w:rsidR="001F6FB8" w:rsidRPr="00B95E01">
          <w:rPr>
            <w:rStyle w:val="Hyperlink"/>
            <w:rFonts w:ascii="Times New Roman Bold" w:eastAsiaTheme="majorEastAsia" w:hAnsi="Times New Roman Bold"/>
            <w:b/>
          </w:rPr>
          <w:t>Prasības Kandidātiem</w:t>
        </w:r>
        <w:r w:rsidR="001F6FB8">
          <w:rPr>
            <w:webHidden/>
          </w:rPr>
          <w:tab/>
        </w:r>
        <w:r w:rsidR="001F6FB8">
          <w:rPr>
            <w:webHidden/>
          </w:rPr>
          <w:fldChar w:fldCharType="begin"/>
        </w:r>
        <w:r w:rsidR="001F6FB8">
          <w:rPr>
            <w:webHidden/>
          </w:rPr>
          <w:instrText xml:space="preserve"> PAGEREF _Toc145948716 \h </w:instrText>
        </w:r>
        <w:r w:rsidR="001F6FB8">
          <w:rPr>
            <w:webHidden/>
          </w:rPr>
        </w:r>
        <w:r w:rsidR="001F6FB8">
          <w:rPr>
            <w:webHidden/>
          </w:rPr>
          <w:fldChar w:fldCharType="separate"/>
        </w:r>
        <w:r w:rsidR="001F6FB8">
          <w:rPr>
            <w:webHidden/>
          </w:rPr>
          <w:t>6</w:t>
        </w:r>
        <w:r w:rsidR="001F6FB8">
          <w:rPr>
            <w:webHidden/>
          </w:rPr>
          <w:fldChar w:fldCharType="end"/>
        </w:r>
      </w:hyperlink>
    </w:p>
    <w:p w14:paraId="024AF4E3" w14:textId="779FD3AE" w:rsidR="001F6FB8" w:rsidRDefault="00C1219E">
      <w:pPr>
        <w:pStyle w:val="TOC1"/>
        <w:rPr>
          <w:rFonts w:asciiTheme="minorHAnsi" w:eastAsiaTheme="minorEastAsia" w:hAnsiTheme="minorHAnsi" w:cstheme="minorBidi"/>
          <w:bCs w:val="0"/>
          <w:caps w:val="0"/>
          <w:smallCaps w:val="0"/>
          <w:kern w:val="2"/>
          <w:sz w:val="22"/>
          <w:szCs w:val="22"/>
          <w:lang w:eastAsia="lv-LV"/>
          <w14:ligatures w14:val="standardContextual"/>
        </w:rPr>
      </w:pPr>
      <w:hyperlink w:anchor="_Toc145948717" w:history="1">
        <w:r w:rsidR="001F6FB8" w:rsidRPr="00B95E01">
          <w:rPr>
            <w:rStyle w:val="Hyperlink"/>
            <w:rFonts w:ascii="Times New Roman Bold" w:eastAsiaTheme="majorEastAsia" w:hAnsi="Times New Roman Bold"/>
            <w:b/>
            <w:lang w:val="en-US"/>
          </w:rPr>
          <w:t>3.</w:t>
        </w:r>
        <w:r w:rsidR="001F6FB8">
          <w:rPr>
            <w:rFonts w:asciiTheme="minorHAnsi" w:eastAsiaTheme="minorEastAsia" w:hAnsiTheme="minorHAnsi" w:cstheme="minorBidi"/>
            <w:bCs w:val="0"/>
            <w:caps w:val="0"/>
            <w:smallCaps w:val="0"/>
            <w:kern w:val="2"/>
            <w:sz w:val="22"/>
            <w:szCs w:val="22"/>
            <w:lang w:eastAsia="lv-LV"/>
            <w14:ligatures w14:val="standardContextual"/>
          </w:rPr>
          <w:tab/>
        </w:r>
        <w:r w:rsidR="001F6FB8" w:rsidRPr="00B95E01">
          <w:rPr>
            <w:rStyle w:val="Hyperlink"/>
            <w:rFonts w:ascii="Times New Roman Bold" w:eastAsiaTheme="majorEastAsia" w:hAnsi="Times New Roman Bold"/>
            <w:b/>
            <w:lang w:val="en-US"/>
          </w:rPr>
          <w:t>Requirements for Candidates</w:t>
        </w:r>
        <w:r w:rsidR="001F6FB8">
          <w:rPr>
            <w:webHidden/>
          </w:rPr>
          <w:tab/>
        </w:r>
        <w:r w:rsidR="001F6FB8">
          <w:rPr>
            <w:webHidden/>
          </w:rPr>
          <w:fldChar w:fldCharType="begin"/>
        </w:r>
        <w:r w:rsidR="001F6FB8">
          <w:rPr>
            <w:webHidden/>
          </w:rPr>
          <w:instrText xml:space="preserve"> PAGEREF _Toc145948717 \h </w:instrText>
        </w:r>
        <w:r w:rsidR="001F6FB8">
          <w:rPr>
            <w:webHidden/>
          </w:rPr>
        </w:r>
        <w:r w:rsidR="001F6FB8">
          <w:rPr>
            <w:webHidden/>
          </w:rPr>
          <w:fldChar w:fldCharType="separate"/>
        </w:r>
        <w:r w:rsidR="001F6FB8">
          <w:rPr>
            <w:webHidden/>
          </w:rPr>
          <w:t>6</w:t>
        </w:r>
        <w:r w:rsidR="001F6FB8">
          <w:rPr>
            <w:webHidden/>
          </w:rPr>
          <w:fldChar w:fldCharType="end"/>
        </w:r>
      </w:hyperlink>
    </w:p>
    <w:p w14:paraId="10A1593F" w14:textId="6055E862" w:rsidR="001F6FB8" w:rsidRDefault="00C1219E">
      <w:pPr>
        <w:pStyle w:val="TOC1"/>
        <w:rPr>
          <w:rFonts w:asciiTheme="minorHAnsi" w:eastAsiaTheme="minorEastAsia" w:hAnsiTheme="minorHAnsi" w:cstheme="minorBidi"/>
          <w:bCs w:val="0"/>
          <w:caps w:val="0"/>
          <w:smallCaps w:val="0"/>
          <w:kern w:val="2"/>
          <w:sz w:val="22"/>
          <w:szCs w:val="22"/>
          <w:lang w:eastAsia="lv-LV"/>
          <w14:ligatures w14:val="standardContextual"/>
        </w:rPr>
      </w:pPr>
      <w:hyperlink w:anchor="_Toc145948718" w:history="1">
        <w:r w:rsidR="001F6FB8" w:rsidRPr="00B95E01">
          <w:rPr>
            <w:rStyle w:val="Hyperlink"/>
            <w:rFonts w:ascii="Times New Roman Bold" w:eastAsiaTheme="majorEastAsia" w:hAnsi="Times New Roman Bold"/>
          </w:rPr>
          <w:t>4.</w:t>
        </w:r>
        <w:r w:rsidR="001F6FB8">
          <w:rPr>
            <w:rFonts w:asciiTheme="minorHAnsi" w:eastAsiaTheme="minorEastAsia" w:hAnsiTheme="minorHAnsi" w:cstheme="minorBidi"/>
            <w:bCs w:val="0"/>
            <w:caps w:val="0"/>
            <w:smallCaps w:val="0"/>
            <w:kern w:val="2"/>
            <w:sz w:val="22"/>
            <w:szCs w:val="22"/>
            <w:lang w:eastAsia="lv-LV"/>
            <w14:ligatures w14:val="standardContextual"/>
          </w:rPr>
          <w:tab/>
        </w:r>
        <w:r w:rsidR="001F6FB8" w:rsidRPr="00B95E01">
          <w:rPr>
            <w:rStyle w:val="Hyperlink"/>
            <w:rFonts w:ascii="Times New Roman Bold" w:eastAsiaTheme="majorEastAsia" w:hAnsi="Times New Roman Bold"/>
            <w:b/>
          </w:rPr>
          <w:t>Kandidāta atlases dokumenti</w:t>
        </w:r>
        <w:r w:rsidR="001F6FB8">
          <w:rPr>
            <w:webHidden/>
          </w:rPr>
          <w:tab/>
        </w:r>
        <w:r w:rsidR="001F6FB8">
          <w:rPr>
            <w:webHidden/>
          </w:rPr>
          <w:fldChar w:fldCharType="begin"/>
        </w:r>
        <w:r w:rsidR="001F6FB8">
          <w:rPr>
            <w:webHidden/>
          </w:rPr>
          <w:instrText xml:space="preserve"> PAGEREF _Toc145948718 \h </w:instrText>
        </w:r>
        <w:r w:rsidR="001F6FB8">
          <w:rPr>
            <w:webHidden/>
          </w:rPr>
        </w:r>
        <w:r w:rsidR="001F6FB8">
          <w:rPr>
            <w:webHidden/>
          </w:rPr>
          <w:fldChar w:fldCharType="separate"/>
        </w:r>
        <w:r w:rsidR="001F6FB8">
          <w:rPr>
            <w:webHidden/>
          </w:rPr>
          <w:t>9</w:t>
        </w:r>
        <w:r w:rsidR="001F6FB8">
          <w:rPr>
            <w:webHidden/>
          </w:rPr>
          <w:fldChar w:fldCharType="end"/>
        </w:r>
      </w:hyperlink>
    </w:p>
    <w:p w14:paraId="18E982E2" w14:textId="68034D51" w:rsidR="001F6FB8" w:rsidRDefault="00C1219E">
      <w:pPr>
        <w:pStyle w:val="TOC1"/>
        <w:rPr>
          <w:rFonts w:asciiTheme="minorHAnsi" w:eastAsiaTheme="minorEastAsia" w:hAnsiTheme="minorHAnsi" w:cstheme="minorBidi"/>
          <w:bCs w:val="0"/>
          <w:caps w:val="0"/>
          <w:smallCaps w:val="0"/>
          <w:kern w:val="2"/>
          <w:sz w:val="22"/>
          <w:szCs w:val="22"/>
          <w:lang w:eastAsia="lv-LV"/>
          <w14:ligatures w14:val="standardContextual"/>
        </w:rPr>
      </w:pPr>
      <w:hyperlink w:anchor="_Toc145948719" w:history="1">
        <w:r w:rsidR="001F6FB8" w:rsidRPr="00B95E01">
          <w:rPr>
            <w:rStyle w:val="Hyperlink"/>
            <w:rFonts w:ascii="Times New Roman Bold" w:eastAsiaTheme="majorEastAsia" w:hAnsi="Times New Roman Bold"/>
            <w:lang w:val="en-US"/>
          </w:rPr>
          <w:t>4.</w:t>
        </w:r>
        <w:r w:rsidR="001F6FB8">
          <w:rPr>
            <w:rFonts w:asciiTheme="minorHAnsi" w:eastAsiaTheme="minorEastAsia" w:hAnsiTheme="minorHAnsi" w:cstheme="minorBidi"/>
            <w:bCs w:val="0"/>
            <w:caps w:val="0"/>
            <w:smallCaps w:val="0"/>
            <w:kern w:val="2"/>
            <w:sz w:val="22"/>
            <w:szCs w:val="22"/>
            <w:lang w:eastAsia="lv-LV"/>
            <w14:ligatures w14:val="standardContextual"/>
          </w:rPr>
          <w:tab/>
        </w:r>
        <w:r w:rsidR="001F6FB8" w:rsidRPr="00B95E01">
          <w:rPr>
            <w:rStyle w:val="Hyperlink"/>
            <w:rFonts w:ascii="Times New Roman Bold" w:eastAsiaTheme="majorEastAsia" w:hAnsi="Times New Roman Bold"/>
            <w:b/>
            <w:lang w:val="en-US"/>
          </w:rPr>
          <w:t>Candidate selection documents</w:t>
        </w:r>
        <w:r w:rsidR="001F6FB8">
          <w:rPr>
            <w:webHidden/>
          </w:rPr>
          <w:tab/>
        </w:r>
        <w:r w:rsidR="001F6FB8">
          <w:rPr>
            <w:webHidden/>
          </w:rPr>
          <w:fldChar w:fldCharType="begin"/>
        </w:r>
        <w:r w:rsidR="001F6FB8">
          <w:rPr>
            <w:webHidden/>
          </w:rPr>
          <w:instrText xml:space="preserve"> PAGEREF _Toc145948719 \h </w:instrText>
        </w:r>
        <w:r w:rsidR="001F6FB8">
          <w:rPr>
            <w:webHidden/>
          </w:rPr>
        </w:r>
        <w:r w:rsidR="001F6FB8">
          <w:rPr>
            <w:webHidden/>
          </w:rPr>
          <w:fldChar w:fldCharType="separate"/>
        </w:r>
        <w:r w:rsidR="001F6FB8">
          <w:rPr>
            <w:webHidden/>
          </w:rPr>
          <w:t>9</w:t>
        </w:r>
        <w:r w:rsidR="001F6FB8">
          <w:rPr>
            <w:webHidden/>
          </w:rPr>
          <w:fldChar w:fldCharType="end"/>
        </w:r>
      </w:hyperlink>
    </w:p>
    <w:p w14:paraId="514EDD09" w14:textId="1D0767D3" w:rsidR="001F6FB8" w:rsidRDefault="00C1219E">
      <w:pPr>
        <w:pStyle w:val="TOC1"/>
        <w:rPr>
          <w:rFonts w:asciiTheme="minorHAnsi" w:eastAsiaTheme="minorEastAsia" w:hAnsiTheme="minorHAnsi" w:cstheme="minorBidi"/>
          <w:bCs w:val="0"/>
          <w:caps w:val="0"/>
          <w:smallCaps w:val="0"/>
          <w:kern w:val="2"/>
          <w:sz w:val="22"/>
          <w:szCs w:val="22"/>
          <w:lang w:eastAsia="lv-LV"/>
          <w14:ligatures w14:val="standardContextual"/>
        </w:rPr>
      </w:pPr>
      <w:hyperlink w:anchor="_Toc145948720" w:history="1">
        <w:r w:rsidR="001F6FB8" w:rsidRPr="00B95E01">
          <w:rPr>
            <w:rStyle w:val="Hyperlink"/>
            <w:rFonts w:ascii="Times New Roman Bold" w:eastAsiaTheme="majorEastAsia" w:hAnsi="Times New Roman Bold"/>
          </w:rPr>
          <w:t>5.</w:t>
        </w:r>
        <w:r w:rsidR="001F6FB8">
          <w:rPr>
            <w:rFonts w:asciiTheme="minorHAnsi" w:eastAsiaTheme="minorEastAsia" w:hAnsiTheme="minorHAnsi" w:cstheme="minorBidi"/>
            <w:bCs w:val="0"/>
            <w:caps w:val="0"/>
            <w:smallCaps w:val="0"/>
            <w:kern w:val="2"/>
            <w:sz w:val="22"/>
            <w:szCs w:val="22"/>
            <w:lang w:eastAsia="lv-LV"/>
            <w14:ligatures w14:val="standardContextual"/>
          </w:rPr>
          <w:tab/>
        </w:r>
        <w:r w:rsidR="001F6FB8" w:rsidRPr="00B95E01">
          <w:rPr>
            <w:rStyle w:val="Hyperlink"/>
            <w:rFonts w:ascii="Times New Roman Bold" w:eastAsiaTheme="majorEastAsia" w:hAnsi="Times New Roman Bold"/>
            <w:b/>
          </w:rPr>
          <w:t>Pieteikumu vērtēšana</w:t>
        </w:r>
        <w:r w:rsidR="001F6FB8">
          <w:rPr>
            <w:webHidden/>
          </w:rPr>
          <w:tab/>
        </w:r>
        <w:r w:rsidR="001F6FB8">
          <w:rPr>
            <w:webHidden/>
          </w:rPr>
          <w:fldChar w:fldCharType="begin"/>
        </w:r>
        <w:r w:rsidR="001F6FB8">
          <w:rPr>
            <w:webHidden/>
          </w:rPr>
          <w:instrText xml:space="preserve"> PAGEREF _Toc145948720 \h </w:instrText>
        </w:r>
        <w:r w:rsidR="001F6FB8">
          <w:rPr>
            <w:webHidden/>
          </w:rPr>
        </w:r>
        <w:r w:rsidR="001F6FB8">
          <w:rPr>
            <w:webHidden/>
          </w:rPr>
          <w:fldChar w:fldCharType="separate"/>
        </w:r>
        <w:r w:rsidR="001F6FB8">
          <w:rPr>
            <w:webHidden/>
          </w:rPr>
          <w:t>11</w:t>
        </w:r>
        <w:r w:rsidR="001F6FB8">
          <w:rPr>
            <w:webHidden/>
          </w:rPr>
          <w:fldChar w:fldCharType="end"/>
        </w:r>
      </w:hyperlink>
    </w:p>
    <w:p w14:paraId="5982804E" w14:textId="236B357D" w:rsidR="001F6FB8" w:rsidRDefault="00C1219E">
      <w:pPr>
        <w:pStyle w:val="TOC1"/>
        <w:rPr>
          <w:rFonts w:asciiTheme="minorHAnsi" w:eastAsiaTheme="minorEastAsia" w:hAnsiTheme="minorHAnsi" w:cstheme="minorBidi"/>
          <w:bCs w:val="0"/>
          <w:caps w:val="0"/>
          <w:smallCaps w:val="0"/>
          <w:kern w:val="2"/>
          <w:sz w:val="22"/>
          <w:szCs w:val="22"/>
          <w:lang w:eastAsia="lv-LV"/>
          <w14:ligatures w14:val="standardContextual"/>
        </w:rPr>
      </w:pPr>
      <w:hyperlink w:anchor="_Toc145948721" w:history="1">
        <w:r w:rsidR="001F6FB8" w:rsidRPr="00B95E01">
          <w:rPr>
            <w:rStyle w:val="Hyperlink"/>
            <w:rFonts w:ascii="Times New Roman Bold" w:eastAsiaTheme="majorEastAsia" w:hAnsi="Times New Roman Bold"/>
            <w:lang w:val="en-US"/>
          </w:rPr>
          <w:t>5.</w:t>
        </w:r>
        <w:r w:rsidR="001F6FB8">
          <w:rPr>
            <w:rFonts w:asciiTheme="minorHAnsi" w:eastAsiaTheme="minorEastAsia" w:hAnsiTheme="minorHAnsi" w:cstheme="minorBidi"/>
            <w:bCs w:val="0"/>
            <w:caps w:val="0"/>
            <w:smallCaps w:val="0"/>
            <w:kern w:val="2"/>
            <w:sz w:val="22"/>
            <w:szCs w:val="22"/>
            <w:lang w:eastAsia="lv-LV"/>
            <w14:ligatures w14:val="standardContextual"/>
          </w:rPr>
          <w:tab/>
        </w:r>
        <w:r w:rsidR="001F6FB8" w:rsidRPr="00B95E01">
          <w:rPr>
            <w:rStyle w:val="Hyperlink"/>
            <w:rFonts w:ascii="Times New Roman Bold" w:eastAsiaTheme="majorEastAsia" w:hAnsi="Times New Roman Bold"/>
            <w:b/>
            <w:lang w:val="en-US"/>
          </w:rPr>
          <w:t>Evaluation of applications</w:t>
        </w:r>
        <w:r w:rsidR="001F6FB8">
          <w:rPr>
            <w:webHidden/>
          </w:rPr>
          <w:tab/>
        </w:r>
        <w:r w:rsidR="001F6FB8">
          <w:rPr>
            <w:webHidden/>
          </w:rPr>
          <w:fldChar w:fldCharType="begin"/>
        </w:r>
        <w:r w:rsidR="001F6FB8">
          <w:rPr>
            <w:webHidden/>
          </w:rPr>
          <w:instrText xml:space="preserve"> PAGEREF _Toc145948721 \h </w:instrText>
        </w:r>
        <w:r w:rsidR="001F6FB8">
          <w:rPr>
            <w:webHidden/>
          </w:rPr>
        </w:r>
        <w:r w:rsidR="001F6FB8">
          <w:rPr>
            <w:webHidden/>
          </w:rPr>
          <w:fldChar w:fldCharType="separate"/>
        </w:r>
        <w:r w:rsidR="001F6FB8">
          <w:rPr>
            <w:webHidden/>
          </w:rPr>
          <w:t>11</w:t>
        </w:r>
        <w:r w:rsidR="001F6FB8">
          <w:rPr>
            <w:webHidden/>
          </w:rPr>
          <w:fldChar w:fldCharType="end"/>
        </w:r>
      </w:hyperlink>
    </w:p>
    <w:p w14:paraId="7E810899" w14:textId="1FBAC782" w:rsidR="001F6FB8" w:rsidRDefault="00C1219E">
      <w:pPr>
        <w:pStyle w:val="TOC1"/>
        <w:rPr>
          <w:rFonts w:asciiTheme="minorHAnsi" w:eastAsiaTheme="minorEastAsia" w:hAnsiTheme="minorHAnsi" w:cstheme="minorBidi"/>
          <w:bCs w:val="0"/>
          <w:caps w:val="0"/>
          <w:smallCaps w:val="0"/>
          <w:kern w:val="2"/>
          <w:sz w:val="22"/>
          <w:szCs w:val="22"/>
          <w:lang w:eastAsia="lv-LV"/>
          <w14:ligatures w14:val="standardContextual"/>
        </w:rPr>
      </w:pPr>
      <w:hyperlink w:anchor="_Toc145948722" w:history="1">
        <w:r w:rsidR="001F6FB8" w:rsidRPr="00B95E01">
          <w:rPr>
            <w:rStyle w:val="Hyperlink"/>
            <w:rFonts w:ascii="Times New Roman Bold" w:eastAsiaTheme="majorEastAsia" w:hAnsi="Times New Roman Bold"/>
          </w:rPr>
          <w:t>6.</w:t>
        </w:r>
        <w:r w:rsidR="001F6FB8">
          <w:rPr>
            <w:rFonts w:asciiTheme="minorHAnsi" w:eastAsiaTheme="minorEastAsia" w:hAnsiTheme="minorHAnsi" w:cstheme="minorBidi"/>
            <w:bCs w:val="0"/>
            <w:caps w:val="0"/>
            <w:smallCaps w:val="0"/>
            <w:kern w:val="2"/>
            <w:sz w:val="22"/>
            <w:szCs w:val="22"/>
            <w:lang w:eastAsia="lv-LV"/>
            <w14:ligatures w14:val="standardContextual"/>
          </w:rPr>
          <w:tab/>
        </w:r>
        <w:r w:rsidR="001F6FB8" w:rsidRPr="00B95E01">
          <w:rPr>
            <w:rStyle w:val="Hyperlink"/>
            <w:rFonts w:ascii="Times New Roman Bold" w:eastAsiaTheme="majorEastAsia" w:hAnsi="Times New Roman Bold"/>
            <w:b/>
          </w:rPr>
          <w:t>Lēmuma paziņošana</w:t>
        </w:r>
        <w:r w:rsidR="001F6FB8">
          <w:rPr>
            <w:webHidden/>
          </w:rPr>
          <w:tab/>
        </w:r>
        <w:r w:rsidR="001F6FB8">
          <w:rPr>
            <w:webHidden/>
          </w:rPr>
          <w:fldChar w:fldCharType="begin"/>
        </w:r>
        <w:r w:rsidR="001F6FB8">
          <w:rPr>
            <w:webHidden/>
          </w:rPr>
          <w:instrText xml:space="preserve"> PAGEREF _Toc145948722 \h </w:instrText>
        </w:r>
        <w:r w:rsidR="001F6FB8">
          <w:rPr>
            <w:webHidden/>
          </w:rPr>
        </w:r>
        <w:r w:rsidR="001F6FB8">
          <w:rPr>
            <w:webHidden/>
          </w:rPr>
          <w:fldChar w:fldCharType="separate"/>
        </w:r>
        <w:r w:rsidR="001F6FB8">
          <w:rPr>
            <w:webHidden/>
          </w:rPr>
          <w:t>12</w:t>
        </w:r>
        <w:r w:rsidR="001F6FB8">
          <w:rPr>
            <w:webHidden/>
          </w:rPr>
          <w:fldChar w:fldCharType="end"/>
        </w:r>
      </w:hyperlink>
    </w:p>
    <w:p w14:paraId="3733D4BC" w14:textId="6528061E" w:rsidR="001F6FB8" w:rsidRDefault="00C1219E">
      <w:pPr>
        <w:pStyle w:val="TOC1"/>
        <w:rPr>
          <w:rFonts w:asciiTheme="minorHAnsi" w:eastAsiaTheme="minorEastAsia" w:hAnsiTheme="minorHAnsi" w:cstheme="minorBidi"/>
          <w:bCs w:val="0"/>
          <w:caps w:val="0"/>
          <w:smallCaps w:val="0"/>
          <w:kern w:val="2"/>
          <w:sz w:val="22"/>
          <w:szCs w:val="22"/>
          <w:lang w:eastAsia="lv-LV"/>
          <w14:ligatures w14:val="standardContextual"/>
        </w:rPr>
      </w:pPr>
      <w:hyperlink w:anchor="_Toc145948723" w:history="1">
        <w:r w:rsidR="001F6FB8" w:rsidRPr="00B95E01">
          <w:rPr>
            <w:rStyle w:val="Hyperlink"/>
            <w:rFonts w:ascii="Times New Roman Bold" w:eastAsiaTheme="majorEastAsia" w:hAnsi="Times New Roman Bold"/>
            <w:lang w:val="en-US"/>
          </w:rPr>
          <w:t>6.</w:t>
        </w:r>
        <w:r w:rsidR="001F6FB8">
          <w:rPr>
            <w:rFonts w:asciiTheme="minorHAnsi" w:eastAsiaTheme="minorEastAsia" w:hAnsiTheme="minorHAnsi" w:cstheme="minorBidi"/>
            <w:bCs w:val="0"/>
            <w:caps w:val="0"/>
            <w:smallCaps w:val="0"/>
            <w:kern w:val="2"/>
            <w:sz w:val="22"/>
            <w:szCs w:val="22"/>
            <w:lang w:eastAsia="lv-LV"/>
            <w14:ligatures w14:val="standardContextual"/>
          </w:rPr>
          <w:tab/>
        </w:r>
        <w:r w:rsidR="001F6FB8" w:rsidRPr="00B95E01">
          <w:rPr>
            <w:rStyle w:val="Hyperlink"/>
            <w:rFonts w:ascii="Times New Roman Bold" w:eastAsiaTheme="majorEastAsia" w:hAnsi="Times New Roman Bold"/>
            <w:b/>
            <w:lang w:val="en-US"/>
          </w:rPr>
          <w:t>Notification of the decision</w:t>
        </w:r>
        <w:r w:rsidR="001F6FB8">
          <w:rPr>
            <w:webHidden/>
          </w:rPr>
          <w:tab/>
        </w:r>
        <w:r w:rsidR="001F6FB8">
          <w:rPr>
            <w:webHidden/>
          </w:rPr>
          <w:fldChar w:fldCharType="begin"/>
        </w:r>
        <w:r w:rsidR="001F6FB8">
          <w:rPr>
            <w:webHidden/>
          </w:rPr>
          <w:instrText xml:space="preserve"> PAGEREF _Toc145948723 \h </w:instrText>
        </w:r>
        <w:r w:rsidR="001F6FB8">
          <w:rPr>
            <w:webHidden/>
          </w:rPr>
        </w:r>
        <w:r w:rsidR="001F6FB8">
          <w:rPr>
            <w:webHidden/>
          </w:rPr>
          <w:fldChar w:fldCharType="separate"/>
        </w:r>
        <w:r w:rsidR="001F6FB8">
          <w:rPr>
            <w:webHidden/>
          </w:rPr>
          <w:t>12</w:t>
        </w:r>
        <w:r w:rsidR="001F6FB8">
          <w:rPr>
            <w:webHidden/>
          </w:rPr>
          <w:fldChar w:fldCharType="end"/>
        </w:r>
      </w:hyperlink>
    </w:p>
    <w:p w14:paraId="5A751393" w14:textId="06FA55C3" w:rsidR="001F6FB8" w:rsidRDefault="00C1219E">
      <w:pPr>
        <w:pStyle w:val="TOC1"/>
        <w:rPr>
          <w:rFonts w:asciiTheme="minorHAnsi" w:eastAsiaTheme="minorEastAsia" w:hAnsiTheme="minorHAnsi" w:cstheme="minorBidi"/>
          <w:bCs w:val="0"/>
          <w:caps w:val="0"/>
          <w:smallCaps w:val="0"/>
          <w:kern w:val="2"/>
          <w:sz w:val="22"/>
          <w:szCs w:val="22"/>
          <w:lang w:eastAsia="lv-LV"/>
          <w14:ligatures w14:val="standardContextual"/>
        </w:rPr>
      </w:pPr>
      <w:hyperlink w:anchor="_Toc145948724" w:history="1">
        <w:r w:rsidR="001F6FB8" w:rsidRPr="00B95E01">
          <w:rPr>
            <w:rStyle w:val="Hyperlink"/>
            <w:rFonts w:ascii="Times New Roman Bold" w:eastAsiaTheme="majorEastAsia" w:hAnsi="Times New Roman Bold"/>
          </w:rPr>
          <w:t>7.</w:t>
        </w:r>
        <w:r w:rsidR="001F6FB8">
          <w:rPr>
            <w:rFonts w:asciiTheme="minorHAnsi" w:eastAsiaTheme="minorEastAsia" w:hAnsiTheme="minorHAnsi" w:cstheme="minorBidi"/>
            <w:bCs w:val="0"/>
            <w:caps w:val="0"/>
            <w:smallCaps w:val="0"/>
            <w:kern w:val="2"/>
            <w:sz w:val="22"/>
            <w:szCs w:val="22"/>
            <w:lang w:eastAsia="lv-LV"/>
            <w14:ligatures w14:val="standardContextual"/>
          </w:rPr>
          <w:tab/>
        </w:r>
        <w:r w:rsidR="001F6FB8" w:rsidRPr="00B95E01">
          <w:rPr>
            <w:rStyle w:val="Hyperlink"/>
            <w:rFonts w:ascii="Times New Roman Bold" w:eastAsiaTheme="majorEastAsia" w:hAnsi="Times New Roman Bold"/>
            <w:b/>
          </w:rPr>
          <w:t>Komisijas tiesības un pienākumi</w:t>
        </w:r>
        <w:r w:rsidR="001F6FB8">
          <w:rPr>
            <w:webHidden/>
          </w:rPr>
          <w:tab/>
        </w:r>
        <w:r w:rsidR="001F6FB8">
          <w:rPr>
            <w:webHidden/>
          </w:rPr>
          <w:fldChar w:fldCharType="begin"/>
        </w:r>
        <w:r w:rsidR="001F6FB8">
          <w:rPr>
            <w:webHidden/>
          </w:rPr>
          <w:instrText xml:space="preserve"> PAGEREF _Toc145948724 \h </w:instrText>
        </w:r>
        <w:r w:rsidR="001F6FB8">
          <w:rPr>
            <w:webHidden/>
          </w:rPr>
        </w:r>
        <w:r w:rsidR="001F6FB8">
          <w:rPr>
            <w:webHidden/>
          </w:rPr>
          <w:fldChar w:fldCharType="separate"/>
        </w:r>
        <w:r w:rsidR="001F6FB8">
          <w:rPr>
            <w:webHidden/>
          </w:rPr>
          <w:t>12</w:t>
        </w:r>
        <w:r w:rsidR="001F6FB8">
          <w:rPr>
            <w:webHidden/>
          </w:rPr>
          <w:fldChar w:fldCharType="end"/>
        </w:r>
      </w:hyperlink>
    </w:p>
    <w:p w14:paraId="587CE217" w14:textId="2F25F4DA" w:rsidR="001F6FB8" w:rsidRDefault="00C1219E">
      <w:pPr>
        <w:pStyle w:val="TOC1"/>
        <w:rPr>
          <w:rFonts w:asciiTheme="minorHAnsi" w:eastAsiaTheme="minorEastAsia" w:hAnsiTheme="minorHAnsi" w:cstheme="minorBidi"/>
          <w:bCs w:val="0"/>
          <w:caps w:val="0"/>
          <w:smallCaps w:val="0"/>
          <w:kern w:val="2"/>
          <w:sz w:val="22"/>
          <w:szCs w:val="22"/>
          <w:lang w:eastAsia="lv-LV"/>
          <w14:ligatures w14:val="standardContextual"/>
        </w:rPr>
      </w:pPr>
      <w:hyperlink w:anchor="_Toc145948725" w:history="1">
        <w:r w:rsidR="001F6FB8" w:rsidRPr="00B95E01">
          <w:rPr>
            <w:rStyle w:val="Hyperlink"/>
            <w:rFonts w:ascii="Times New Roman Bold" w:eastAsiaTheme="majorEastAsia" w:hAnsi="Times New Roman Bold"/>
            <w:lang w:val="en-US"/>
          </w:rPr>
          <w:t>7.</w:t>
        </w:r>
        <w:r w:rsidR="001F6FB8">
          <w:rPr>
            <w:rFonts w:asciiTheme="minorHAnsi" w:eastAsiaTheme="minorEastAsia" w:hAnsiTheme="minorHAnsi" w:cstheme="minorBidi"/>
            <w:bCs w:val="0"/>
            <w:caps w:val="0"/>
            <w:smallCaps w:val="0"/>
            <w:kern w:val="2"/>
            <w:sz w:val="22"/>
            <w:szCs w:val="22"/>
            <w:lang w:eastAsia="lv-LV"/>
            <w14:ligatures w14:val="standardContextual"/>
          </w:rPr>
          <w:tab/>
        </w:r>
        <w:r w:rsidR="001F6FB8" w:rsidRPr="00B95E01">
          <w:rPr>
            <w:rStyle w:val="Hyperlink"/>
            <w:rFonts w:ascii="Times New Roman Bold" w:eastAsiaTheme="majorEastAsia" w:hAnsi="Times New Roman Bold"/>
            <w:b/>
            <w:lang w:val="en-US"/>
          </w:rPr>
          <w:t>Rights and duties of the Commission</w:t>
        </w:r>
        <w:r w:rsidR="001F6FB8">
          <w:rPr>
            <w:webHidden/>
          </w:rPr>
          <w:tab/>
        </w:r>
        <w:r w:rsidR="001F6FB8">
          <w:rPr>
            <w:webHidden/>
          </w:rPr>
          <w:fldChar w:fldCharType="begin"/>
        </w:r>
        <w:r w:rsidR="001F6FB8">
          <w:rPr>
            <w:webHidden/>
          </w:rPr>
          <w:instrText xml:space="preserve"> PAGEREF _Toc145948725 \h </w:instrText>
        </w:r>
        <w:r w:rsidR="001F6FB8">
          <w:rPr>
            <w:webHidden/>
          </w:rPr>
        </w:r>
        <w:r w:rsidR="001F6FB8">
          <w:rPr>
            <w:webHidden/>
          </w:rPr>
          <w:fldChar w:fldCharType="separate"/>
        </w:r>
        <w:r w:rsidR="001F6FB8">
          <w:rPr>
            <w:webHidden/>
          </w:rPr>
          <w:t>12</w:t>
        </w:r>
        <w:r w:rsidR="001F6FB8">
          <w:rPr>
            <w:webHidden/>
          </w:rPr>
          <w:fldChar w:fldCharType="end"/>
        </w:r>
      </w:hyperlink>
    </w:p>
    <w:p w14:paraId="49FA7794" w14:textId="1C6E84C3" w:rsidR="001F6FB8" w:rsidRDefault="00C1219E">
      <w:pPr>
        <w:pStyle w:val="TOC1"/>
        <w:rPr>
          <w:rFonts w:asciiTheme="minorHAnsi" w:eastAsiaTheme="minorEastAsia" w:hAnsiTheme="minorHAnsi" w:cstheme="minorBidi"/>
          <w:bCs w:val="0"/>
          <w:caps w:val="0"/>
          <w:smallCaps w:val="0"/>
          <w:kern w:val="2"/>
          <w:sz w:val="22"/>
          <w:szCs w:val="22"/>
          <w:lang w:eastAsia="lv-LV"/>
          <w14:ligatures w14:val="standardContextual"/>
        </w:rPr>
      </w:pPr>
      <w:hyperlink w:anchor="_Toc145948726" w:history="1">
        <w:r w:rsidR="001F6FB8" w:rsidRPr="00B95E01">
          <w:rPr>
            <w:rStyle w:val="Hyperlink"/>
            <w:rFonts w:ascii="Times New Roman Bold" w:eastAsiaTheme="majorEastAsia" w:hAnsi="Times New Roman Bold"/>
            <w:b/>
          </w:rPr>
          <w:t>8.</w:t>
        </w:r>
        <w:r w:rsidR="001F6FB8">
          <w:rPr>
            <w:rFonts w:asciiTheme="minorHAnsi" w:eastAsiaTheme="minorEastAsia" w:hAnsiTheme="minorHAnsi" w:cstheme="minorBidi"/>
            <w:bCs w:val="0"/>
            <w:caps w:val="0"/>
            <w:smallCaps w:val="0"/>
            <w:kern w:val="2"/>
            <w:sz w:val="22"/>
            <w:szCs w:val="22"/>
            <w:lang w:eastAsia="lv-LV"/>
            <w14:ligatures w14:val="standardContextual"/>
          </w:rPr>
          <w:tab/>
        </w:r>
        <w:r w:rsidR="001F6FB8" w:rsidRPr="00B95E01">
          <w:rPr>
            <w:rStyle w:val="Hyperlink"/>
            <w:rFonts w:ascii="Times New Roman Bold" w:eastAsiaTheme="majorEastAsia" w:hAnsi="Times New Roman Bold"/>
            <w:b/>
          </w:rPr>
          <w:t>Kandidāta tiesības un pienākumi</w:t>
        </w:r>
        <w:r w:rsidR="001F6FB8">
          <w:rPr>
            <w:webHidden/>
          </w:rPr>
          <w:tab/>
        </w:r>
        <w:r w:rsidR="001F6FB8">
          <w:rPr>
            <w:webHidden/>
          </w:rPr>
          <w:fldChar w:fldCharType="begin"/>
        </w:r>
        <w:r w:rsidR="001F6FB8">
          <w:rPr>
            <w:webHidden/>
          </w:rPr>
          <w:instrText xml:space="preserve"> PAGEREF _Toc145948726 \h </w:instrText>
        </w:r>
        <w:r w:rsidR="001F6FB8">
          <w:rPr>
            <w:webHidden/>
          </w:rPr>
        </w:r>
        <w:r w:rsidR="001F6FB8">
          <w:rPr>
            <w:webHidden/>
          </w:rPr>
          <w:fldChar w:fldCharType="separate"/>
        </w:r>
        <w:r w:rsidR="001F6FB8">
          <w:rPr>
            <w:webHidden/>
          </w:rPr>
          <w:t>13</w:t>
        </w:r>
        <w:r w:rsidR="001F6FB8">
          <w:rPr>
            <w:webHidden/>
          </w:rPr>
          <w:fldChar w:fldCharType="end"/>
        </w:r>
      </w:hyperlink>
    </w:p>
    <w:p w14:paraId="28CA3FD6" w14:textId="2B983A94" w:rsidR="001F6FB8" w:rsidRDefault="00C1219E">
      <w:pPr>
        <w:pStyle w:val="TOC1"/>
        <w:rPr>
          <w:rFonts w:asciiTheme="minorHAnsi" w:eastAsiaTheme="minorEastAsia" w:hAnsiTheme="minorHAnsi" w:cstheme="minorBidi"/>
          <w:bCs w:val="0"/>
          <w:caps w:val="0"/>
          <w:smallCaps w:val="0"/>
          <w:kern w:val="2"/>
          <w:sz w:val="22"/>
          <w:szCs w:val="22"/>
          <w:lang w:eastAsia="lv-LV"/>
          <w14:ligatures w14:val="standardContextual"/>
        </w:rPr>
      </w:pPr>
      <w:hyperlink w:anchor="_Toc145948727" w:history="1">
        <w:r w:rsidR="001F6FB8" w:rsidRPr="00B95E01">
          <w:rPr>
            <w:rStyle w:val="Hyperlink"/>
            <w:rFonts w:ascii="Times New Roman Bold" w:eastAsiaTheme="majorEastAsia" w:hAnsi="Times New Roman Bold"/>
            <w:lang w:val="en-US"/>
          </w:rPr>
          <w:t>8.</w:t>
        </w:r>
        <w:r w:rsidR="001F6FB8">
          <w:rPr>
            <w:rFonts w:asciiTheme="minorHAnsi" w:eastAsiaTheme="minorEastAsia" w:hAnsiTheme="minorHAnsi" w:cstheme="minorBidi"/>
            <w:bCs w:val="0"/>
            <w:caps w:val="0"/>
            <w:smallCaps w:val="0"/>
            <w:kern w:val="2"/>
            <w:sz w:val="22"/>
            <w:szCs w:val="22"/>
            <w:lang w:eastAsia="lv-LV"/>
            <w14:ligatures w14:val="standardContextual"/>
          </w:rPr>
          <w:tab/>
        </w:r>
        <w:r w:rsidR="001F6FB8" w:rsidRPr="00B95E01">
          <w:rPr>
            <w:rStyle w:val="Hyperlink"/>
            <w:rFonts w:ascii="Times New Roman Bold" w:eastAsiaTheme="majorEastAsia" w:hAnsi="Times New Roman Bold"/>
            <w:b/>
            <w:lang w:val="en-US"/>
          </w:rPr>
          <w:t>Rights and Duties of the Candidate</w:t>
        </w:r>
        <w:r w:rsidR="001F6FB8">
          <w:rPr>
            <w:webHidden/>
          </w:rPr>
          <w:tab/>
        </w:r>
        <w:r w:rsidR="001F6FB8">
          <w:rPr>
            <w:webHidden/>
          </w:rPr>
          <w:fldChar w:fldCharType="begin"/>
        </w:r>
        <w:r w:rsidR="001F6FB8">
          <w:rPr>
            <w:webHidden/>
          </w:rPr>
          <w:instrText xml:space="preserve"> PAGEREF _Toc145948727 \h </w:instrText>
        </w:r>
        <w:r w:rsidR="001F6FB8">
          <w:rPr>
            <w:webHidden/>
          </w:rPr>
        </w:r>
        <w:r w:rsidR="001F6FB8">
          <w:rPr>
            <w:webHidden/>
          </w:rPr>
          <w:fldChar w:fldCharType="separate"/>
        </w:r>
        <w:r w:rsidR="001F6FB8">
          <w:rPr>
            <w:webHidden/>
          </w:rPr>
          <w:t>13</w:t>
        </w:r>
        <w:r w:rsidR="001F6FB8">
          <w:rPr>
            <w:webHidden/>
          </w:rPr>
          <w:fldChar w:fldCharType="end"/>
        </w:r>
      </w:hyperlink>
    </w:p>
    <w:p w14:paraId="71FFAAC3" w14:textId="351466FA" w:rsidR="001F6FB8" w:rsidRDefault="00C1219E">
      <w:pPr>
        <w:pStyle w:val="TOC1"/>
        <w:rPr>
          <w:rFonts w:asciiTheme="minorHAnsi" w:eastAsiaTheme="minorEastAsia" w:hAnsiTheme="minorHAnsi" w:cstheme="minorBidi"/>
          <w:bCs w:val="0"/>
          <w:caps w:val="0"/>
          <w:smallCaps w:val="0"/>
          <w:kern w:val="2"/>
          <w:sz w:val="22"/>
          <w:szCs w:val="22"/>
          <w:lang w:eastAsia="lv-LV"/>
          <w14:ligatures w14:val="standardContextual"/>
        </w:rPr>
      </w:pPr>
      <w:hyperlink w:anchor="_Toc145948728" w:history="1">
        <w:r w:rsidR="001F6FB8" w:rsidRPr="00B95E01">
          <w:rPr>
            <w:rStyle w:val="Hyperlink"/>
            <w:rFonts w:ascii="Times New Roman Bold" w:eastAsiaTheme="majorEastAsia" w:hAnsi="Times New Roman Bold"/>
            <w:b/>
          </w:rPr>
          <w:t>9.</w:t>
        </w:r>
        <w:r w:rsidR="001F6FB8">
          <w:rPr>
            <w:rFonts w:asciiTheme="minorHAnsi" w:eastAsiaTheme="minorEastAsia" w:hAnsiTheme="minorHAnsi" w:cstheme="minorBidi"/>
            <w:bCs w:val="0"/>
            <w:caps w:val="0"/>
            <w:smallCaps w:val="0"/>
            <w:kern w:val="2"/>
            <w:sz w:val="22"/>
            <w:szCs w:val="22"/>
            <w:lang w:eastAsia="lv-LV"/>
            <w14:ligatures w14:val="standardContextual"/>
          </w:rPr>
          <w:tab/>
        </w:r>
        <w:r w:rsidR="001F6FB8" w:rsidRPr="00B95E01">
          <w:rPr>
            <w:rStyle w:val="Hyperlink"/>
            <w:rFonts w:ascii="Times New Roman Bold" w:eastAsiaTheme="majorEastAsia" w:hAnsi="Times New Roman Bold"/>
            <w:b/>
          </w:rPr>
          <w:t>Fizisko personu datu apstrāde</w:t>
        </w:r>
        <w:r w:rsidR="001F6FB8">
          <w:rPr>
            <w:webHidden/>
          </w:rPr>
          <w:tab/>
        </w:r>
        <w:r w:rsidR="001F6FB8">
          <w:rPr>
            <w:webHidden/>
          </w:rPr>
          <w:fldChar w:fldCharType="begin"/>
        </w:r>
        <w:r w:rsidR="001F6FB8">
          <w:rPr>
            <w:webHidden/>
          </w:rPr>
          <w:instrText xml:space="preserve"> PAGEREF _Toc145948728 \h </w:instrText>
        </w:r>
        <w:r w:rsidR="001F6FB8">
          <w:rPr>
            <w:webHidden/>
          </w:rPr>
        </w:r>
        <w:r w:rsidR="001F6FB8">
          <w:rPr>
            <w:webHidden/>
          </w:rPr>
          <w:fldChar w:fldCharType="separate"/>
        </w:r>
        <w:r w:rsidR="001F6FB8">
          <w:rPr>
            <w:webHidden/>
          </w:rPr>
          <w:t>13</w:t>
        </w:r>
        <w:r w:rsidR="001F6FB8">
          <w:rPr>
            <w:webHidden/>
          </w:rPr>
          <w:fldChar w:fldCharType="end"/>
        </w:r>
      </w:hyperlink>
    </w:p>
    <w:p w14:paraId="7846F99E" w14:textId="6F9101A1" w:rsidR="001F6FB8" w:rsidRDefault="00C1219E">
      <w:pPr>
        <w:pStyle w:val="TOC1"/>
        <w:rPr>
          <w:rFonts w:asciiTheme="minorHAnsi" w:eastAsiaTheme="minorEastAsia" w:hAnsiTheme="minorHAnsi" w:cstheme="minorBidi"/>
          <w:bCs w:val="0"/>
          <w:caps w:val="0"/>
          <w:smallCaps w:val="0"/>
          <w:kern w:val="2"/>
          <w:sz w:val="22"/>
          <w:szCs w:val="22"/>
          <w:lang w:eastAsia="lv-LV"/>
          <w14:ligatures w14:val="standardContextual"/>
        </w:rPr>
      </w:pPr>
      <w:hyperlink w:anchor="_Toc145948729" w:history="1">
        <w:r w:rsidR="001F6FB8" w:rsidRPr="00B95E01">
          <w:rPr>
            <w:rStyle w:val="Hyperlink"/>
            <w:rFonts w:ascii="Times New Roman Bold" w:eastAsiaTheme="majorEastAsia" w:hAnsi="Times New Roman Bold"/>
            <w:b/>
            <w:lang w:val="en-US"/>
          </w:rPr>
          <w:t>9.</w:t>
        </w:r>
        <w:r w:rsidR="001F6FB8">
          <w:rPr>
            <w:rFonts w:asciiTheme="minorHAnsi" w:eastAsiaTheme="minorEastAsia" w:hAnsiTheme="minorHAnsi" w:cstheme="minorBidi"/>
            <w:bCs w:val="0"/>
            <w:caps w:val="0"/>
            <w:smallCaps w:val="0"/>
            <w:kern w:val="2"/>
            <w:sz w:val="22"/>
            <w:szCs w:val="22"/>
            <w:lang w:eastAsia="lv-LV"/>
            <w14:ligatures w14:val="standardContextual"/>
          </w:rPr>
          <w:tab/>
        </w:r>
        <w:r w:rsidR="001F6FB8" w:rsidRPr="00B95E01">
          <w:rPr>
            <w:rStyle w:val="Hyperlink"/>
            <w:rFonts w:ascii="Times New Roman Bold" w:eastAsiaTheme="majorEastAsia" w:hAnsi="Times New Roman Bold"/>
            <w:b/>
            <w:lang w:val="en-US"/>
          </w:rPr>
          <w:t>Personal Data Processing</w:t>
        </w:r>
        <w:r w:rsidR="001F6FB8">
          <w:rPr>
            <w:webHidden/>
          </w:rPr>
          <w:tab/>
        </w:r>
        <w:r w:rsidR="001F6FB8">
          <w:rPr>
            <w:webHidden/>
          </w:rPr>
          <w:fldChar w:fldCharType="begin"/>
        </w:r>
        <w:r w:rsidR="001F6FB8">
          <w:rPr>
            <w:webHidden/>
          </w:rPr>
          <w:instrText xml:space="preserve"> PAGEREF _Toc145948729 \h </w:instrText>
        </w:r>
        <w:r w:rsidR="001F6FB8">
          <w:rPr>
            <w:webHidden/>
          </w:rPr>
        </w:r>
        <w:r w:rsidR="001F6FB8">
          <w:rPr>
            <w:webHidden/>
          </w:rPr>
          <w:fldChar w:fldCharType="separate"/>
        </w:r>
        <w:r w:rsidR="001F6FB8">
          <w:rPr>
            <w:webHidden/>
          </w:rPr>
          <w:t>13</w:t>
        </w:r>
        <w:r w:rsidR="001F6FB8">
          <w:rPr>
            <w:webHidden/>
          </w:rPr>
          <w:fldChar w:fldCharType="end"/>
        </w:r>
      </w:hyperlink>
    </w:p>
    <w:p w14:paraId="55E30920" w14:textId="41DAD61B" w:rsidR="001F6FB8" w:rsidRDefault="00C1219E">
      <w:pPr>
        <w:pStyle w:val="TOC1"/>
        <w:rPr>
          <w:rFonts w:asciiTheme="minorHAnsi" w:eastAsiaTheme="minorEastAsia" w:hAnsiTheme="minorHAnsi" w:cstheme="minorBidi"/>
          <w:bCs w:val="0"/>
          <w:caps w:val="0"/>
          <w:smallCaps w:val="0"/>
          <w:kern w:val="2"/>
          <w:sz w:val="22"/>
          <w:szCs w:val="22"/>
          <w:lang w:eastAsia="lv-LV"/>
          <w14:ligatures w14:val="standardContextual"/>
        </w:rPr>
      </w:pPr>
      <w:hyperlink w:anchor="_Toc145948730" w:history="1">
        <w:r w:rsidR="001F6FB8" w:rsidRPr="00B95E01">
          <w:rPr>
            <w:rStyle w:val="Hyperlink"/>
            <w:rFonts w:eastAsiaTheme="majorEastAsia"/>
            <w:b/>
          </w:rPr>
          <w:t>10.</w:t>
        </w:r>
        <w:r w:rsidR="001F6FB8">
          <w:rPr>
            <w:rFonts w:asciiTheme="minorHAnsi" w:eastAsiaTheme="minorEastAsia" w:hAnsiTheme="minorHAnsi" w:cstheme="minorBidi"/>
            <w:bCs w:val="0"/>
            <w:caps w:val="0"/>
            <w:smallCaps w:val="0"/>
            <w:kern w:val="2"/>
            <w:sz w:val="22"/>
            <w:szCs w:val="22"/>
            <w:lang w:eastAsia="lv-LV"/>
            <w14:ligatures w14:val="standardContextual"/>
          </w:rPr>
          <w:tab/>
        </w:r>
        <w:r w:rsidR="001F6FB8" w:rsidRPr="00B95E01">
          <w:rPr>
            <w:rStyle w:val="Hyperlink"/>
            <w:rFonts w:eastAsiaTheme="majorEastAsia"/>
            <w:b/>
          </w:rPr>
          <w:t>Pielikumu saraksts</w:t>
        </w:r>
        <w:r w:rsidR="001F6FB8">
          <w:rPr>
            <w:webHidden/>
          </w:rPr>
          <w:tab/>
        </w:r>
        <w:r w:rsidR="001F6FB8">
          <w:rPr>
            <w:webHidden/>
          </w:rPr>
          <w:fldChar w:fldCharType="begin"/>
        </w:r>
        <w:r w:rsidR="001F6FB8">
          <w:rPr>
            <w:webHidden/>
          </w:rPr>
          <w:instrText xml:space="preserve"> PAGEREF _Toc145948730 \h </w:instrText>
        </w:r>
        <w:r w:rsidR="001F6FB8">
          <w:rPr>
            <w:webHidden/>
          </w:rPr>
        </w:r>
        <w:r w:rsidR="001F6FB8">
          <w:rPr>
            <w:webHidden/>
          </w:rPr>
          <w:fldChar w:fldCharType="separate"/>
        </w:r>
        <w:r w:rsidR="001F6FB8">
          <w:rPr>
            <w:webHidden/>
          </w:rPr>
          <w:t>14</w:t>
        </w:r>
        <w:r w:rsidR="001F6FB8">
          <w:rPr>
            <w:webHidden/>
          </w:rPr>
          <w:fldChar w:fldCharType="end"/>
        </w:r>
      </w:hyperlink>
    </w:p>
    <w:p w14:paraId="01E1EBAB" w14:textId="6C4EA87E" w:rsidR="001F6FB8" w:rsidRDefault="00C1219E">
      <w:pPr>
        <w:pStyle w:val="TOC1"/>
        <w:rPr>
          <w:rFonts w:asciiTheme="minorHAnsi" w:eastAsiaTheme="minorEastAsia" w:hAnsiTheme="minorHAnsi" w:cstheme="minorBidi"/>
          <w:bCs w:val="0"/>
          <w:caps w:val="0"/>
          <w:smallCaps w:val="0"/>
          <w:kern w:val="2"/>
          <w:sz w:val="22"/>
          <w:szCs w:val="22"/>
          <w:lang w:eastAsia="lv-LV"/>
          <w14:ligatures w14:val="standardContextual"/>
        </w:rPr>
      </w:pPr>
      <w:hyperlink w:anchor="_Toc145948731" w:history="1">
        <w:r w:rsidR="001F6FB8" w:rsidRPr="00B95E01">
          <w:rPr>
            <w:rStyle w:val="Hyperlink"/>
            <w:rFonts w:eastAsiaTheme="majorEastAsia"/>
            <w:b/>
            <w:lang w:val="en-US"/>
          </w:rPr>
          <w:t>10.</w:t>
        </w:r>
        <w:r w:rsidR="001F6FB8">
          <w:rPr>
            <w:rFonts w:asciiTheme="minorHAnsi" w:eastAsiaTheme="minorEastAsia" w:hAnsiTheme="minorHAnsi" w:cstheme="minorBidi"/>
            <w:bCs w:val="0"/>
            <w:caps w:val="0"/>
            <w:smallCaps w:val="0"/>
            <w:kern w:val="2"/>
            <w:sz w:val="22"/>
            <w:szCs w:val="22"/>
            <w:lang w:eastAsia="lv-LV"/>
            <w14:ligatures w14:val="standardContextual"/>
          </w:rPr>
          <w:tab/>
        </w:r>
        <w:r w:rsidR="001F6FB8" w:rsidRPr="00B95E01">
          <w:rPr>
            <w:rStyle w:val="Hyperlink"/>
            <w:rFonts w:eastAsiaTheme="majorEastAsia"/>
            <w:b/>
            <w:lang w:val="en-US"/>
          </w:rPr>
          <w:t>10. List of annexes</w:t>
        </w:r>
        <w:r w:rsidR="001F6FB8">
          <w:rPr>
            <w:webHidden/>
          </w:rPr>
          <w:tab/>
        </w:r>
        <w:r w:rsidR="001F6FB8">
          <w:rPr>
            <w:webHidden/>
          </w:rPr>
          <w:fldChar w:fldCharType="begin"/>
        </w:r>
        <w:r w:rsidR="001F6FB8">
          <w:rPr>
            <w:webHidden/>
          </w:rPr>
          <w:instrText xml:space="preserve"> PAGEREF _Toc145948731 \h </w:instrText>
        </w:r>
        <w:r w:rsidR="001F6FB8">
          <w:rPr>
            <w:webHidden/>
          </w:rPr>
        </w:r>
        <w:r w:rsidR="001F6FB8">
          <w:rPr>
            <w:webHidden/>
          </w:rPr>
          <w:fldChar w:fldCharType="separate"/>
        </w:r>
        <w:r w:rsidR="001F6FB8">
          <w:rPr>
            <w:webHidden/>
          </w:rPr>
          <w:t>14</w:t>
        </w:r>
        <w:r w:rsidR="001F6FB8">
          <w:rPr>
            <w:webHidden/>
          </w:rPr>
          <w:fldChar w:fldCharType="end"/>
        </w:r>
      </w:hyperlink>
    </w:p>
    <w:p w14:paraId="531AA6D5" w14:textId="57C21CCE" w:rsidR="001F6FB8" w:rsidRDefault="00C1219E">
      <w:pPr>
        <w:pStyle w:val="TOC1"/>
        <w:rPr>
          <w:rFonts w:asciiTheme="minorHAnsi" w:eastAsiaTheme="minorEastAsia" w:hAnsiTheme="minorHAnsi" w:cstheme="minorBidi"/>
          <w:bCs w:val="0"/>
          <w:caps w:val="0"/>
          <w:smallCaps w:val="0"/>
          <w:kern w:val="2"/>
          <w:sz w:val="22"/>
          <w:szCs w:val="22"/>
          <w:lang w:eastAsia="lv-LV"/>
          <w14:ligatures w14:val="standardContextual"/>
        </w:rPr>
      </w:pPr>
      <w:hyperlink w:anchor="_Toc145948732" w:history="1">
        <w:r w:rsidR="001F6FB8" w:rsidRPr="00B95E01">
          <w:rPr>
            <w:rStyle w:val="Hyperlink"/>
            <w:rFonts w:eastAsiaTheme="majorEastAsia"/>
            <w:b/>
          </w:rPr>
          <w:t>1.pielikums</w:t>
        </w:r>
        <w:r w:rsidR="001F6FB8">
          <w:rPr>
            <w:webHidden/>
          </w:rPr>
          <w:tab/>
        </w:r>
        <w:r w:rsidR="001F6FB8">
          <w:rPr>
            <w:webHidden/>
          </w:rPr>
          <w:fldChar w:fldCharType="begin"/>
        </w:r>
        <w:r w:rsidR="001F6FB8">
          <w:rPr>
            <w:webHidden/>
          </w:rPr>
          <w:instrText xml:space="preserve"> PAGEREF _Toc145948732 \h </w:instrText>
        </w:r>
        <w:r w:rsidR="001F6FB8">
          <w:rPr>
            <w:webHidden/>
          </w:rPr>
        </w:r>
        <w:r w:rsidR="001F6FB8">
          <w:rPr>
            <w:webHidden/>
          </w:rPr>
          <w:fldChar w:fldCharType="separate"/>
        </w:r>
        <w:r w:rsidR="001F6FB8">
          <w:rPr>
            <w:webHidden/>
          </w:rPr>
          <w:t>15</w:t>
        </w:r>
        <w:r w:rsidR="001F6FB8">
          <w:rPr>
            <w:webHidden/>
          </w:rPr>
          <w:fldChar w:fldCharType="end"/>
        </w:r>
      </w:hyperlink>
    </w:p>
    <w:p w14:paraId="407F1D90" w14:textId="04A95899" w:rsidR="001F6FB8" w:rsidRDefault="00C1219E">
      <w:pPr>
        <w:pStyle w:val="TOC1"/>
        <w:rPr>
          <w:rFonts w:asciiTheme="minorHAnsi" w:eastAsiaTheme="minorEastAsia" w:hAnsiTheme="minorHAnsi" w:cstheme="minorBidi"/>
          <w:bCs w:val="0"/>
          <w:caps w:val="0"/>
          <w:smallCaps w:val="0"/>
          <w:kern w:val="2"/>
          <w:sz w:val="22"/>
          <w:szCs w:val="22"/>
          <w:lang w:eastAsia="lv-LV"/>
          <w14:ligatures w14:val="standardContextual"/>
        </w:rPr>
      </w:pPr>
      <w:hyperlink w:anchor="_Toc145948733" w:history="1">
        <w:r w:rsidR="001F6FB8" w:rsidRPr="00B95E01">
          <w:rPr>
            <w:rStyle w:val="Hyperlink"/>
            <w:rFonts w:eastAsiaTheme="majorEastAsia"/>
            <w:b/>
          </w:rPr>
          <w:t>Annex 1</w:t>
        </w:r>
        <w:r w:rsidR="001F6FB8">
          <w:rPr>
            <w:webHidden/>
          </w:rPr>
          <w:tab/>
        </w:r>
        <w:r w:rsidR="001F6FB8">
          <w:rPr>
            <w:webHidden/>
          </w:rPr>
          <w:fldChar w:fldCharType="begin"/>
        </w:r>
        <w:r w:rsidR="001F6FB8">
          <w:rPr>
            <w:webHidden/>
          </w:rPr>
          <w:instrText xml:space="preserve"> PAGEREF _Toc145948733 \h </w:instrText>
        </w:r>
        <w:r w:rsidR="001F6FB8">
          <w:rPr>
            <w:webHidden/>
          </w:rPr>
        </w:r>
        <w:r w:rsidR="001F6FB8">
          <w:rPr>
            <w:webHidden/>
          </w:rPr>
          <w:fldChar w:fldCharType="separate"/>
        </w:r>
        <w:r w:rsidR="001F6FB8">
          <w:rPr>
            <w:webHidden/>
          </w:rPr>
          <w:t>16</w:t>
        </w:r>
        <w:r w:rsidR="001F6FB8">
          <w:rPr>
            <w:webHidden/>
          </w:rPr>
          <w:fldChar w:fldCharType="end"/>
        </w:r>
      </w:hyperlink>
    </w:p>
    <w:p w14:paraId="679DE22B" w14:textId="3DF1FA10" w:rsidR="001F6FB8" w:rsidRDefault="00C1219E">
      <w:pPr>
        <w:pStyle w:val="TOC1"/>
        <w:rPr>
          <w:rFonts w:asciiTheme="minorHAnsi" w:eastAsiaTheme="minorEastAsia" w:hAnsiTheme="minorHAnsi" w:cstheme="minorBidi"/>
          <w:bCs w:val="0"/>
          <w:caps w:val="0"/>
          <w:smallCaps w:val="0"/>
          <w:kern w:val="2"/>
          <w:sz w:val="22"/>
          <w:szCs w:val="22"/>
          <w:lang w:eastAsia="lv-LV"/>
          <w14:ligatures w14:val="standardContextual"/>
        </w:rPr>
      </w:pPr>
      <w:hyperlink w:anchor="_Toc145948734" w:history="1">
        <w:r w:rsidR="001F6FB8" w:rsidRPr="00B95E01">
          <w:rPr>
            <w:rStyle w:val="Hyperlink"/>
            <w:rFonts w:eastAsiaTheme="majorEastAsia"/>
            <w:b/>
          </w:rPr>
          <w:t>2.pielikums</w:t>
        </w:r>
        <w:r w:rsidR="001F6FB8">
          <w:rPr>
            <w:webHidden/>
          </w:rPr>
          <w:tab/>
        </w:r>
        <w:r w:rsidR="001F6FB8">
          <w:rPr>
            <w:webHidden/>
          </w:rPr>
          <w:fldChar w:fldCharType="begin"/>
        </w:r>
        <w:r w:rsidR="001F6FB8">
          <w:rPr>
            <w:webHidden/>
          </w:rPr>
          <w:instrText xml:space="preserve"> PAGEREF _Toc145948734 \h </w:instrText>
        </w:r>
        <w:r w:rsidR="001F6FB8">
          <w:rPr>
            <w:webHidden/>
          </w:rPr>
        </w:r>
        <w:r w:rsidR="001F6FB8">
          <w:rPr>
            <w:webHidden/>
          </w:rPr>
          <w:fldChar w:fldCharType="separate"/>
        </w:r>
        <w:r w:rsidR="001F6FB8">
          <w:rPr>
            <w:webHidden/>
          </w:rPr>
          <w:t>17</w:t>
        </w:r>
        <w:r w:rsidR="001F6FB8">
          <w:rPr>
            <w:webHidden/>
          </w:rPr>
          <w:fldChar w:fldCharType="end"/>
        </w:r>
      </w:hyperlink>
    </w:p>
    <w:p w14:paraId="2EFA890D" w14:textId="29A6616A" w:rsidR="001F6FB8" w:rsidRDefault="00C1219E">
      <w:pPr>
        <w:pStyle w:val="TOC1"/>
        <w:rPr>
          <w:rFonts w:asciiTheme="minorHAnsi" w:eastAsiaTheme="minorEastAsia" w:hAnsiTheme="minorHAnsi" w:cstheme="minorBidi"/>
          <w:bCs w:val="0"/>
          <w:caps w:val="0"/>
          <w:smallCaps w:val="0"/>
          <w:kern w:val="2"/>
          <w:sz w:val="22"/>
          <w:szCs w:val="22"/>
          <w:lang w:eastAsia="lv-LV"/>
          <w14:ligatures w14:val="standardContextual"/>
        </w:rPr>
      </w:pPr>
      <w:hyperlink w:anchor="_Toc145948735" w:history="1">
        <w:r w:rsidR="001F6FB8" w:rsidRPr="00B95E01">
          <w:rPr>
            <w:rStyle w:val="Hyperlink"/>
            <w:b/>
            <w:lang w:val="en-US"/>
          </w:rPr>
          <w:t>Annex 2</w:t>
        </w:r>
        <w:r w:rsidR="001F6FB8">
          <w:rPr>
            <w:webHidden/>
          </w:rPr>
          <w:tab/>
        </w:r>
        <w:r w:rsidR="001F6FB8">
          <w:rPr>
            <w:webHidden/>
          </w:rPr>
          <w:fldChar w:fldCharType="begin"/>
        </w:r>
        <w:r w:rsidR="001F6FB8">
          <w:rPr>
            <w:webHidden/>
          </w:rPr>
          <w:instrText xml:space="preserve"> PAGEREF _Toc145948735 \h </w:instrText>
        </w:r>
        <w:r w:rsidR="001F6FB8">
          <w:rPr>
            <w:webHidden/>
          </w:rPr>
        </w:r>
        <w:r w:rsidR="001F6FB8">
          <w:rPr>
            <w:webHidden/>
          </w:rPr>
          <w:fldChar w:fldCharType="separate"/>
        </w:r>
        <w:r w:rsidR="001F6FB8">
          <w:rPr>
            <w:webHidden/>
          </w:rPr>
          <w:t>18</w:t>
        </w:r>
        <w:r w:rsidR="001F6FB8">
          <w:rPr>
            <w:webHidden/>
          </w:rPr>
          <w:fldChar w:fldCharType="end"/>
        </w:r>
      </w:hyperlink>
    </w:p>
    <w:p w14:paraId="5C68941C" w14:textId="733B6F0D" w:rsidR="001F6FB8" w:rsidRDefault="00C1219E">
      <w:pPr>
        <w:pStyle w:val="TOC1"/>
        <w:rPr>
          <w:rFonts w:asciiTheme="minorHAnsi" w:eastAsiaTheme="minorEastAsia" w:hAnsiTheme="minorHAnsi" w:cstheme="minorBidi"/>
          <w:bCs w:val="0"/>
          <w:caps w:val="0"/>
          <w:smallCaps w:val="0"/>
          <w:kern w:val="2"/>
          <w:sz w:val="22"/>
          <w:szCs w:val="22"/>
          <w:lang w:eastAsia="lv-LV"/>
          <w14:ligatures w14:val="standardContextual"/>
        </w:rPr>
      </w:pPr>
      <w:hyperlink w:anchor="_Toc145948736" w:history="1">
        <w:r w:rsidR="001F6FB8" w:rsidRPr="00B95E01">
          <w:rPr>
            <w:rStyle w:val="Hyperlink"/>
            <w:b/>
          </w:rPr>
          <w:t>3.pielikums</w:t>
        </w:r>
        <w:r w:rsidR="001F6FB8">
          <w:rPr>
            <w:webHidden/>
          </w:rPr>
          <w:tab/>
        </w:r>
        <w:r w:rsidR="001F6FB8">
          <w:rPr>
            <w:webHidden/>
          </w:rPr>
          <w:fldChar w:fldCharType="begin"/>
        </w:r>
        <w:r w:rsidR="001F6FB8">
          <w:rPr>
            <w:webHidden/>
          </w:rPr>
          <w:instrText xml:space="preserve"> PAGEREF _Toc145948736 \h </w:instrText>
        </w:r>
        <w:r w:rsidR="001F6FB8">
          <w:rPr>
            <w:webHidden/>
          </w:rPr>
        </w:r>
        <w:r w:rsidR="001F6FB8">
          <w:rPr>
            <w:webHidden/>
          </w:rPr>
          <w:fldChar w:fldCharType="separate"/>
        </w:r>
        <w:r w:rsidR="001F6FB8">
          <w:rPr>
            <w:webHidden/>
          </w:rPr>
          <w:t>19</w:t>
        </w:r>
        <w:r w:rsidR="001F6FB8">
          <w:rPr>
            <w:webHidden/>
          </w:rPr>
          <w:fldChar w:fldCharType="end"/>
        </w:r>
      </w:hyperlink>
    </w:p>
    <w:p w14:paraId="3306CE97" w14:textId="74AFE4D7" w:rsidR="001F6FB8" w:rsidRDefault="00C1219E">
      <w:pPr>
        <w:pStyle w:val="TOC1"/>
        <w:rPr>
          <w:rFonts w:asciiTheme="minorHAnsi" w:eastAsiaTheme="minorEastAsia" w:hAnsiTheme="minorHAnsi" w:cstheme="minorBidi"/>
          <w:bCs w:val="0"/>
          <w:caps w:val="0"/>
          <w:smallCaps w:val="0"/>
          <w:kern w:val="2"/>
          <w:sz w:val="22"/>
          <w:szCs w:val="22"/>
          <w:lang w:eastAsia="lv-LV"/>
          <w14:ligatures w14:val="standardContextual"/>
        </w:rPr>
      </w:pPr>
      <w:hyperlink w:anchor="_Toc145948737" w:history="1">
        <w:r w:rsidR="001F6FB8" w:rsidRPr="00B95E01">
          <w:rPr>
            <w:rStyle w:val="Hyperlink"/>
            <w:b/>
            <w:lang w:val="en-US"/>
          </w:rPr>
          <w:t>Annex 3</w:t>
        </w:r>
        <w:r w:rsidR="001F6FB8">
          <w:rPr>
            <w:webHidden/>
          </w:rPr>
          <w:tab/>
        </w:r>
        <w:r w:rsidR="001F6FB8">
          <w:rPr>
            <w:webHidden/>
          </w:rPr>
          <w:fldChar w:fldCharType="begin"/>
        </w:r>
        <w:r w:rsidR="001F6FB8">
          <w:rPr>
            <w:webHidden/>
          </w:rPr>
          <w:instrText xml:space="preserve"> PAGEREF _Toc145948737 \h </w:instrText>
        </w:r>
        <w:r w:rsidR="001F6FB8">
          <w:rPr>
            <w:webHidden/>
          </w:rPr>
        </w:r>
        <w:r w:rsidR="001F6FB8">
          <w:rPr>
            <w:webHidden/>
          </w:rPr>
          <w:fldChar w:fldCharType="separate"/>
        </w:r>
        <w:r w:rsidR="001F6FB8">
          <w:rPr>
            <w:webHidden/>
          </w:rPr>
          <w:t>20</w:t>
        </w:r>
        <w:r w:rsidR="001F6FB8">
          <w:rPr>
            <w:webHidden/>
          </w:rPr>
          <w:fldChar w:fldCharType="end"/>
        </w:r>
      </w:hyperlink>
    </w:p>
    <w:p w14:paraId="27303739" w14:textId="79F46C2A" w:rsidR="001F6FB8" w:rsidRDefault="00C1219E">
      <w:pPr>
        <w:pStyle w:val="TOC1"/>
        <w:rPr>
          <w:rFonts w:asciiTheme="minorHAnsi" w:eastAsiaTheme="minorEastAsia" w:hAnsiTheme="minorHAnsi" w:cstheme="minorBidi"/>
          <w:bCs w:val="0"/>
          <w:caps w:val="0"/>
          <w:smallCaps w:val="0"/>
          <w:kern w:val="2"/>
          <w:sz w:val="22"/>
          <w:szCs w:val="22"/>
          <w:lang w:eastAsia="lv-LV"/>
          <w14:ligatures w14:val="standardContextual"/>
        </w:rPr>
      </w:pPr>
      <w:hyperlink w:anchor="_Toc145948738" w:history="1">
        <w:r w:rsidR="001F6FB8" w:rsidRPr="00B95E01">
          <w:rPr>
            <w:rStyle w:val="Hyperlink"/>
            <w:b/>
          </w:rPr>
          <w:t>4.pielikums</w:t>
        </w:r>
        <w:r w:rsidR="001F6FB8">
          <w:rPr>
            <w:webHidden/>
          </w:rPr>
          <w:tab/>
        </w:r>
        <w:r w:rsidR="001F6FB8">
          <w:rPr>
            <w:webHidden/>
          </w:rPr>
          <w:fldChar w:fldCharType="begin"/>
        </w:r>
        <w:r w:rsidR="001F6FB8">
          <w:rPr>
            <w:webHidden/>
          </w:rPr>
          <w:instrText xml:space="preserve"> PAGEREF _Toc145948738 \h </w:instrText>
        </w:r>
        <w:r w:rsidR="001F6FB8">
          <w:rPr>
            <w:webHidden/>
          </w:rPr>
        </w:r>
        <w:r w:rsidR="001F6FB8">
          <w:rPr>
            <w:webHidden/>
          </w:rPr>
          <w:fldChar w:fldCharType="separate"/>
        </w:r>
        <w:r w:rsidR="001F6FB8">
          <w:rPr>
            <w:webHidden/>
          </w:rPr>
          <w:t>21</w:t>
        </w:r>
        <w:r w:rsidR="001F6FB8">
          <w:rPr>
            <w:webHidden/>
          </w:rPr>
          <w:fldChar w:fldCharType="end"/>
        </w:r>
      </w:hyperlink>
    </w:p>
    <w:p w14:paraId="7FC33A4E" w14:textId="3A496D64" w:rsidR="001F6FB8" w:rsidRDefault="00C1219E">
      <w:pPr>
        <w:pStyle w:val="TOC1"/>
        <w:rPr>
          <w:rFonts w:asciiTheme="minorHAnsi" w:eastAsiaTheme="minorEastAsia" w:hAnsiTheme="minorHAnsi" w:cstheme="minorBidi"/>
          <w:bCs w:val="0"/>
          <w:caps w:val="0"/>
          <w:smallCaps w:val="0"/>
          <w:kern w:val="2"/>
          <w:sz w:val="22"/>
          <w:szCs w:val="22"/>
          <w:lang w:eastAsia="lv-LV"/>
          <w14:ligatures w14:val="standardContextual"/>
        </w:rPr>
      </w:pPr>
      <w:hyperlink w:anchor="_Toc145948739" w:history="1">
        <w:r w:rsidR="001F6FB8" w:rsidRPr="00B95E01">
          <w:rPr>
            <w:rStyle w:val="Hyperlink"/>
            <w:b/>
          </w:rPr>
          <w:t>Annex 4</w:t>
        </w:r>
        <w:r w:rsidR="001F6FB8">
          <w:rPr>
            <w:webHidden/>
          </w:rPr>
          <w:tab/>
        </w:r>
        <w:r w:rsidR="001F6FB8">
          <w:rPr>
            <w:webHidden/>
          </w:rPr>
          <w:fldChar w:fldCharType="begin"/>
        </w:r>
        <w:r w:rsidR="001F6FB8">
          <w:rPr>
            <w:webHidden/>
          </w:rPr>
          <w:instrText xml:space="preserve"> PAGEREF _Toc145948739 \h </w:instrText>
        </w:r>
        <w:r w:rsidR="001F6FB8">
          <w:rPr>
            <w:webHidden/>
          </w:rPr>
        </w:r>
        <w:r w:rsidR="001F6FB8">
          <w:rPr>
            <w:webHidden/>
          </w:rPr>
          <w:fldChar w:fldCharType="separate"/>
        </w:r>
        <w:r w:rsidR="001F6FB8">
          <w:rPr>
            <w:webHidden/>
          </w:rPr>
          <w:t>22</w:t>
        </w:r>
        <w:r w:rsidR="001F6FB8">
          <w:rPr>
            <w:webHidden/>
          </w:rPr>
          <w:fldChar w:fldCharType="end"/>
        </w:r>
      </w:hyperlink>
    </w:p>
    <w:p w14:paraId="5A521412" w14:textId="7FA0AFCD" w:rsidR="00FB1EA9" w:rsidRDefault="00FB1EA9" w:rsidP="00C94D17">
      <w:pPr>
        <w:spacing w:line="240" w:lineRule="auto"/>
        <w:jc w:val="center"/>
        <w:rPr>
          <w:bCs/>
        </w:rPr>
      </w:pPr>
      <w:r w:rsidRPr="00C94D17">
        <w:rPr>
          <w:rFonts w:ascii="Times New Roman" w:hAnsi="Times New Roman" w:cs="Times New Roman"/>
          <w:bCs/>
        </w:rPr>
        <w:fldChar w:fldCharType="end"/>
      </w:r>
      <w:r>
        <w:rPr>
          <w:bCs/>
        </w:rPr>
        <w:br w:type="page"/>
      </w:r>
    </w:p>
    <w:tbl>
      <w:tblPr>
        <w:tblStyle w:val="TableGrid"/>
        <w:tblW w:w="1034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247"/>
      </w:tblGrid>
      <w:tr w:rsidR="00931098" w:rsidRPr="00CC7084" w14:paraId="440C6D8D" w14:textId="77777777" w:rsidTr="00F61080">
        <w:tc>
          <w:tcPr>
            <w:tcW w:w="5102" w:type="dxa"/>
            <w:shd w:val="clear" w:color="auto" w:fill="auto"/>
          </w:tcPr>
          <w:p w14:paraId="449A471F" w14:textId="36A2C991" w:rsidR="00252D39" w:rsidRPr="00CC7084" w:rsidRDefault="0022625B" w:rsidP="00645278">
            <w:pPr>
              <w:pStyle w:val="Heading1"/>
              <w:keepNext w:val="0"/>
              <w:keepLines w:val="0"/>
              <w:framePr w:wrap="auto" w:vAnchor="margin" w:yAlign="inline"/>
              <w:widowControl w:val="0"/>
              <w:numPr>
                <w:ilvl w:val="0"/>
                <w:numId w:val="1"/>
              </w:numPr>
              <w:spacing w:before="120" w:after="120"/>
              <w:rPr>
                <w:rFonts w:ascii="Times New Roman Bold" w:hAnsi="Times New Roman Bold" w:cs="Times New Roman"/>
                <w:b/>
                <w:bCs/>
                <w:caps/>
                <w:sz w:val="22"/>
                <w:szCs w:val="22"/>
                <w:lang w:val="lv-LV"/>
              </w:rPr>
            </w:pPr>
            <w:bookmarkStart w:id="0" w:name="_Toc27980400"/>
            <w:bookmarkStart w:id="1" w:name="_Toc64201278"/>
            <w:bookmarkStart w:id="2" w:name="_Toc64201426"/>
            <w:bookmarkStart w:id="3" w:name="_Toc64201621"/>
            <w:bookmarkStart w:id="4" w:name="_Toc64264070"/>
            <w:bookmarkStart w:id="5" w:name="_Toc65454239"/>
            <w:bookmarkStart w:id="6" w:name="_Toc65862769"/>
            <w:bookmarkStart w:id="7" w:name="_Toc65956608"/>
            <w:bookmarkStart w:id="8" w:name="_Toc65967967"/>
            <w:bookmarkStart w:id="9" w:name="_Toc72766064"/>
            <w:bookmarkStart w:id="10" w:name="_Toc73116764"/>
            <w:bookmarkStart w:id="11" w:name="_Toc79552063"/>
            <w:bookmarkStart w:id="12" w:name="_Toc141341757"/>
            <w:bookmarkStart w:id="13" w:name="_Toc141785288"/>
            <w:bookmarkStart w:id="14" w:name="_Toc145948712"/>
            <w:r w:rsidRPr="00CC7084">
              <w:rPr>
                <w:rFonts w:ascii="Times New Roman Bold" w:hAnsi="Times New Roman Bold" w:cs="Times New Roman"/>
                <w:b/>
                <w:bCs/>
                <w:caps/>
                <w:sz w:val="22"/>
                <w:szCs w:val="22"/>
                <w:lang w:val="lv-LV"/>
              </w:rPr>
              <w:lastRenderedPageBreak/>
              <w:t>Vispārīgā informācija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tc>
        <w:tc>
          <w:tcPr>
            <w:tcW w:w="5247" w:type="dxa"/>
            <w:shd w:val="clear" w:color="auto" w:fill="auto"/>
          </w:tcPr>
          <w:p w14:paraId="6DA73E42" w14:textId="493CC8F2" w:rsidR="00252D39" w:rsidRPr="00CC7084" w:rsidRDefault="0022625B" w:rsidP="00645278">
            <w:pPr>
              <w:pStyle w:val="Heading1"/>
              <w:keepNext w:val="0"/>
              <w:keepLines w:val="0"/>
              <w:framePr w:wrap="auto" w:vAnchor="margin" w:yAlign="inline"/>
              <w:widowControl w:val="0"/>
              <w:numPr>
                <w:ilvl w:val="0"/>
                <w:numId w:val="67"/>
              </w:numPr>
              <w:spacing w:before="120" w:after="120"/>
              <w:rPr>
                <w:rFonts w:ascii="Times New Roman Bold" w:hAnsi="Times New Roman Bold" w:cs="Times New Roman"/>
                <w:b/>
                <w:bCs/>
                <w:caps/>
                <w:sz w:val="22"/>
                <w:szCs w:val="22"/>
              </w:rPr>
            </w:pPr>
            <w:bookmarkStart w:id="15" w:name="_Toc100572527"/>
            <w:bookmarkStart w:id="16" w:name="_Toc145948713"/>
            <w:r w:rsidRPr="00CC7084">
              <w:rPr>
                <w:rFonts w:ascii="Times New Roman Bold" w:hAnsi="Times New Roman Bold" w:cs="Times New Roman"/>
                <w:b/>
                <w:bCs/>
                <w:caps/>
                <w:sz w:val="22"/>
                <w:szCs w:val="22"/>
                <w:lang w:bidi="en-GB"/>
              </w:rPr>
              <w:t>General information</w:t>
            </w:r>
            <w:bookmarkEnd w:id="15"/>
            <w:bookmarkEnd w:id="16"/>
          </w:p>
        </w:tc>
      </w:tr>
      <w:tr w:rsidR="00931098" w:rsidRPr="007135FC" w14:paraId="3C5B9DD9" w14:textId="77777777" w:rsidTr="00F61080">
        <w:tc>
          <w:tcPr>
            <w:tcW w:w="5102" w:type="dxa"/>
            <w:shd w:val="clear" w:color="auto" w:fill="auto"/>
          </w:tcPr>
          <w:p w14:paraId="1E462B0B" w14:textId="0693070C" w:rsidR="00296690" w:rsidRPr="007135FC" w:rsidRDefault="00963792" w:rsidP="00645278">
            <w:pPr>
              <w:pStyle w:val="Heading2"/>
              <w:keepNext w:val="0"/>
              <w:numPr>
                <w:ilvl w:val="0"/>
                <w:numId w:val="2"/>
              </w:numPr>
              <w:ind w:left="454" w:hanging="454"/>
              <w:rPr>
                <w:sz w:val="22"/>
                <w:szCs w:val="22"/>
              </w:rPr>
            </w:pPr>
            <w:r>
              <w:rPr>
                <w:sz w:val="22"/>
                <w:szCs w:val="22"/>
              </w:rPr>
              <w:t xml:space="preserve">Iepirkuma procedūras nosaukums, </w:t>
            </w:r>
            <w:r w:rsidR="00420E41" w:rsidRPr="007135FC">
              <w:rPr>
                <w:sz w:val="22"/>
                <w:szCs w:val="22"/>
              </w:rPr>
              <w:t>identifikācijas numurs</w:t>
            </w:r>
            <w:r>
              <w:rPr>
                <w:sz w:val="22"/>
                <w:szCs w:val="22"/>
              </w:rPr>
              <w:t xml:space="preserve"> un veids</w:t>
            </w:r>
          </w:p>
        </w:tc>
        <w:tc>
          <w:tcPr>
            <w:tcW w:w="5247" w:type="dxa"/>
            <w:shd w:val="clear" w:color="auto" w:fill="auto"/>
          </w:tcPr>
          <w:p w14:paraId="04EE1300" w14:textId="1E06790A" w:rsidR="00296690" w:rsidRPr="007135FC" w:rsidRDefault="00FC2145" w:rsidP="00645278">
            <w:pPr>
              <w:pStyle w:val="Heading2"/>
              <w:keepNext w:val="0"/>
              <w:numPr>
                <w:ilvl w:val="0"/>
                <w:numId w:val="3"/>
              </w:numPr>
              <w:ind w:left="454" w:hanging="454"/>
              <w:rPr>
                <w:sz w:val="22"/>
                <w:szCs w:val="22"/>
                <w:lang w:val="en-GB"/>
              </w:rPr>
            </w:pPr>
            <w:r>
              <w:rPr>
                <w:sz w:val="22"/>
                <w:szCs w:val="22"/>
                <w:lang w:val="en-GB" w:bidi="en-GB"/>
              </w:rPr>
              <w:t>N</w:t>
            </w:r>
            <w:r w:rsidR="00963792">
              <w:rPr>
                <w:sz w:val="22"/>
                <w:szCs w:val="22"/>
                <w:lang w:val="en-GB" w:bidi="en-GB"/>
              </w:rPr>
              <w:t xml:space="preserve">ame, </w:t>
            </w:r>
            <w:r w:rsidR="00420E41" w:rsidRPr="007135FC">
              <w:rPr>
                <w:sz w:val="22"/>
                <w:szCs w:val="22"/>
                <w:lang w:val="en-GB" w:bidi="en-GB"/>
              </w:rPr>
              <w:t>identification number</w:t>
            </w:r>
            <w:r w:rsidR="00963792">
              <w:rPr>
                <w:sz w:val="22"/>
                <w:szCs w:val="22"/>
                <w:lang w:val="en-GB" w:bidi="en-GB"/>
              </w:rPr>
              <w:t xml:space="preserve"> and type of procurement procedure</w:t>
            </w:r>
          </w:p>
        </w:tc>
      </w:tr>
      <w:tr w:rsidR="00BC2258" w:rsidRPr="007135FC" w14:paraId="0DB97D29" w14:textId="77777777" w:rsidTr="00F61080">
        <w:tc>
          <w:tcPr>
            <w:tcW w:w="5102" w:type="dxa"/>
            <w:shd w:val="clear" w:color="auto" w:fill="auto"/>
          </w:tcPr>
          <w:p w14:paraId="2ABF87CA" w14:textId="47A5CA56" w:rsidR="00BC2258" w:rsidRPr="007135FC" w:rsidRDefault="00963792" w:rsidP="00137D9A">
            <w:pPr>
              <w:pStyle w:val="Heading2"/>
              <w:keepNext w:val="0"/>
              <w:ind w:left="454" w:hanging="454"/>
              <w:rPr>
                <w:b w:val="0"/>
                <w:bCs w:val="0"/>
                <w:sz w:val="22"/>
                <w:szCs w:val="22"/>
              </w:rPr>
            </w:pPr>
            <w:r w:rsidRPr="00963792">
              <w:rPr>
                <w:b w:val="0"/>
                <w:bCs w:val="0"/>
                <w:sz w:val="22"/>
                <w:szCs w:val="22"/>
              </w:rPr>
              <w:t>Sarunu procedūra "</w:t>
            </w:r>
            <w:r w:rsidR="00855B30" w:rsidRPr="00855B30">
              <w:rPr>
                <w:b w:val="0"/>
                <w:bCs w:val="0"/>
                <w:sz w:val="22"/>
                <w:szCs w:val="22"/>
              </w:rPr>
              <w:t>Elektroenerģijas uzkrāšanas sistēmas "Priekule" piegāde</w:t>
            </w:r>
            <w:r w:rsidRPr="00963792">
              <w:rPr>
                <w:b w:val="0"/>
                <w:bCs w:val="0"/>
                <w:sz w:val="22"/>
                <w:szCs w:val="22"/>
              </w:rPr>
              <w:t xml:space="preserve">", identifikācijas numurs: </w:t>
            </w:r>
            <w:r w:rsidR="005C4415">
              <w:rPr>
                <w:b w:val="0"/>
                <w:bCs w:val="0"/>
                <w:sz w:val="22"/>
                <w:szCs w:val="22"/>
              </w:rPr>
              <w:t>AS "Latvenergo"</w:t>
            </w:r>
            <w:r w:rsidRPr="00963792">
              <w:rPr>
                <w:b w:val="0"/>
                <w:bCs w:val="0"/>
                <w:sz w:val="22"/>
                <w:szCs w:val="22"/>
              </w:rPr>
              <w:t xml:space="preserve"> 202</w:t>
            </w:r>
            <w:r w:rsidR="00CF6799">
              <w:rPr>
                <w:b w:val="0"/>
                <w:bCs w:val="0"/>
                <w:sz w:val="22"/>
                <w:szCs w:val="22"/>
              </w:rPr>
              <w:t>3</w:t>
            </w:r>
            <w:r w:rsidRPr="00963792">
              <w:rPr>
                <w:b w:val="0"/>
                <w:bCs w:val="0"/>
                <w:sz w:val="22"/>
                <w:szCs w:val="22"/>
              </w:rPr>
              <w:t>/</w:t>
            </w:r>
            <w:r w:rsidR="00855B30">
              <w:rPr>
                <w:b w:val="0"/>
                <w:bCs w:val="0"/>
                <w:sz w:val="22"/>
                <w:szCs w:val="22"/>
              </w:rPr>
              <w:t>33</w:t>
            </w:r>
            <w:r w:rsidRPr="00963792">
              <w:rPr>
                <w:b w:val="0"/>
                <w:bCs w:val="0"/>
                <w:sz w:val="22"/>
                <w:szCs w:val="22"/>
              </w:rPr>
              <w:t xml:space="preserve"> (turpmāk – Iepirkums).</w:t>
            </w:r>
          </w:p>
        </w:tc>
        <w:tc>
          <w:tcPr>
            <w:tcW w:w="5247" w:type="dxa"/>
            <w:shd w:val="clear" w:color="auto" w:fill="auto"/>
          </w:tcPr>
          <w:p w14:paraId="10C91864" w14:textId="5831EE18" w:rsidR="00BC2258" w:rsidRPr="00CB79D2" w:rsidRDefault="00963792" w:rsidP="00CB79D2">
            <w:pPr>
              <w:pStyle w:val="Heading2"/>
              <w:keepNext w:val="0"/>
              <w:ind w:left="360"/>
              <w:rPr>
                <w:b w:val="0"/>
                <w:sz w:val="22"/>
                <w:lang w:val="en-US"/>
              </w:rPr>
            </w:pPr>
            <w:r w:rsidRPr="00CB79D2">
              <w:rPr>
                <w:b w:val="0"/>
                <w:sz w:val="22"/>
                <w:lang w:val="en-US"/>
              </w:rPr>
              <w:t xml:space="preserve">Negotiated procedure </w:t>
            </w:r>
            <w:r w:rsidR="00382A89" w:rsidRPr="00CB79D2">
              <w:rPr>
                <w:b w:val="0"/>
                <w:sz w:val="22"/>
                <w:lang w:val="en-US"/>
              </w:rPr>
              <w:t>"</w:t>
            </w:r>
            <w:r w:rsidR="00855B30" w:rsidRPr="00855B30">
              <w:rPr>
                <w:b w:val="0"/>
                <w:sz w:val="22"/>
                <w:lang w:val="en-US"/>
              </w:rPr>
              <w:t>Supply of battery energy storage system "</w:t>
            </w:r>
            <w:proofErr w:type="spellStart"/>
            <w:r w:rsidR="00855B30" w:rsidRPr="00855B30">
              <w:rPr>
                <w:b w:val="0"/>
                <w:sz w:val="22"/>
                <w:lang w:val="en-US"/>
              </w:rPr>
              <w:t>Priekule</w:t>
            </w:r>
            <w:proofErr w:type="spellEnd"/>
            <w:r w:rsidR="00855B30" w:rsidRPr="00855B30">
              <w:rPr>
                <w:b w:val="0"/>
                <w:sz w:val="22"/>
                <w:lang w:val="en-US"/>
              </w:rPr>
              <w:t>"</w:t>
            </w:r>
            <w:r w:rsidR="005C4415">
              <w:rPr>
                <w:b w:val="0"/>
                <w:sz w:val="22"/>
                <w:lang w:val="en-US"/>
              </w:rPr>
              <w:t>"</w:t>
            </w:r>
            <w:r w:rsidRPr="00CB79D2">
              <w:rPr>
                <w:b w:val="0"/>
                <w:sz w:val="22"/>
                <w:lang w:val="en-US"/>
              </w:rPr>
              <w:t xml:space="preserve"> 202</w:t>
            </w:r>
            <w:r w:rsidR="00CF6799">
              <w:rPr>
                <w:b w:val="0"/>
                <w:sz w:val="22"/>
                <w:lang w:val="en-US"/>
              </w:rPr>
              <w:t>3</w:t>
            </w:r>
            <w:r w:rsidRPr="00CB79D2">
              <w:rPr>
                <w:b w:val="0"/>
                <w:sz w:val="22"/>
                <w:lang w:val="en-US"/>
              </w:rPr>
              <w:t>/</w:t>
            </w:r>
            <w:r w:rsidR="00855B30">
              <w:rPr>
                <w:b w:val="0"/>
                <w:sz w:val="22"/>
                <w:lang w:val="en-US"/>
              </w:rPr>
              <w:t>33</w:t>
            </w:r>
            <w:r w:rsidR="001C0A8E" w:rsidRPr="00CB79D2">
              <w:rPr>
                <w:b w:val="0"/>
                <w:sz w:val="22"/>
                <w:lang w:val="en-US"/>
              </w:rPr>
              <w:t xml:space="preserve"> </w:t>
            </w:r>
            <w:r w:rsidRPr="00CB79D2">
              <w:rPr>
                <w:b w:val="0"/>
                <w:sz w:val="22"/>
                <w:lang w:val="en-US"/>
              </w:rPr>
              <w:t>(hereinafter – Procurement).</w:t>
            </w:r>
          </w:p>
        </w:tc>
      </w:tr>
      <w:tr w:rsidR="00963792" w:rsidRPr="007135FC" w14:paraId="7FECC706" w14:textId="77777777" w:rsidTr="00F61080">
        <w:tc>
          <w:tcPr>
            <w:tcW w:w="5102" w:type="dxa"/>
            <w:shd w:val="clear" w:color="auto" w:fill="auto"/>
          </w:tcPr>
          <w:p w14:paraId="5D8B3C78" w14:textId="1293459D" w:rsidR="00963792" w:rsidRPr="005746F8" w:rsidRDefault="00963792" w:rsidP="00137D9A">
            <w:pPr>
              <w:pStyle w:val="Heading2"/>
              <w:ind w:left="454" w:hanging="454"/>
              <w:rPr>
                <w:sz w:val="22"/>
                <w:szCs w:val="22"/>
              </w:rPr>
            </w:pPr>
            <w:r w:rsidRPr="005746F8">
              <w:rPr>
                <w:sz w:val="22"/>
                <w:szCs w:val="22"/>
              </w:rPr>
              <w:t>Sarunu procedūra sastāv no diviem posmiem:</w:t>
            </w:r>
          </w:p>
          <w:p w14:paraId="23A25077" w14:textId="77777777" w:rsidR="00963792" w:rsidRPr="005746F8" w:rsidRDefault="00963792" w:rsidP="00137D9A">
            <w:pPr>
              <w:pStyle w:val="Heading2"/>
              <w:keepNext w:val="0"/>
              <w:ind w:left="454" w:hanging="454"/>
              <w:rPr>
                <w:sz w:val="22"/>
                <w:szCs w:val="22"/>
              </w:rPr>
            </w:pPr>
          </w:p>
        </w:tc>
        <w:tc>
          <w:tcPr>
            <w:tcW w:w="5247" w:type="dxa"/>
            <w:shd w:val="clear" w:color="auto" w:fill="auto"/>
          </w:tcPr>
          <w:p w14:paraId="24F5ACA4" w14:textId="00A2A4DA" w:rsidR="00963792" w:rsidRPr="00CB79D2" w:rsidRDefault="00963792" w:rsidP="00CB79D2">
            <w:pPr>
              <w:pStyle w:val="Heading2"/>
              <w:keepNext w:val="0"/>
              <w:ind w:left="360"/>
              <w:rPr>
                <w:sz w:val="22"/>
                <w:lang w:val="en-US"/>
              </w:rPr>
            </w:pPr>
            <w:r w:rsidRPr="00CB79D2">
              <w:rPr>
                <w:sz w:val="22"/>
                <w:lang w:val="en-US"/>
              </w:rPr>
              <w:t>The negotiated procedure consists of two following stages:</w:t>
            </w:r>
          </w:p>
        </w:tc>
      </w:tr>
      <w:tr w:rsidR="00963792" w:rsidRPr="007135FC" w14:paraId="62A190E0" w14:textId="77777777" w:rsidTr="00F61080">
        <w:tc>
          <w:tcPr>
            <w:tcW w:w="5102" w:type="dxa"/>
            <w:shd w:val="clear" w:color="auto" w:fill="auto"/>
          </w:tcPr>
          <w:p w14:paraId="730978D1" w14:textId="25B56858" w:rsidR="00963792" w:rsidRPr="00963792" w:rsidRDefault="00963792" w:rsidP="00137D9A">
            <w:pPr>
              <w:pStyle w:val="Heading2"/>
              <w:ind w:left="454" w:hanging="454"/>
              <w:rPr>
                <w:b w:val="0"/>
                <w:bCs w:val="0"/>
                <w:sz w:val="22"/>
                <w:szCs w:val="22"/>
              </w:rPr>
            </w:pPr>
            <w:r w:rsidRPr="005746F8">
              <w:rPr>
                <w:sz w:val="22"/>
                <w:szCs w:val="22"/>
              </w:rPr>
              <w:t>1.posms</w:t>
            </w:r>
            <w:r w:rsidRPr="00963792">
              <w:rPr>
                <w:b w:val="0"/>
                <w:bCs w:val="0"/>
                <w:sz w:val="22"/>
                <w:szCs w:val="22"/>
              </w:rPr>
              <w:t xml:space="preserve">: </w:t>
            </w:r>
            <w:r w:rsidRPr="005746F8">
              <w:rPr>
                <w:sz w:val="22"/>
                <w:szCs w:val="22"/>
              </w:rPr>
              <w:t>Kandidātu atlase</w:t>
            </w:r>
            <w:r w:rsidRPr="00963792">
              <w:rPr>
                <w:b w:val="0"/>
                <w:bCs w:val="0"/>
                <w:sz w:val="22"/>
                <w:szCs w:val="22"/>
              </w:rPr>
              <w:t>, kurā drīkst piedalīties jebkura fizisk</w:t>
            </w:r>
            <w:r w:rsidR="002B6B44">
              <w:rPr>
                <w:b w:val="0"/>
                <w:bCs w:val="0"/>
                <w:sz w:val="22"/>
                <w:szCs w:val="22"/>
              </w:rPr>
              <w:t>a</w:t>
            </w:r>
            <w:r w:rsidRPr="00963792">
              <w:rPr>
                <w:b w:val="0"/>
                <w:bCs w:val="0"/>
                <w:sz w:val="22"/>
                <w:szCs w:val="22"/>
              </w:rPr>
              <w:t xml:space="preserve"> vai juridisk</w:t>
            </w:r>
            <w:r w:rsidR="002B6B44">
              <w:rPr>
                <w:b w:val="0"/>
                <w:bCs w:val="0"/>
                <w:sz w:val="22"/>
                <w:szCs w:val="22"/>
              </w:rPr>
              <w:t>a</w:t>
            </w:r>
            <w:r w:rsidRPr="00963792">
              <w:rPr>
                <w:b w:val="0"/>
                <w:bCs w:val="0"/>
                <w:sz w:val="22"/>
                <w:szCs w:val="22"/>
              </w:rPr>
              <w:t xml:space="preserve"> persona, šādu personu apvienība jebkurā to kombinācijā, kas </w:t>
            </w:r>
            <w:r w:rsidR="002B6B44">
              <w:rPr>
                <w:b w:val="0"/>
                <w:bCs w:val="0"/>
                <w:sz w:val="22"/>
                <w:szCs w:val="22"/>
              </w:rPr>
              <w:t xml:space="preserve">piedāvā piegādāt preces </w:t>
            </w:r>
            <w:r w:rsidRPr="00963792">
              <w:rPr>
                <w:b w:val="0"/>
                <w:bCs w:val="0"/>
                <w:sz w:val="22"/>
                <w:szCs w:val="22"/>
              </w:rPr>
              <w:t>un iesniedz Iepirkumam pieteikumu.</w:t>
            </w:r>
          </w:p>
        </w:tc>
        <w:tc>
          <w:tcPr>
            <w:tcW w:w="5247" w:type="dxa"/>
            <w:shd w:val="clear" w:color="auto" w:fill="auto"/>
          </w:tcPr>
          <w:p w14:paraId="4D6CD12D" w14:textId="4259B920" w:rsidR="00963792" w:rsidRPr="00CB79D2" w:rsidRDefault="00963792" w:rsidP="00CB79D2">
            <w:pPr>
              <w:pStyle w:val="Heading2"/>
              <w:keepNext w:val="0"/>
              <w:ind w:left="360"/>
              <w:rPr>
                <w:b w:val="0"/>
                <w:sz w:val="22"/>
                <w:lang w:val="en-US"/>
              </w:rPr>
            </w:pPr>
            <w:r w:rsidRPr="00CB79D2">
              <w:rPr>
                <w:sz w:val="22"/>
                <w:lang w:val="en-US"/>
              </w:rPr>
              <w:t>Stage 1</w:t>
            </w:r>
            <w:r w:rsidRPr="00CB79D2">
              <w:rPr>
                <w:b w:val="0"/>
                <w:sz w:val="22"/>
                <w:lang w:val="en-US"/>
              </w:rPr>
              <w:t xml:space="preserve">: </w:t>
            </w:r>
            <w:r w:rsidRPr="00CB79D2">
              <w:rPr>
                <w:sz w:val="22"/>
                <w:lang w:val="en-US"/>
              </w:rPr>
              <w:t xml:space="preserve">The selection of </w:t>
            </w:r>
            <w:bookmarkStart w:id="17" w:name="_Hlk103769736"/>
            <w:r w:rsidR="00F71DCF" w:rsidRPr="00A023BA">
              <w:rPr>
                <w:sz w:val="22"/>
                <w:szCs w:val="22"/>
                <w:lang w:val="en-US"/>
              </w:rPr>
              <w:t xml:space="preserve">the </w:t>
            </w:r>
            <w:r w:rsidR="002B6B44">
              <w:rPr>
                <w:sz w:val="22"/>
                <w:lang w:val="en-US"/>
              </w:rPr>
              <w:t>C</w:t>
            </w:r>
            <w:r w:rsidR="000972B3" w:rsidRPr="00CB79D2">
              <w:rPr>
                <w:sz w:val="22"/>
                <w:lang w:val="en-US"/>
              </w:rPr>
              <w:t>andidates</w:t>
            </w:r>
            <w:bookmarkEnd w:id="17"/>
            <w:r w:rsidR="000972B3" w:rsidRPr="00CB79D2">
              <w:rPr>
                <w:b w:val="0"/>
                <w:sz w:val="22"/>
                <w:lang w:val="en-US"/>
              </w:rPr>
              <w:t xml:space="preserve"> </w:t>
            </w:r>
            <w:r w:rsidRPr="00CB79D2">
              <w:rPr>
                <w:b w:val="0"/>
                <w:sz w:val="22"/>
                <w:lang w:val="en-US"/>
              </w:rPr>
              <w:t xml:space="preserve">is open to any </w:t>
            </w:r>
            <w:proofErr w:type="spellStart"/>
            <w:r w:rsidRPr="00963792">
              <w:rPr>
                <w:b w:val="0"/>
                <w:bCs w:val="0"/>
                <w:sz w:val="22"/>
                <w:szCs w:val="22"/>
              </w:rPr>
              <w:t>natural</w:t>
            </w:r>
            <w:proofErr w:type="spellEnd"/>
            <w:r w:rsidRPr="00CB79D2">
              <w:rPr>
                <w:b w:val="0"/>
                <w:sz w:val="22"/>
                <w:lang w:val="en-US"/>
              </w:rPr>
              <w:t xml:space="preserve"> person or legal person or a public authority, an association of such persons in any combination, </w:t>
            </w:r>
            <w:r w:rsidR="002B6B44">
              <w:rPr>
                <w:b w:val="0"/>
                <w:sz w:val="22"/>
                <w:lang w:val="en-US"/>
              </w:rPr>
              <w:t>that</w:t>
            </w:r>
            <w:r w:rsidRPr="00CB79D2">
              <w:rPr>
                <w:b w:val="0"/>
                <w:sz w:val="22"/>
                <w:lang w:val="en-US"/>
              </w:rPr>
              <w:t xml:space="preserve"> offers</w:t>
            </w:r>
            <w:r w:rsidR="00A023BA" w:rsidRPr="00CB79D2">
              <w:rPr>
                <w:b w:val="0"/>
                <w:sz w:val="22"/>
                <w:lang w:val="en-US"/>
              </w:rPr>
              <w:t xml:space="preserve"> </w:t>
            </w:r>
            <w:r w:rsidRPr="00CB79D2">
              <w:rPr>
                <w:b w:val="0"/>
                <w:sz w:val="22"/>
                <w:lang w:val="en-US"/>
              </w:rPr>
              <w:t xml:space="preserve">the </w:t>
            </w:r>
            <w:r w:rsidR="002B6B44" w:rsidRPr="002B6B44">
              <w:rPr>
                <w:b w:val="0"/>
                <w:sz w:val="22"/>
                <w:lang w:val="en-US"/>
              </w:rPr>
              <w:t xml:space="preserve">supply products </w:t>
            </w:r>
            <w:r w:rsidRPr="00CB79D2">
              <w:rPr>
                <w:b w:val="0"/>
                <w:sz w:val="22"/>
                <w:lang w:val="en-US"/>
              </w:rPr>
              <w:t xml:space="preserve">in accordance </w:t>
            </w:r>
            <w:proofErr w:type="gramStart"/>
            <w:r w:rsidR="00A023BA">
              <w:rPr>
                <w:b w:val="0"/>
                <w:bCs w:val="0"/>
                <w:sz w:val="22"/>
                <w:szCs w:val="22"/>
                <w:lang w:val="en-US"/>
              </w:rPr>
              <w:t>to</w:t>
            </w:r>
            <w:proofErr w:type="gramEnd"/>
            <w:r w:rsidRPr="00CB79D2">
              <w:rPr>
                <w:b w:val="0"/>
                <w:sz w:val="22"/>
                <w:lang w:val="en-US"/>
              </w:rPr>
              <w:t xml:space="preserve"> the requirements of Regulations and </w:t>
            </w:r>
            <w:r w:rsidRPr="00A023BA">
              <w:rPr>
                <w:b w:val="0"/>
                <w:bCs w:val="0"/>
                <w:sz w:val="22"/>
                <w:szCs w:val="22"/>
                <w:lang w:val="en-US"/>
              </w:rPr>
              <w:t>submit</w:t>
            </w:r>
            <w:r w:rsidR="00A023BA">
              <w:rPr>
                <w:b w:val="0"/>
                <w:bCs w:val="0"/>
                <w:sz w:val="22"/>
                <w:szCs w:val="22"/>
                <w:lang w:val="en-US"/>
              </w:rPr>
              <w:t>s</w:t>
            </w:r>
            <w:r w:rsidRPr="00CB79D2">
              <w:rPr>
                <w:b w:val="0"/>
                <w:sz w:val="22"/>
                <w:lang w:val="en-US"/>
              </w:rPr>
              <w:t xml:space="preserve"> an application for the Procurement.</w:t>
            </w:r>
          </w:p>
        </w:tc>
      </w:tr>
      <w:tr w:rsidR="00963792" w:rsidRPr="007135FC" w14:paraId="3DC691C5" w14:textId="77777777" w:rsidTr="00F61080">
        <w:tc>
          <w:tcPr>
            <w:tcW w:w="5102" w:type="dxa"/>
            <w:shd w:val="clear" w:color="auto" w:fill="auto"/>
          </w:tcPr>
          <w:p w14:paraId="1E2875E2" w14:textId="001B1FCE" w:rsidR="00963792" w:rsidRPr="00963792" w:rsidRDefault="00963792" w:rsidP="00137D9A">
            <w:pPr>
              <w:pStyle w:val="Heading2"/>
              <w:ind w:left="454" w:hanging="454"/>
              <w:rPr>
                <w:b w:val="0"/>
                <w:bCs w:val="0"/>
                <w:sz w:val="22"/>
                <w:szCs w:val="22"/>
              </w:rPr>
            </w:pPr>
            <w:r w:rsidRPr="005746F8">
              <w:rPr>
                <w:sz w:val="22"/>
                <w:szCs w:val="22"/>
              </w:rPr>
              <w:t>2.posms</w:t>
            </w:r>
            <w:r w:rsidRPr="00963792">
              <w:rPr>
                <w:b w:val="0"/>
                <w:bCs w:val="0"/>
                <w:sz w:val="22"/>
                <w:szCs w:val="22"/>
              </w:rPr>
              <w:t xml:space="preserve">: Piedāvājumu izvērtēšana un sarunas, kurās </w:t>
            </w:r>
            <w:r w:rsidRPr="005746F8">
              <w:rPr>
                <w:sz w:val="22"/>
                <w:szCs w:val="22"/>
              </w:rPr>
              <w:t>drīkst piedalīties tikai kvalificētie Kandidāti</w:t>
            </w:r>
            <w:r w:rsidRPr="00963792">
              <w:rPr>
                <w:b w:val="0"/>
                <w:bCs w:val="0"/>
                <w:sz w:val="22"/>
                <w:szCs w:val="22"/>
              </w:rPr>
              <w:t xml:space="preserve">, kuri uzaicināti un iesniedz piedāvājumu sarunu procedūrai un kā Pretendenti piedalās sarunu procedūrā pēc piedāvājuma iesniegšanas.  </w:t>
            </w:r>
          </w:p>
        </w:tc>
        <w:tc>
          <w:tcPr>
            <w:tcW w:w="5247" w:type="dxa"/>
            <w:shd w:val="clear" w:color="auto" w:fill="auto"/>
          </w:tcPr>
          <w:p w14:paraId="113F204B" w14:textId="406295B7" w:rsidR="00963792" w:rsidRPr="00CB79D2" w:rsidRDefault="00963792" w:rsidP="00CB79D2">
            <w:pPr>
              <w:pStyle w:val="Heading2"/>
              <w:keepNext w:val="0"/>
              <w:ind w:left="360"/>
              <w:rPr>
                <w:b w:val="0"/>
                <w:sz w:val="22"/>
                <w:lang w:val="en-US"/>
              </w:rPr>
            </w:pPr>
            <w:r w:rsidRPr="00CB79D2">
              <w:rPr>
                <w:sz w:val="22"/>
                <w:lang w:val="en-US"/>
              </w:rPr>
              <w:t>Stage 2</w:t>
            </w:r>
            <w:r w:rsidRPr="00CB79D2">
              <w:rPr>
                <w:b w:val="0"/>
                <w:sz w:val="22"/>
                <w:lang w:val="en-US"/>
              </w:rPr>
              <w:t xml:space="preserve">: Evaluation of tender offers and negotiations where </w:t>
            </w:r>
            <w:r w:rsidRPr="00CB79D2">
              <w:rPr>
                <w:sz w:val="22"/>
                <w:lang w:val="en-US"/>
              </w:rPr>
              <w:t xml:space="preserve">only qualified </w:t>
            </w:r>
            <w:r w:rsidR="000972B3" w:rsidRPr="00CB79D2">
              <w:rPr>
                <w:sz w:val="22"/>
                <w:lang w:val="en-US"/>
              </w:rPr>
              <w:t>candidates</w:t>
            </w:r>
            <w:r w:rsidRPr="00CB79D2">
              <w:rPr>
                <w:sz w:val="22"/>
                <w:lang w:val="en-US"/>
              </w:rPr>
              <w:t xml:space="preserve"> are invited to </w:t>
            </w:r>
            <w:r w:rsidR="00A023BA">
              <w:rPr>
                <w:sz w:val="22"/>
                <w:szCs w:val="22"/>
                <w:lang w:val="en-US"/>
              </w:rPr>
              <w:t>participate</w:t>
            </w:r>
            <w:r w:rsidR="00A023BA">
              <w:rPr>
                <w:b w:val="0"/>
                <w:bCs w:val="0"/>
                <w:sz w:val="22"/>
                <w:szCs w:val="22"/>
                <w:lang w:val="en-US"/>
              </w:rPr>
              <w:t xml:space="preserve">. </w:t>
            </w:r>
            <w:r w:rsidR="00967E57">
              <w:rPr>
                <w:b w:val="0"/>
                <w:bCs w:val="0"/>
                <w:sz w:val="22"/>
                <w:szCs w:val="22"/>
                <w:lang w:val="en-US"/>
              </w:rPr>
              <w:t xml:space="preserve">The offers of </w:t>
            </w:r>
            <w:r w:rsidR="00A023BA">
              <w:rPr>
                <w:b w:val="0"/>
                <w:bCs w:val="0"/>
                <w:sz w:val="22"/>
                <w:szCs w:val="22"/>
                <w:lang w:val="en-US"/>
              </w:rPr>
              <w:t>Candidates,</w:t>
            </w:r>
            <w:r w:rsidR="00A023BA" w:rsidRPr="00CB79D2">
              <w:rPr>
                <w:b w:val="0"/>
                <w:sz w:val="22"/>
                <w:lang w:val="en-US"/>
              </w:rPr>
              <w:t xml:space="preserve"> who </w:t>
            </w:r>
            <w:r w:rsidRPr="00CB79D2">
              <w:rPr>
                <w:b w:val="0"/>
                <w:sz w:val="22"/>
                <w:lang w:val="en-US"/>
              </w:rPr>
              <w:t xml:space="preserve">submit the tender offer </w:t>
            </w:r>
            <w:r w:rsidR="00A023BA">
              <w:rPr>
                <w:b w:val="0"/>
                <w:bCs w:val="0"/>
                <w:sz w:val="22"/>
                <w:szCs w:val="22"/>
                <w:lang w:val="en-US"/>
              </w:rPr>
              <w:t>according to</w:t>
            </w:r>
            <w:r w:rsidRPr="00CB79D2">
              <w:rPr>
                <w:b w:val="0"/>
                <w:sz w:val="22"/>
                <w:lang w:val="en-US"/>
              </w:rPr>
              <w:t xml:space="preserve"> the negotiated procedure</w:t>
            </w:r>
            <w:r w:rsidR="00A023BA">
              <w:rPr>
                <w:b w:val="0"/>
                <w:bCs w:val="0"/>
                <w:sz w:val="22"/>
                <w:szCs w:val="22"/>
                <w:lang w:val="en-US"/>
              </w:rPr>
              <w:t>,</w:t>
            </w:r>
            <w:r w:rsidRPr="00CB79D2">
              <w:rPr>
                <w:b w:val="0"/>
                <w:sz w:val="22"/>
                <w:lang w:val="en-US"/>
              </w:rPr>
              <w:t xml:space="preserve"> participate as Tenderers in the negotiated procedure </w:t>
            </w:r>
            <w:r w:rsidR="00A023BA">
              <w:rPr>
                <w:b w:val="0"/>
                <w:bCs w:val="0"/>
                <w:sz w:val="22"/>
                <w:szCs w:val="22"/>
                <w:lang w:val="en-US"/>
              </w:rPr>
              <w:t xml:space="preserve">and </w:t>
            </w:r>
            <w:r w:rsidRPr="00A023BA">
              <w:rPr>
                <w:b w:val="0"/>
                <w:bCs w:val="0"/>
                <w:sz w:val="22"/>
                <w:szCs w:val="22"/>
                <w:lang w:val="en-US"/>
              </w:rPr>
              <w:t>follow</w:t>
            </w:r>
            <w:r w:rsidR="00A023BA">
              <w:rPr>
                <w:b w:val="0"/>
                <w:bCs w:val="0"/>
                <w:sz w:val="22"/>
                <w:szCs w:val="22"/>
                <w:lang w:val="en-US"/>
              </w:rPr>
              <w:t>s</w:t>
            </w:r>
            <w:r w:rsidR="00A023BA" w:rsidRPr="00CB79D2">
              <w:rPr>
                <w:b w:val="0"/>
                <w:sz w:val="22"/>
                <w:lang w:val="en-US"/>
              </w:rPr>
              <w:t xml:space="preserve"> the</w:t>
            </w:r>
            <w:r w:rsidRPr="00CB79D2">
              <w:rPr>
                <w:b w:val="0"/>
                <w:sz w:val="22"/>
                <w:lang w:val="en-US"/>
              </w:rPr>
              <w:t xml:space="preserve"> tender</w:t>
            </w:r>
            <w:r w:rsidR="00A023BA" w:rsidRPr="00CB79D2">
              <w:rPr>
                <w:b w:val="0"/>
                <w:sz w:val="22"/>
                <w:lang w:val="en-US"/>
              </w:rPr>
              <w:t xml:space="preserve"> </w:t>
            </w:r>
            <w:r w:rsidR="00A023BA">
              <w:rPr>
                <w:b w:val="0"/>
                <w:bCs w:val="0"/>
                <w:sz w:val="22"/>
                <w:szCs w:val="22"/>
                <w:lang w:val="en-US"/>
              </w:rPr>
              <w:t>procedure after the submission,</w:t>
            </w:r>
            <w:r w:rsidRPr="00A023BA">
              <w:rPr>
                <w:b w:val="0"/>
                <w:bCs w:val="0"/>
                <w:sz w:val="22"/>
                <w:szCs w:val="22"/>
                <w:lang w:val="en-US"/>
              </w:rPr>
              <w:t xml:space="preserve"> </w:t>
            </w:r>
            <w:r w:rsidRPr="00CB79D2">
              <w:rPr>
                <w:b w:val="0"/>
                <w:sz w:val="22"/>
                <w:lang w:val="en-US"/>
              </w:rPr>
              <w:t xml:space="preserve">are eligible to participate.  </w:t>
            </w:r>
          </w:p>
        </w:tc>
      </w:tr>
      <w:tr w:rsidR="0034021C" w:rsidRPr="007135FC" w14:paraId="3018D30D" w14:textId="77777777" w:rsidTr="00F61080">
        <w:tc>
          <w:tcPr>
            <w:tcW w:w="5102" w:type="dxa"/>
            <w:shd w:val="clear" w:color="auto" w:fill="auto"/>
          </w:tcPr>
          <w:p w14:paraId="56A47C69" w14:textId="2FE90EEF" w:rsidR="0034021C" w:rsidRPr="007135FC" w:rsidRDefault="0034021C" w:rsidP="00645278">
            <w:pPr>
              <w:pStyle w:val="Heading2"/>
              <w:keepNext w:val="0"/>
              <w:numPr>
                <w:ilvl w:val="0"/>
                <w:numId w:val="2"/>
              </w:numPr>
              <w:ind w:left="454" w:hanging="454"/>
              <w:rPr>
                <w:sz w:val="22"/>
                <w:szCs w:val="22"/>
              </w:rPr>
            </w:pPr>
            <w:r w:rsidRPr="007135FC">
              <w:rPr>
                <w:sz w:val="22"/>
                <w:szCs w:val="22"/>
              </w:rPr>
              <w:t>Iepirkuma procedūrai piemērojamie tiesību akti</w:t>
            </w:r>
          </w:p>
        </w:tc>
        <w:tc>
          <w:tcPr>
            <w:tcW w:w="5247" w:type="dxa"/>
            <w:shd w:val="clear" w:color="auto" w:fill="auto"/>
          </w:tcPr>
          <w:p w14:paraId="7F45B40A" w14:textId="1AEEB4FA" w:rsidR="0034021C" w:rsidRPr="00CB79D2" w:rsidRDefault="0034021C" w:rsidP="00645278">
            <w:pPr>
              <w:pStyle w:val="Heading2"/>
              <w:keepNext w:val="0"/>
              <w:numPr>
                <w:ilvl w:val="0"/>
                <w:numId w:val="3"/>
              </w:numPr>
              <w:ind w:left="454" w:hanging="454"/>
              <w:rPr>
                <w:sz w:val="22"/>
                <w:lang w:val="en-US"/>
              </w:rPr>
            </w:pPr>
            <w:r w:rsidRPr="00CB79D2">
              <w:rPr>
                <w:sz w:val="22"/>
                <w:lang w:val="en-US"/>
              </w:rPr>
              <w:t>Law applicable to the procurement procedure</w:t>
            </w:r>
          </w:p>
        </w:tc>
      </w:tr>
      <w:tr w:rsidR="0034021C" w:rsidRPr="007135FC" w14:paraId="78524B42" w14:textId="77777777" w:rsidTr="00F61080">
        <w:tc>
          <w:tcPr>
            <w:tcW w:w="5102" w:type="dxa"/>
            <w:shd w:val="clear" w:color="auto" w:fill="auto"/>
          </w:tcPr>
          <w:p w14:paraId="4C2B48FC" w14:textId="1A70AACD" w:rsidR="0034021C" w:rsidRPr="007135FC" w:rsidRDefault="0034021C" w:rsidP="00645278">
            <w:pPr>
              <w:pStyle w:val="Heading2"/>
              <w:keepNext w:val="0"/>
              <w:numPr>
                <w:ilvl w:val="2"/>
                <w:numId w:val="67"/>
              </w:numPr>
              <w:ind w:left="885" w:hanging="561"/>
              <w:rPr>
                <w:sz w:val="22"/>
                <w:szCs w:val="22"/>
              </w:rPr>
            </w:pPr>
            <w:r w:rsidRPr="007135FC">
              <w:rPr>
                <w:b w:val="0"/>
                <w:bCs w:val="0"/>
                <w:sz w:val="22"/>
                <w:szCs w:val="22"/>
              </w:rPr>
              <w:t>Sabiedrisko pakalpojumu sniedzēju iepirkumu likums</w:t>
            </w:r>
            <w:r w:rsidR="00F61080">
              <w:rPr>
                <w:b w:val="0"/>
                <w:bCs w:val="0"/>
                <w:sz w:val="22"/>
                <w:szCs w:val="22"/>
              </w:rPr>
              <w:t xml:space="preserve"> (turpmāk </w:t>
            </w:r>
            <w:r w:rsidR="00A023BA">
              <w:rPr>
                <w:b w:val="0"/>
                <w:bCs w:val="0"/>
                <w:sz w:val="22"/>
                <w:szCs w:val="22"/>
              </w:rPr>
              <w:t xml:space="preserve">– </w:t>
            </w:r>
            <w:r w:rsidR="00F61080">
              <w:rPr>
                <w:b w:val="0"/>
                <w:bCs w:val="0"/>
                <w:sz w:val="22"/>
                <w:szCs w:val="22"/>
              </w:rPr>
              <w:t>Likums)</w:t>
            </w:r>
            <w:r w:rsidRPr="007135FC">
              <w:rPr>
                <w:b w:val="0"/>
                <w:bCs w:val="0"/>
                <w:sz w:val="22"/>
                <w:szCs w:val="22"/>
              </w:rPr>
              <w:t>.</w:t>
            </w:r>
          </w:p>
        </w:tc>
        <w:tc>
          <w:tcPr>
            <w:tcW w:w="5247" w:type="dxa"/>
            <w:shd w:val="clear" w:color="auto" w:fill="auto"/>
          </w:tcPr>
          <w:p w14:paraId="339BBA99" w14:textId="43DB3741" w:rsidR="0034021C" w:rsidRPr="00CB79D2" w:rsidRDefault="0034021C" w:rsidP="00645278">
            <w:pPr>
              <w:pStyle w:val="Heading2"/>
              <w:keepNext w:val="0"/>
              <w:numPr>
                <w:ilvl w:val="2"/>
                <w:numId w:val="16"/>
              </w:numPr>
              <w:ind w:left="1029" w:hanging="567"/>
              <w:rPr>
                <w:sz w:val="22"/>
                <w:lang w:val="en-US"/>
              </w:rPr>
            </w:pPr>
            <w:r w:rsidRPr="00CB79D2">
              <w:rPr>
                <w:b w:val="0"/>
                <w:sz w:val="22"/>
                <w:lang w:val="en-US"/>
              </w:rPr>
              <w:t>Law on the Procurement of Public Service Providers</w:t>
            </w:r>
            <w:r w:rsidR="00F61080" w:rsidRPr="00CB79D2">
              <w:rPr>
                <w:b w:val="0"/>
                <w:sz w:val="22"/>
                <w:lang w:val="en-US"/>
              </w:rPr>
              <w:t xml:space="preserve"> (hereinafter – Law).</w:t>
            </w:r>
          </w:p>
        </w:tc>
      </w:tr>
      <w:tr w:rsidR="0034021C" w:rsidRPr="007135FC" w14:paraId="7E78F8DF" w14:textId="77777777" w:rsidTr="00F61080">
        <w:tc>
          <w:tcPr>
            <w:tcW w:w="5102" w:type="dxa"/>
            <w:shd w:val="clear" w:color="auto" w:fill="auto"/>
          </w:tcPr>
          <w:p w14:paraId="5A550442" w14:textId="4D7C9289" w:rsidR="0034021C" w:rsidRPr="007135FC" w:rsidRDefault="0034021C" w:rsidP="00645278">
            <w:pPr>
              <w:pStyle w:val="Heading2"/>
              <w:keepNext w:val="0"/>
              <w:numPr>
                <w:ilvl w:val="2"/>
                <w:numId w:val="16"/>
              </w:numPr>
              <w:ind w:left="885" w:hanging="568"/>
              <w:rPr>
                <w:sz w:val="22"/>
                <w:szCs w:val="22"/>
              </w:rPr>
            </w:pPr>
            <w:r w:rsidRPr="007135FC">
              <w:rPr>
                <w:b w:val="0"/>
                <w:bCs w:val="0"/>
                <w:sz w:val="22"/>
                <w:szCs w:val="22"/>
              </w:rPr>
              <w:t>Ministru kabineta 2017.gada 28.marta noteikumi Nr.187 "Sabiedrisko pakalpojumu sniedzēju iepirkuma procedūru un metu konkursu norises kārtība".</w:t>
            </w:r>
          </w:p>
        </w:tc>
        <w:tc>
          <w:tcPr>
            <w:tcW w:w="5247" w:type="dxa"/>
            <w:shd w:val="clear" w:color="auto" w:fill="auto"/>
          </w:tcPr>
          <w:p w14:paraId="0A912D06" w14:textId="37799FFA" w:rsidR="0034021C" w:rsidRPr="00CB79D2" w:rsidRDefault="0034021C" w:rsidP="00645278">
            <w:pPr>
              <w:pStyle w:val="Heading2"/>
              <w:keepNext w:val="0"/>
              <w:numPr>
                <w:ilvl w:val="2"/>
                <w:numId w:val="68"/>
              </w:numPr>
              <w:ind w:left="1029" w:hanging="567"/>
              <w:rPr>
                <w:sz w:val="22"/>
                <w:lang w:val="en-US"/>
              </w:rPr>
            </w:pPr>
            <w:r w:rsidRPr="00CB79D2">
              <w:rPr>
                <w:b w:val="0"/>
                <w:sz w:val="22"/>
                <w:lang w:val="en-US"/>
              </w:rPr>
              <w:t xml:space="preserve">Cabinet Regulation 187 </w:t>
            </w:r>
            <w:r w:rsidR="000972B3" w:rsidRPr="00CB79D2">
              <w:rPr>
                <w:b w:val="0"/>
                <w:sz w:val="22"/>
                <w:lang w:val="en-US"/>
              </w:rPr>
              <w:t>"</w:t>
            </w:r>
            <w:r w:rsidRPr="00CB79D2">
              <w:rPr>
                <w:b w:val="0"/>
                <w:sz w:val="22"/>
                <w:lang w:val="en-US"/>
              </w:rPr>
              <w:t>Procedures for the Course of Procurement Procedures and Design Contests of Public Service Providers</w:t>
            </w:r>
            <w:r w:rsidR="000972B3" w:rsidRPr="00CB79D2">
              <w:rPr>
                <w:b w:val="0"/>
                <w:sz w:val="22"/>
                <w:lang w:val="en-US"/>
              </w:rPr>
              <w:t>"</w:t>
            </w:r>
            <w:r w:rsidRPr="00CB79D2">
              <w:rPr>
                <w:b w:val="0"/>
                <w:sz w:val="22"/>
                <w:lang w:val="en-US"/>
              </w:rPr>
              <w:t xml:space="preserve"> of 28 March 2017.</w:t>
            </w:r>
          </w:p>
        </w:tc>
      </w:tr>
      <w:tr w:rsidR="0034021C" w:rsidRPr="007135FC" w14:paraId="54932BEB" w14:textId="77777777" w:rsidTr="00F61080">
        <w:tc>
          <w:tcPr>
            <w:tcW w:w="5102" w:type="dxa"/>
            <w:shd w:val="clear" w:color="auto" w:fill="auto"/>
          </w:tcPr>
          <w:p w14:paraId="697FD65E" w14:textId="289417B7" w:rsidR="0034021C" w:rsidRPr="007135FC" w:rsidRDefault="00F61080" w:rsidP="00645278">
            <w:pPr>
              <w:pStyle w:val="Heading2"/>
              <w:keepNext w:val="0"/>
              <w:numPr>
                <w:ilvl w:val="0"/>
                <w:numId w:val="2"/>
              </w:numPr>
              <w:ind w:left="454" w:hanging="454"/>
              <w:rPr>
                <w:sz w:val="22"/>
                <w:szCs w:val="22"/>
              </w:rPr>
            </w:pPr>
            <w:r>
              <w:rPr>
                <w:sz w:val="22"/>
                <w:szCs w:val="22"/>
              </w:rPr>
              <w:t>Sabiedrisko pakalpojumu sniedzējs (</w:t>
            </w:r>
            <w:r w:rsidR="0034021C" w:rsidRPr="007135FC">
              <w:rPr>
                <w:sz w:val="22"/>
                <w:szCs w:val="22"/>
              </w:rPr>
              <w:t>Pasūtītājs</w:t>
            </w:r>
            <w:r>
              <w:rPr>
                <w:sz w:val="22"/>
                <w:szCs w:val="22"/>
              </w:rPr>
              <w:t>)</w:t>
            </w:r>
          </w:p>
        </w:tc>
        <w:tc>
          <w:tcPr>
            <w:tcW w:w="5247" w:type="dxa"/>
            <w:shd w:val="clear" w:color="auto" w:fill="auto"/>
          </w:tcPr>
          <w:p w14:paraId="684FB301" w14:textId="69CBABB9" w:rsidR="0034021C" w:rsidRPr="00CB79D2" w:rsidRDefault="00F61080" w:rsidP="00645278">
            <w:pPr>
              <w:pStyle w:val="Heading2"/>
              <w:keepNext w:val="0"/>
              <w:numPr>
                <w:ilvl w:val="1"/>
                <w:numId w:val="68"/>
              </w:numPr>
              <w:ind w:left="318" w:hanging="283"/>
              <w:rPr>
                <w:sz w:val="22"/>
                <w:lang w:val="en-US"/>
              </w:rPr>
            </w:pPr>
            <w:r w:rsidRPr="00CB79D2">
              <w:rPr>
                <w:sz w:val="22"/>
                <w:lang w:val="en-US"/>
              </w:rPr>
              <w:t xml:space="preserve">Public Service Provider </w:t>
            </w:r>
            <w:r w:rsidR="00382A89" w:rsidRPr="00CB79D2">
              <w:rPr>
                <w:sz w:val="22"/>
                <w:lang w:val="en-US"/>
              </w:rPr>
              <w:t>(</w:t>
            </w:r>
            <w:r w:rsidR="000972B3" w:rsidRPr="00CB79D2">
              <w:rPr>
                <w:sz w:val="22"/>
                <w:lang w:val="en-US"/>
              </w:rPr>
              <w:t>Contracting authority</w:t>
            </w:r>
            <w:r w:rsidR="00382A89" w:rsidRPr="00CB79D2">
              <w:rPr>
                <w:sz w:val="22"/>
                <w:lang w:val="en-US"/>
              </w:rPr>
              <w:t>)</w:t>
            </w:r>
          </w:p>
        </w:tc>
      </w:tr>
      <w:tr w:rsidR="0034021C" w:rsidRPr="007135FC" w14:paraId="0A525674" w14:textId="77777777" w:rsidTr="00F61080">
        <w:tc>
          <w:tcPr>
            <w:tcW w:w="5102" w:type="dxa"/>
            <w:shd w:val="clear" w:color="auto" w:fill="auto"/>
          </w:tcPr>
          <w:p w14:paraId="58935DE0" w14:textId="77777777" w:rsidR="00F61080" w:rsidRPr="00F61080" w:rsidRDefault="00F61080" w:rsidP="00F61080">
            <w:pPr>
              <w:pStyle w:val="Heading2"/>
              <w:ind w:left="314"/>
              <w:rPr>
                <w:b w:val="0"/>
                <w:bCs w:val="0"/>
                <w:sz w:val="22"/>
                <w:szCs w:val="22"/>
              </w:rPr>
            </w:pPr>
            <w:r w:rsidRPr="00F61080">
              <w:rPr>
                <w:b w:val="0"/>
                <w:bCs w:val="0"/>
                <w:sz w:val="22"/>
                <w:szCs w:val="22"/>
              </w:rPr>
              <w:t>AS "Latvenergo",</w:t>
            </w:r>
          </w:p>
          <w:p w14:paraId="2885315E" w14:textId="77777777" w:rsidR="00F61080" w:rsidRPr="00F61080" w:rsidRDefault="00F61080" w:rsidP="00F61080">
            <w:pPr>
              <w:pStyle w:val="Heading2"/>
              <w:ind w:left="314"/>
              <w:rPr>
                <w:b w:val="0"/>
                <w:bCs w:val="0"/>
                <w:sz w:val="22"/>
                <w:szCs w:val="22"/>
              </w:rPr>
            </w:pPr>
            <w:r w:rsidRPr="00F61080">
              <w:rPr>
                <w:b w:val="0"/>
                <w:bCs w:val="0"/>
                <w:sz w:val="22"/>
                <w:szCs w:val="22"/>
              </w:rPr>
              <w:t>Adrese: Pulkveža Brieža iela 12,</w:t>
            </w:r>
          </w:p>
          <w:p w14:paraId="18C3B892" w14:textId="77777777" w:rsidR="00F61080" w:rsidRPr="00F61080" w:rsidRDefault="00F61080" w:rsidP="00F61080">
            <w:pPr>
              <w:pStyle w:val="Heading2"/>
              <w:ind w:left="314"/>
              <w:rPr>
                <w:b w:val="0"/>
                <w:bCs w:val="0"/>
                <w:sz w:val="22"/>
                <w:szCs w:val="22"/>
              </w:rPr>
            </w:pPr>
            <w:r w:rsidRPr="00F61080">
              <w:rPr>
                <w:b w:val="0"/>
                <w:bCs w:val="0"/>
                <w:sz w:val="22"/>
                <w:szCs w:val="22"/>
              </w:rPr>
              <w:t xml:space="preserve">Vien. </w:t>
            </w:r>
            <w:proofErr w:type="spellStart"/>
            <w:r w:rsidRPr="00F61080">
              <w:rPr>
                <w:b w:val="0"/>
                <w:bCs w:val="0"/>
                <w:sz w:val="22"/>
                <w:szCs w:val="22"/>
              </w:rPr>
              <w:t>reģ</w:t>
            </w:r>
            <w:proofErr w:type="spellEnd"/>
            <w:r w:rsidRPr="00F61080">
              <w:rPr>
                <w:b w:val="0"/>
                <w:bCs w:val="0"/>
                <w:sz w:val="22"/>
                <w:szCs w:val="22"/>
              </w:rPr>
              <w:t>. Nr. 40003032949</w:t>
            </w:r>
          </w:p>
          <w:p w14:paraId="278C6F37" w14:textId="77777777" w:rsidR="00F61080" w:rsidRPr="00F61080" w:rsidRDefault="00F61080" w:rsidP="00F61080">
            <w:pPr>
              <w:pStyle w:val="Heading2"/>
              <w:ind w:left="314"/>
              <w:rPr>
                <w:b w:val="0"/>
                <w:bCs w:val="0"/>
                <w:sz w:val="22"/>
                <w:szCs w:val="22"/>
              </w:rPr>
            </w:pPr>
            <w:r w:rsidRPr="00F61080">
              <w:rPr>
                <w:b w:val="0"/>
                <w:bCs w:val="0"/>
                <w:sz w:val="22"/>
                <w:szCs w:val="22"/>
              </w:rPr>
              <w:t>AS "SEB banka"</w:t>
            </w:r>
          </w:p>
          <w:p w14:paraId="519350F8" w14:textId="77777777" w:rsidR="00F61080" w:rsidRPr="00F61080" w:rsidRDefault="00F61080" w:rsidP="00F61080">
            <w:pPr>
              <w:pStyle w:val="Heading2"/>
              <w:ind w:left="314"/>
              <w:rPr>
                <w:b w:val="0"/>
                <w:bCs w:val="0"/>
                <w:sz w:val="22"/>
                <w:szCs w:val="22"/>
              </w:rPr>
            </w:pPr>
            <w:r w:rsidRPr="00F61080">
              <w:rPr>
                <w:b w:val="0"/>
                <w:bCs w:val="0"/>
                <w:sz w:val="22"/>
                <w:szCs w:val="22"/>
              </w:rPr>
              <w:t>Kods UNLALV2X001</w:t>
            </w:r>
          </w:p>
          <w:p w14:paraId="1B961895" w14:textId="77777777" w:rsidR="00F61080" w:rsidRPr="00F61080" w:rsidRDefault="00F61080" w:rsidP="00F61080">
            <w:pPr>
              <w:pStyle w:val="Heading2"/>
              <w:ind w:left="314"/>
              <w:rPr>
                <w:b w:val="0"/>
                <w:bCs w:val="0"/>
                <w:sz w:val="22"/>
                <w:szCs w:val="22"/>
              </w:rPr>
            </w:pPr>
            <w:r w:rsidRPr="00F61080">
              <w:rPr>
                <w:b w:val="0"/>
                <w:bCs w:val="0"/>
                <w:sz w:val="22"/>
                <w:szCs w:val="22"/>
              </w:rPr>
              <w:t>Konta Nr. LV24UNLA0001000221208</w:t>
            </w:r>
          </w:p>
          <w:p w14:paraId="6839C17A" w14:textId="77777777" w:rsidR="00F61080" w:rsidRPr="00F61080" w:rsidRDefault="00F61080" w:rsidP="00F61080">
            <w:pPr>
              <w:pStyle w:val="Heading2"/>
              <w:ind w:left="314"/>
              <w:rPr>
                <w:b w:val="0"/>
                <w:bCs w:val="0"/>
                <w:sz w:val="22"/>
                <w:szCs w:val="22"/>
              </w:rPr>
            </w:pPr>
            <w:r w:rsidRPr="00F61080">
              <w:rPr>
                <w:b w:val="0"/>
                <w:bCs w:val="0"/>
                <w:sz w:val="22"/>
                <w:szCs w:val="22"/>
              </w:rPr>
              <w:t xml:space="preserve">tālr. +371 67 728 222 </w:t>
            </w:r>
          </w:p>
          <w:p w14:paraId="0AC04BC0" w14:textId="77777777" w:rsidR="00F61080" w:rsidRPr="00F61080" w:rsidRDefault="00F61080" w:rsidP="00F61080">
            <w:pPr>
              <w:pStyle w:val="Heading2"/>
              <w:ind w:left="314"/>
              <w:rPr>
                <w:b w:val="0"/>
                <w:bCs w:val="0"/>
                <w:sz w:val="22"/>
                <w:szCs w:val="22"/>
              </w:rPr>
            </w:pPr>
            <w:r w:rsidRPr="00F61080">
              <w:rPr>
                <w:b w:val="0"/>
                <w:bCs w:val="0"/>
                <w:sz w:val="22"/>
                <w:szCs w:val="22"/>
              </w:rPr>
              <w:t>e-pasts: info@latvenergo.lv</w:t>
            </w:r>
          </w:p>
          <w:p w14:paraId="0E26C3D8" w14:textId="6F84746D" w:rsidR="00F61080" w:rsidRDefault="00F61080" w:rsidP="00F61080">
            <w:pPr>
              <w:pStyle w:val="Heading2"/>
              <w:ind w:left="314"/>
              <w:jc w:val="left"/>
              <w:rPr>
                <w:b w:val="0"/>
                <w:bCs w:val="0"/>
                <w:sz w:val="22"/>
                <w:szCs w:val="22"/>
              </w:rPr>
            </w:pPr>
            <w:proofErr w:type="spellStart"/>
            <w:r w:rsidRPr="00F61080">
              <w:rPr>
                <w:b w:val="0"/>
                <w:bCs w:val="0"/>
                <w:sz w:val="22"/>
                <w:szCs w:val="22"/>
              </w:rPr>
              <w:t>Pirceja</w:t>
            </w:r>
            <w:proofErr w:type="spellEnd"/>
            <w:r>
              <w:rPr>
                <w:b w:val="0"/>
                <w:bCs w:val="0"/>
                <w:sz w:val="22"/>
                <w:szCs w:val="22"/>
              </w:rPr>
              <w:t xml:space="preserve"> </w:t>
            </w:r>
            <w:r w:rsidRPr="00F61080">
              <w:rPr>
                <w:b w:val="0"/>
                <w:bCs w:val="0"/>
                <w:sz w:val="22"/>
                <w:szCs w:val="22"/>
              </w:rPr>
              <w:t xml:space="preserve">profils: </w:t>
            </w:r>
            <w:hyperlink r:id="rId9" w:history="1">
              <w:r w:rsidRPr="00C40659">
                <w:rPr>
                  <w:rStyle w:val="Hyperlink"/>
                  <w:b w:val="0"/>
                  <w:bCs w:val="0"/>
                  <w:sz w:val="22"/>
                  <w:szCs w:val="22"/>
                </w:rPr>
                <w:t>https://www.eis.gov.lv/EKEIS/Supplier/Organizer/1419</w:t>
              </w:r>
            </w:hyperlink>
          </w:p>
          <w:p w14:paraId="0033E6B3" w14:textId="77777777" w:rsidR="00F61080" w:rsidRPr="00F61080" w:rsidRDefault="00F61080" w:rsidP="00F61080">
            <w:pPr>
              <w:pStyle w:val="Heading2"/>
              <w:ind w:left="314"/>
              <w:rPr>
                <w:b w:val="0"/>
                <w:bCs w:val="0"/>
                <w:sz w:val="22"/>
                <w:szCs w:val="22"/>
              </w:rPr>
            </w:pPr>
          </w:p>
          <w:p w14:paraId="7F62E3EA" w14:textId="4762C5B7" w:rsidR="0034021C" w:rsidRDefault="00F61080" w:rsidP="00F61080">
            <w:pPr>
              <w:pStyle w:val="Heading2"/>
              <w:keepNext w:val="0"/>
              <w:ind w:left="314"/>
              <w:rPr>
                <w:b w:val="0"/>
                <w:bCs w:val="0"/>
                <w:sz w:val="22"/>
                <w:szCs w:val="22"/>
              </w:rPr>
            </w:pPr>
            <w:r w:rsidRPr="00F61080">
              <w:rPr>
                <w:i/>
                <w:iCs/>
                <w:sz w:val="22"/>
                <w:szCs w:val="22"/>
              </w:rPr>
              <w:t>Kontaktpersona:</w:t>
            </w:r>
            <w:r w:rsidRPr="00F61080">
              <w:rPr>
                <w:b w:val="0"/>
                <w:bCs w:val="0"/>
                <w:sz w:val="22"/>
                <w:szCs w:val="22"/>
              </w:rPr>
              <w:t xml:space="preserve"> AS "Latvenergo" Iepirkumu un loģistikas funkcijas Iepirkumu daļas projektu vadītāja Tatjana </w:t>
            </w:r>
            <w:proofErr w:type="spellStart"/>
            <w:r w:rsidRPr="00F61080">
              <w:rPr>
                <w:b w:val="0"/>
                <w:bCs w:val="0"/>
                <w:sz w:val="22"/>
                <w:szCs w:val="22"/>
              </w:rPr>
              <w:t>Kromāne</w:t>
            </w:r>
            <w:proofErr w:type="spellEnd"/>
            <w:r w:rsidRPr="00F61080">
              <w:rPr>
                <w:b w:val="0"/>
                <w:bCs w:val="0"/>
                <w:sz w:val="22"/>
                <w:szCs w:val="22"/>
              </w:rPr>
              <w:t xml:space="preserve">; tālr.: </w:t>
            </w:r>
            <w:r w:rsidR="00967E57">
              <w:rPr>
                <w:b w:val="0"/>
                <w:bCs w:val="0"/>
                <w:sz w:val="22"/>
                <w:szCs w:val="22"/>
              </w:rPr>
              <w:t xml:space="preserve">+371 </w:t>
            </w:r>
            <w:r w:rsidRPr="00F61080">
              <w:rPr>
                <w:b w:val="0"/>
                <w:bCs w:val="0"/>
                <w:sz w:val="22"/>
                <w:szCs w:val="22"/>
              </w:rPr>
              <w:t xml:space="preserve">67728253; e-pasts: </w:t>
            </w:r>
            <w:hyperlink r:id="rId10" w:history="1">
              <w:r w:rsidRPr="00C40659">
                <w:rPr>
                  <w:rStyle w:val="Hyperlink"/>
                  <w:b w:val="0"/>
                  <w:bCs w:val="0"/>
                  <w:sz w:val="22"/>
                  <w:szCs w:val="22"/>
                </w:rPr>
                <w:t>tatjana.kromane@latvenergo.lv</w:t>
              </w:r>
            </w:hyperlink>
            <w:r w:rsidRPr="00F61080">
              <w:rPr>
                <w:b w:val="0"/>
                <w:bCs w:val="0"/>
                <w:sz w:val="22"/>
                <w:szCs w:val="22"/>
              </w:rPr>
              <w:t>.</w:t>
            </w:r>
          </w:p>
          <w:p w14:paraId="158B1B41" w14:textId="3F1ABA1E" w:rsidR="00F61080" w:rsidRPr="00F61080" w:rsidRDefault="00F61080" w:rsidP="00F61080">
            <w:pPr>
              <w:rPr>
                <w:lang w:val="lv-LV"/>
              </w:rPr>
            </w:pPr>
          </w:p>
        </w:tc>
        <w:tc>
          <w:tcPr>
            <w:tcW w:w="5247" w:type="dxa"/>
            <w:shd w:val="clear" w:color="auto" w:fill="auto"/>
          </w:tcPr>
          <w:p w14:paraId="27F47E65" w14:textId="77777777" w:rsidR="00F61080" w:rsidRPr="00CB79D2" w:rsidRDefault="00F61080" w:rsidP="00F61080">
            <w:pPr>
              <w:pStyle w:val="Heading2"/>
              <w:ind w:left="458"/>
              <w:rPr>
                <w:b w:val="0"/>
                <w:sz w:val="22"/>
                <w:lang w:val="en-US"/>
              </w:rPr>
            </w:pPr>
            <w:proofErr w:type="spellStart"/>
            <w:r w:rsidRPr="00CB79D2">
              <w:rPr>
                <w:b w:val="0"/>
                <w:sz w:val="22"/>
                <w:lang w:val="en-US"/>
              </w:rPr>
              <w:t>Latvenergo</w:t>
            </w:r>
            <w:proofErr w:type="spellEnd"/>
            <w:r w:rsidRPr="00CB79D2">
              <w:rPr>
                <w:b w:val="0"/>
                <w:sz w:val="22"/>
                <w:lang w:val="en-US"/>
              </w:rPr>
              <w:t xml:space="preserve"> AS,</w:t>
            </w:r>
          </w:p>
          <w:p w14:paraId="69A1A60E" w14:textId="77777777" w:rsidR="00F61080" w:rsidRPr="00CB79D2" w:rsidRDefault="00F61080" w:rsidP="00F61080">
            <w:pPr>
              <w:pStyle w:val="Heading2"/>
              <w:ind w:left="458"/>
              <w:rPr>
                <w:b w:val="0"/>
                <w:sz w:val="22"/>
                <w:lang w:val="en-US"/>
              </w:rPr>
            </w:pPr>
            <w:r w:rsidRPr="00CB79D2">
              <w:rPr>
                <w:b w:val="0"/>
                <w:sz w:val="22"/>
                <w:lang w:val="en-US"/>
              </w:rPr>
              <w:t xml:space="preserve">Address: </w:t>
            </w:r>
            <w:proofErr w:type="spellStart"/>
            <w:r w:rsidRPr="00CB79D2">
              <w:rPr>
                <w:b w:val="0"/>
                <w:sz w:val="22"/>
                <w:lang w:val="en-US"/>
              </w:rPr>
              <w:t>Pulkveža</w:t>
            </w:r>
            <w:proofErr w:type="spellEnd"/>
            <w:r w:rsidRPr="00CB79D2">
              <w:rPr>
                <w:b w:val="0"/>
                <w:sz w:val="22"/>
                <w:lang w:val="en-US"/>
              </w:rPr>
              <w:t xml:space="preserve"> </w:t>
            </w:r>
            <w:proofErr w:type="spellStart"/>
            <w:r w:rsidRPr="00CB79D2">
              <w:rPr>
                <w:b w:val="0"/>
                <w:sz w:val="22"/>
                <w:lang w:val="en-US"/>
              </w:rPr>
              <w:t>Brieža</w:t>
            </w:r>
            <w:proofErr w:type="spellEnd"/>
            <w:r w:rsidRPr="00CB79D2">
              <w:rPr>
                <w:b w:val="0"/>
                <w:sz w:val="22"/>
                <w:lang w:val="en-US"/>
              </w:rPr>
              <w:t xml:space="preserve"> </w:t>
            </w:r>
            <w:proofErr w:type="spellStart"/>
            <w:r w:rsidRPr="00CB79D2">
              <w:rPr>
                <w:b w:val="0"/>
                <w:sz w:val="22"/>
                <w:lang w:val="en-US"/>
              </w:rPr>
              <w:t>iela</w:t>
            </w:r>
            <w:proofErr w:type="spellEnd"/>
            <w:r w:rsidRPr="00CB79D2">
              <w:rPr>
                <w:b w:val="0"/>
                <w:sz w:val="22"/>
                <w:lang w:val="en-US"/>
              </w:rPr>
              <w:t xml:space="preserve"> 12,</w:t>
            </w:r>
          </w:p>
          <w:p w14:paraId="796C5E38" w14:textId="77777777" w:rsidR="00F61080" w:rsidRPr="00CB79D2" w:rsidRDefault="00F61080" w:rsidP="00F61080">
            <w:pPr>
              <w:pStyle w:val="Heading2"/>
              <w:ind w:left="458"/>
              <w:rPr>
                <w:b w:val="0"/>
                <w:sz w:val="22"/>
                <w:lang w:val="en-US"/>
              </w:rPr>
            </w:pPr>
            <w:r w:rsidRPr="00CB79D2">
              <w:rPr>
                <w:b w:val="0"/>
                <w:sz w:val="22"/>
                <w:lang w:val="en-US"/>
              </w:rPr>
              <w:t>Unified Reg. No. 40003032949</w:t>
            </w:r>
          </w:p>
          <w:p w14:paraId="4D678334" w14:textId="77777777" w:rsidR="00F61080" w:rsidRPr="00CB79D2" w:rsidRDefault="00F61080" w:rsidP="00F61080">
            <w:pPr>
              <w:pStyle w:val="Heading2"/>
              <w:ind w:left="458"/>
              <w:rPr>
                <w:b w:val="0"/>
                <w:sz w:val="22"/>
                <w:lang w:val="en-US"/>
              </w:rPr>
            </w:pPr>
            <w:r w:rsidRPr="00CB79D2">
              <w:rPr>
                <w:b w:val="0"/>
                <w:sz w:val="22"/>
                <w:lang w:val="en-US"/>
              </w:rPr>
              <w:t xml:space="preserve">AS "SEB </w:t>
            </w:r>
            <w:proofErr w:type="spellStart"/>
            <w:r w:rsidRPr="00CB79D2">
              <w:rPr>
                <w:b w:val="0"/>
                <w:sz w:val="22"/>
                <w:lang w:val="en-US"/>
              </w:rPr>
              <w:t>banka</w:t>
            </w:r>
            <w:proofErr w:type="spellEnd"/>
            <w:r w:rsidRPr="00CB79D2">
              <w:rPr>
                <w:b w:val="0"/>
                <w:sz w:val="22"/>
                <w:lang w:val="en-US"/>
              </w:rPr>
              <w:t>"</w:t>
            </w:r>
          </w:p>
          <w:p w14:paraId="17213B48" w14:textId="77777777" w:rsidR="00F61080" w:rsidRPr="00CB79D2" w:rsidRDefault="00F61080" w:rsidP="00F61080">
            <w:pPr>
              <w:pStyle w:val="Heading2"/>
              <w:ind w:left="458"/>
              <w:rPr>
                <w:b w:val="0"/>
                <w:sz w:val="22"/>
                <w:lang w:val="en-US"/>
              </w:rPr>
            </w:pPr>
            <w:r w:rsidRPr="00CB79D2">
              <w:rPr>
                <w:b w:val="0"/>
                <w:sz w:val="22"/>
                <w:lang w:val="en-US"/>
              </w:rPr>
              <w:t>Code UNLALV2X001</w:t>
            </w:r>
          </w:p>
          <w:p w14:paraId="70EC0761" w14:textId="77777777" w:rsidR="00F61080" w:rsidRPr="00CB79D2" w:rsidRDefault="00F61080" w:rsidP="00F61080">
            <w:pPr>
              <w:pStyle w:val="Heading2"/>
              <w:ind w:left="458"/>
              <w:rPr>
                <w:b w:val="0"/>
                <w:sz w:val="22"/>
                <w:lang w:val="en-US"/>
              </w:rPr>
            </w:pPr>
            <w:r w:rsidRPr="00CB79D2">
              <w:rPr>
                <w:b w:val="0"/>
                <w:sz w:val="22"/>
                <w:lang w:val="en-US"/>
              </w:rPr>
              <w:t>Account No. LV24UNLA0001000221208</w:t>
            </w:r>
          </w:p>
          <w:p w14:paraId="29E4065B" w14:textId="77777777" w:rsidR="00F61080" w:rsidRPr="00C21C78" w:rsidRDefault="00F61080" w:rsidP="00F61080">
            <w:pPr>
              <w:pStyle w:val="Heading2"/>
              <w:ind w:left="458"/>
              <w:rPr>
                <w:b w:val="0"/>
                <w:sz w:val="22"/>
                <w:lang w:val="it-IT"/>
              </w:rPr>
            </w:pPr>
            <w:r w:rsidRPr="00C21C78">
              <w:rPr>
                <w:b w:val="0"/>
                <w:sz w:val="22"/>
                <w:lang w:val="it-IT"/>
              </w:rPr>
              <w:t>Tel. +371 67 728 222</w:t>
            </w:r>
          </w:p>
          <w:p w14:paraId="2BD49D1D" w14:textId="77777777" w:rsidR="00F61080" w:rsidRPr="00CF6799" w:rsidRDefault="00F61080" w:rsidP="00F61080">
            <w:pPr>
              <w:pStyle w:val="Heading2"/>
              <w:ind w:left="458"/>
              <w:rPr>
                <w:b w:val="0"/>
                <w:sz w:val="22"/>
                <w:lang w:val="it-IT"/>
              </w:rPr>
            </w:pPr>
            <w:r w:rsidRPr="00CF6799">
              <w:rPr>
                <w:b w:val="0"/>
                <w:sz w:val="22"/>
                <w:lang w:val="it-IT"/>
              </w:rPr>
              <w:t>e-mail: info@latvenergo.lv</w:t>
            </w:r>
          </w:p>
          <w:p w14:paraId="169C2306" w14:textId="49C98490" w:rsidR="00F61080" w:rsidRPr="002D3C8B" w:rsidRDefault="00F61080" w:rsidP="00F61080">
            <w:pPr>
              <w:pStyle w:val="Heading2"/>
              <w:ind w:left="458"/>
              <w:jc w:val="left"/>
              <w:rPr>
                <w:b w:val="0"/>
                <w:sz w:val="22"/>
                <w:lang w:val="it-IT"/>
              </w:rPr>
            </w:pPr>
            <w:r w:rsidRPr="002D3C8B">
              <w:rPr>
                <w:b w:val="0"/>
                <w:sz w:val="22"/>
                <w:lang w:val="it-IT"/>
              </w:rPr>
              <w:t xml:space="preserve">Buyer's profile: </w:t>
            </w:r>
            <w:r w:rsidR="00C1219E">
              <w:fldChar w:fldCharType="begin"/>
            </w:r>
            <w:r w:rsidR="00C1219E">
              <w:instrText>HYPERLINK "https://www.eis.gov.lv/EKEIS/Supplier/Organizer/1419"</w:instrText>
            </w:r>
            <w:r w:rsidR="00C1219E">
              <w:fldChar w:fldCharType="separate"/>
            </w:r>
            <w:r w:rsidRPr="002D3C8B">
              <w:rPr>
                <w:rStyle w:val="Hyperlink"/>
                <w:b w:val="0"/>
                <w:sz w:val="22"/>
                <w:lang w:val="it-IT"/>
              </w:rPr>
              <w:t>https://www.eis.gov.lv/EKEIS/Supplier/Organizer/1419</w:t>
            </w:r>
            <w:r w:rsidR="00C1219E">
              <w:rPr>
                <w:rStyle w:val="Hyperlink"/>
                <w:b w:val="0"/>
                <w:sz w:val="22"/>
                <w:lang w:val="it-IT"/>
              </w:rPr>
              <w:fldChar w:fldCharType="end"/>
            </w:r>
          </w:p>
          <w:p w14:paraId="7EF86D93" w14:textId="77777777" w:rsidR="00F61080" w:rsidRPr="002D3C8B" w:rsidRDefault="00F61080" w:rsidP="00F61080">
            <w:pPr>
              <w:pStyle w:val="Heading2"/>
              <w:ind w:left="458"/>
              <w:rPr>
                <w:b w:val="0"/>
                <w:sz w:val="22"/>
                <w:lang w:val="it-IT"/>
              </w:rPr>
            </w:pPr>
          </w:p>
          <w:p w14:paraId="14A147F6" w14:textId="06D74B00" w:rsidR="0034021C" w:rsidRPr="007C3F9C" w:rsidRDefault="00F61080" w:rsidP="00F61080">
            <w:pPr>
              <w:pStyle w:val="Heading2"/>
              <w:keepNext w:val="0"/>
              <w:ind w:left="458"/>
              <w:rPr>
                <w:sz w:val="22"/>
                <w:lang w:val="en-US"/>
              </w:rPr>
            </w:pPr>
            <w:r w:rsidRPr="00CC1A96">
              <w:rPr>
                <w:i/>
                <w:sz w:val="22"/>
                <w:lang w:val="en-US"/>
              </w:rPr>
              <w:t>Contact person:</w:t>
            </w:r>
            <w:r w:rsidRPr="00CC1A96">
              <w:rPr>
                <w:b w:val="0"/>
                <w:sz w:val="22"/>
                <w:lang w:val="en-US"/>
              </w:rPr>
              <w:t xml:space="preserve"> Tatjana </w:t>
            </w:r>
            <w:proofErr w:type="spellStart"/>
            <w:r w:rsidRPr="00CC1A96">
              <w:rPr>
                <w:b w:val="0"/>
                <w:sz w:val="22"/>
                <w:lang w:val="en-US"/>
              </w:rPr>
              <w:t>Kromāne</w:t>
            </w:r>
            <w:proofErr w:type="spellEnd"/>
            <w:r w:rsidRPr="00CC1A96">
              <w:rPr>
                <w:b w:val="0"/>
                <w:sz w:val="22"/>
                <w:lang w:val="en-US"/>
              </w:rPr>
              <w:t xml:space="preserve">, Project Manager of the Procurement </w:t>
            </w:r>
            <w:r w:rsidR="007C3F9C">
              <w:rPr>
                <w:b w:val="0"/>
                <w:sz w:val="22"/>
                <w:lang w:val="en-US"/>
              </w:rPr>
              <w:t>Unit</w:t>
            </w:r>
            <w:r w:rsidRPr="00CC1A96">
              <w:rPr>
                <w:b w:val="0"/>
                <w:sz w:val="22"/>
                <w:lang w:val="en-US"/>
              </w:rPr>
              <w:t xml:space="preserve"> of the Procurement </w:t>
            </w:r>
            <w:r w:rsidR="007C3F9C">
              <w:rPr>
                <w:b w:val="0"/>
                <w:sz w:val="22"/>
                <w:lang w:val="en-US"/>
              </w:rPr>
              <w:t>&amp;</w:t>
            </w:r>
            <w:r w:rsidRPr="007C3F9C">
              <w:rPr>
                <w:b w:val="0"/>
                <w:sz w:val="22"/>
                <w:lang w:val="en-US"/>
              </w:rPr>
              <w:t xml:space="preserve"> </w:t>
            </w:r>
            <w:proofErr w:type="gramStart"/>
            <w:r w:rsidRPr="007C3F9C">
              <w:rPr>
                <w:b w:val="0"/>
                <w:sz w:val="22"/>
                <w:lang w:val="en-US"/>
              </w:rPr>
              <w:t>Logistics  of</w:t>
            </w:r>
            <w:proofErr w:type="gramEnd"/>
            <w:r w:rsidRPr="007C3F9C">
              <w:rPr>
                <w:b w:val="0"/>
                <w:sz w:val="22"/>
                <w:lang w:val="en-US"/>
              </w:rPr>
              <w:t xml:space="preserve"> </w:t>
            </w:r>
            <w:proofErr w:type="spellStart"/>
            <w:r w:rsidRPr="007C3F9C">
              <w:rPr>
                <w:b w:val="0"/>
                <w:sz w:val="22"/>
                <w:lang w:val="en-US"/>
              </w:rPr>
              <w:t>Latvenergo</w:t>
            </w:r>
            <w:proofErr w:type="spellEnd"/>
            <w:r w:rsidRPr="007C3F9C">
              <w:rPr>
                <w:b w:val="0"/>
                <w:sz w:val="22"/>
                <w:lang w:val="en-US"/>
              </w:rPr>
              <w:t xml:space="preserve"> AS; tel.: </w:t>
            </w:r>
            <w:r w:rsidR="00967E57">
              <w:rPr>
                <w:b w:val="0"/>
                <w:sz w:val="22"/>
                <w:lang w:val="en-US"/>
              </w:rPr>
              <w:t xml:space="preserve">+371 </w:t>
            </w:r>
            <w:r w:rsidRPr="007C3F9C">
              <w:rPr>
                <w:b w:val="0"/>
                <w:sz w:val="22"/>
                <w:lang w:val="en-US"/>
              </w:rPr>
              <w:t>67728253; e-mail: tatjana.kromane@latvenergo.lv.</w:t>
            </w:r>
          </w:p>
        </w:tc>
      </w:tr>
      <w:tr w:rsidR="0034021C" w:rsidRPr="007135FC" w14:paraId="42E20F30" w14:textId="77777777" w:rsidTr="00F61080">
        <w:tc>
          <w:tcPr>
            <w:tcW w:w="5102" w:type="dxa"/>
            <w:shd w:val="clear" w:color="auto" w:fill="auto"/>
          </w:tcPr>
          <w:p w14:paraId="5DC5238C" w14:textId="6E5B6216" w:rsidR="0034021C" w:rsidRPr="007135FC" w:rsidRDefault="0034021C" w:rsidP="00645278">
            <w:pPr>
              <w:pStyle w:val="Heading2"/>
              <w:keepNext w:val="0"/>
              <w:numPr>
                <w:ilvl w:val="0"/>
                <w:numId w:val="2"/>
              </w:numPr>
              <w:ind w:left="454" w:hanging="454"/>
              <w:rPr>
                <w:sz w:val="22"/>
                <w:szCs w:val="22"/>
              </w:rPr>
            </w:pPr>
            <w:r w:rsidRPr="007135FC">
              <w:rPr>
                <w:bCs w:val="0"/>
                <w:sz w:val="22"/>
                <w:szCs w:val="22"/>
              </w:rPr>
              <w:t>Informācijas apmaiņa</w:t>
            </w:r>
          </w:p>
        </w:tc>
        <w:tc>
          <w:tcPr>
            <w:tcW w:w="5247" w:type="dxa"/>
            <w:shd w:val="clear" w:color="auto" w:fill="auto"/>
          </w:tcPr>
          <w:p w14:paraId="6EF18757" w14:textId="385A061A" w:rsidR="0034021C" w:rsidRPr="00CC1A96" w:rsidRDefault="0034021C" w:rsidP="00645278">
            <w:pPr>
              <w:pStyle w:val="Heading2"/>
              <w:keepNext w:val="0"/>
              <w:numPr>
                <w:ilvl w:val="1"/>
                <w:numId w:val="68"/>
              </w:numPr>
              <w:ind w:left="0" w:firstLine="0"/>
              <w:rPr>
                <w:sz w:val="22"/>
                <w:lang w:val="en-US"/>
              </w:rPr>
            </w:pPr>
            <w:r w:rsidRPr="007C3F9C">
              <w:rPr>
                <w:sz w:val="22"/>
                <w:lang w:val="en-US"/>
              </w:rPr>
              <w:t xml:space="preserve">Exchange of </w:t>
            </w:r>
            <w:r w:rsidR="00A023BA">
              <w:rPr>
                <w:sz w:val="22"/>
                <w:szCs w:val="22"/>
                <w:lang w:val="en-US" w:bidi="en-GB"/>
              </w:rPr>
              <w:t xml:space="preserve">the </w:t>
            </w:r>
            <w:r w:rsidRPr="00CC1A96">
              <w:rPr>
                <w:sz w:val="22"/>
                <w:lang w:val="en-US"/>
              </w:rPr>
              <w:t>Information</w:t>
            </w:r>
          </w:p>
        </w:tc>
      </w:tr>
      <w:tr w:rsidR="0034021C" w:rsidRPr="007135FC" w14:paraId="2A3A7671" w14:textId="77777777" w:rsidTr="00F61080">
        <w:tc>
          <w:tcPr>
            <w:tcW w:w="5102" w:type="dxa"/>
            <w:shd w:val="clear" w:color="auto" w:fill="auto"/>
          </w:tcPr>
          <w:p w14:paraId="281ADC96" w14:textId="79AF3860" w:rsidR="0034021C" w:rsidRPr="007135FC" w:rsidRDefault="0034021C" w:rsidP="00645278">
            <w:pPr>
              <w:pStyle w:val="Heading2"/>
              <w:keepNext w:val="0"/>
              <w:numPr>
                <w:ilvl w:val="2"/>
                <w:numId w:val="69"/>
              </w:numPr>
              <w:ind w:left="885" w:hanging="568"/>
              <w:rPr>
                <w:b w:val="0"/>
                <w:bCs w:val="0"/>
                <w:sz w:val="22"/>
                <w:szCs w:val="22"/>
              </w:rPr>
            </w:pPr>
            <w:r w:rsidRPr="007135FC">
              <w:rPr>
                <w:b w:val="0"/>
                <w:bCs w:val="0"/>
                <w:sz w:val="22"/>
                <w:szCs w:val="22"/>
              </w:rPr>
              <w:t xml:space="preserve">Informācijas apmaiņa starp Pasūtītāju / Komisiju un Piegādātājiem / Kandidātiem / Pretendentiem notiek </w:t>
            </w:r>
            <w:r w:rsidR="00D17228" w:rsidRPr="00D17228">
              <w:rPr>
                <w:b w:val="0"/>
                <w:bCs w:val="0"/>
                <w:sz w:val="22"/>
                <w:szCs w:val="22"/>
              </w:rPr>
              <w:t>elektroniski, izmantojot Elektronisko iepirkumu sistēmu (turpmāk – EIS) e-konkursu apakšsistēmu</w:t>
            </w:r>
            <w:r w:rsidR="00D854FD">
              <w:rPr>
                <w:b w:val="0"/>
                <w:bCs w:val="0"/>
                <w:sz w:val="22"/>
                <w:szCs w:val="22"/>
              </w:rPr>
              <w:t xml:space="preserve"> vai e-pastus</w:t>
            </w:r>
            <w:r w:rsidR="00D17228" w:rsidRPr="00D17228">
              <w:rPr>
                <w:b w:val="0"/>
                <w:bCs w:val="0"/>
                <w:sz w:val="22"/>
                <w:szCs w:val="22"/>
              </w:rPr>
              <w:t>.</w:t>
            </w:r>
          </w:p>
        </w:tc>
        <w:tc>
          <w:tcPr>
            <w:tcW w:w="5247" w:type="dxa"/>
            <w:shd w:val="clear" w:color="auto" w:fill="auto"/>
          </w:tcPr>
          <w:p w14:paraId="298D3BC3" w14:textId="038ABD82" w:rsidR="0034021C" w:rsidRPr="007C3F9C" w:rsidRDefault="0034021C" w:rsidP="00645278">
            <w:pPr>
              <w:pStyle w:val="Heading2"/>
              <w:keepNext w:val="0"/>
              <w:numPr>
                <w:ilvl w:val="2"/>
                <w:numId w:val="17"/>
              </w:numPr>
              <w:ind w:left="880" w:hanging="567"/>
              <w:rPr>
                <w:b w:val="0"/>
                <w:sz w:val="22"/>
                <w:lang w:val="en-US"/>
              </w:rPr>
            </w:pPr>
            <w:r w:rsidRPr="007C3F9C">
              <w:rPr>
                <w:b w:val="0"/>
                <w:sz w:val="22"/>
                <w:lang w:val="en-US"/>
              </w:rPr>
              <w:t xml:space="preserve">The exchange of </w:t>
            </w:r>
            <w:r w:rsidR="00C315CF">
              <w:rPr>
                <w:b w:val="0"/>
                <w:bCs w:val="0"/>
                <w:sz w:val="22"/>
                <w:szCs w:val="22"/>
                <w:lang w:val="en-US" w:bidi="en-GB"/>
              </w:rPr>
              <w:t xml:space="preserve">the </w:t>
            </w:r>
            <w:r w:rsidRPr="007C3F9C">
              <w:rPr>
                <w:b w:val="0"/>
                <w:sz w:val="22"/>
                <w:lang w:val="en-US"/>
              </w:rPr>
              <w:t xml:space="preserve">information between the </w:t>
            </w:r>
            <w:r w:rsidR="000972B3" w:rsidRPr="007C3F9C">
              <w:rPr>
                <w:b w:val="0"/>
                <w:sz w:val="22"/>
                <w:lang w:val="en-US"/>
              </w:rPr>
              <w:t xml:space="preserve">Contracting authority </w:t>
            </w:r>
            <w:r w:rsidRPr="007C3F9C">
              <w:rPr>
                <w:b w:val="0"/>
                <w:sz w:val="22"/>
                <w:lang w:val="en-US"/>
              </w:rPr>
              <w:t>/</w:t>
            </w:r>
            <w:r w:rsidR="00C315CF">
              <w:rPr>
                <w:b w:val="0"/>
                <w:bCs w:val="0"/>
                <w:sz w:val="22"/>
                <w:szCs w:val="22"/>
                <w:lang w:val="en-US" w:bidi="en-GB"/>
              </w:rPr>
              <w:t xml:space="preserve"> </w:t>
            </w:r>
            <w:r w:rsidR="005E5547" w:rsidRPr="007C3F9C">
              <w:rPr>
                <w:b w:val="0"/>
                <w:sz w:val="22"/>
                <w:lang w:val="en-US"/>
              </w:rPr>
              <w:t>Commission</w:t>
            </w:r>
            <w:r w:rsidRPr="007C3F9C">
              <w:rPr>
                <w:b w:val="0"/>
                <w:sz w:val="22"/>
                <w:lang w:val="en-US"/>
              </w:rPr>
              <w:t xml:space="preserve"> and the </w:t>
            </w:r>
            <w:r w:rsidR="00C167DA" w:rsidRPr="00C167DA">
              <w:rPr>
                <w:b w:val="0"/>
                <w:bCs w:val="0"/>
                <w:sz w:val="22"/>
                <w:szCs w:val="22"/>
                <w:lang w:val="en-GB" w:bidi="en-GB"/>
              </w:rPr>
              <w:t>economic operator</w:t>
            </w:r>
            <w:r w:rsidR="00C167DA">
              <w:rPr>
                <w:b w:val="0"/>
                <w:bCs w:val="0"/>
                <w:sz w:val="22"/>
                <w:szCs w:val="22"/>
                <w:lang w:val="en-GB" w:bidi="en-GB"/>
              </w:rPr>
              <w:t>s</w:t>
            </w:r>
            <w:r w:rsidRPr="007C3F9C">
              <w:rPr>
                <w:b w:val="0"/>
                <w:sz w:val="22"/>
                <w:lang w:val="en-US"/>
              </w:rPr>
              <w:t>/</w:t>
            </w:r>
            <w:r w:rsidR="000972B3" w:rsidRPr="007C3F9C">
              <w:rPr>
                <w:b w:val="0"/>
                <w:sz w:val="22"/>
                <w:lang w:val="en-US"/>
              </w:rPr>
              <w:t xml:space="preserve"> </w:t>
            </w:r>
            <w:r w:rsidRPr="007C3F9C">
              <w:rPr>
                <w:b w:val="0"/>
                <w:sz w:val="22"/>
                <w:lang w:val="en-US"/>
              </w:rPr>
              <w:t>Candidates</w:t>
            </w:r>
            <w:r w:rsidR="00C315CF">
              <w:rPr>
                <w:b w:val="0"/>
                <w:bCs w:val="0"/>
                <w:sz w:val="22"/>
                <w:szCs w:val="22"/>
                <w:lang w:val="en-US" w:bidi="en-GB"/>
              </w:rPr>
              <w:t xml:space="preserve"> </w:t>
            </w:r>
            <w:r w:rsidRPr="007C3F9C">
              <w:rPr>
                <w:b w:val="0"/>
                <w:sz w:val="22"/>
                <w:lang w:val="en-US"/>
              </w:rPr>
              <w:t>/</w:t>
            </w:r>
            <w:r w:rsidR="000972B3" w:rsidRPr="007C3F9C">
              <w:rPr>
                <w:b w:val="0"/>
                <w:sz w:val="22"/>
                <w:lang w:val="en-US"/>
              </w:rPr>
              <w:t xml:space="preserve"> </w:t>
            </w:r>
            <w:r w:rsidRPr="007C3F9C">
              <w:rPr>
                <w:b w:val="0"/>
                <w:sz w:val="22"/>
                <w:lang w:val="en-US"/>
              </w:rPr>
              <w:t xml:space="preserve">Tenderers takes place </w:t>
            </w:r>
            <w:r w:rsidR="00D17228" w:rsidRPr="007C3F9C">
              <w:rPr>
                <w:b w:val="0"/>
                <w:sz w:val="22"/>
                <w:lang w:val="en-US"/>
              </w:rPr>
              <w:t>electronically, using the subsystem of e-tenders of the Electronic Procurement System (hereinafter – EIS)</w:t>
            </w:r>
            <w:r w:rsidR="00D854FD" w:rsidRPr="007C3F9C">
              <w:rPr>
                <w:b w:val="0"/>
                <w:sz w:val="22"/>
                <w:lang w:val="en-US"/>
              </w:rPr>
              <w:t xml:space="preserve"> or e-</w:t>
            </w:r>
            <w:r w:rsidR="00D854FD" w:rsidRPr="00A023BA">
              <w:rPr>
                <w:b w:val="0"/>
                <w:bCs w:val="0"/>
                <w:sz w:val="22"/>
                <w:szCs w:val="22"/>
                <w:lang w:val="en-US" w:bidi="en-GB"/>
              </w:rPr>
              <w:t>mail</w:t>
            </w:r>
            <w:r w:rsidR="00C315CF">
              <w:rPr>
                <w:b w:val="0"/>
                <w:bCs w:val="0"/>
                <w:sz w:val="22"/>
                <w:szCs w:val="22"/>
                <w:lang w:val="en-US" w:bidi="en-GB"/>
              </w:rPr>
              <w:t xml:space="preserve"> </w:t>
            </w:r>
            <w:r w:rsidR="00C315CF">
              <w:rPr>
                <w:b w:val="0"/>
                <w:bCs w:val="0"/>
                <w:sz w:val="22"/>
                <w:szCs w:val="22"/>
                <w:lang w:val="en-US" w:bidi="en-GB"/>
              </w:rPr>
              <w:lastRenderedPageBreak/>
              <w:t>communication</w:t>
            </w:r>
            <w:r w:rsidRPr="00A023BA">
              <w:rPr>
                <w:b w:val="0"/>
                <w:bCs w:val="0"/>
                <w:sz w:val="22"/>
                <w:szCs w:val="22"/>
                <w:lang w:val="en-US" w:bidi="en-GB"/>
              </w:rPr>
              <w:t>.</w:t>
            </w:r>
          </w:p>
        </w:tc>
      </w:tr>
      <w:tr w:rsidR="00D17228" w:rsidRPr="007135FC" w14:paraId="642761EE" w14:textId="77777777" w:rsidTr="00F61080">
        <w:tc>
          <w:tcPr>
            <w:tcW w:w="5102" w:type="dxa"/>
            <w:shd w:val="clear" w:color="auto" w:fill="auto"/>
          </w:tcPr>
          <w:p w14:paraId="7AB411E2" w14:textId="42E106C8" w:rsidR="00D17228" w:rsidRPr="007135FC" w:rsidRDefault="00D17228" w:rsidP="00645278">
            <w:pPr>
              <w:pStyle w:val="Heading2"/>
              <w:keepNext w:val="0"/>
              <w:numPr>
                <w:ilvl w:val="2"/>
                <w:numId w:val="69"/>
              </w:numPr>
              <w:ind w:left="892" w:hanging="568"/>
              <w:rPr>
                <w:b w:val="0"/>
                <w:bCs w:val="0"/>
                <w:sz w:val="22"/>
                <w:szCs w:val="22"/>
              </w:rPr>
            </w:pPr>
            <w:r w:rsidRPr="00D17228">
              <w:rPr>
                <w:b w:val="0"/>
                <w:bCs w:val="0"/>
                <w:sz w:val="22"/>
                <w:szCs w:val="22"/>
              </w:rPr>
              <w:lastRenderedPageBreak/>
              <w:t>Saziņas dokumentā ietver Iepirkuma nosaukumu un identifikācijas numuru.</w:t>
            </w:r>
          </w:p>
        </w:tc>
        <w:tc>
          <w:tcPr>
            <w:tcW w:w="5247" w:type="dxa"/>
            <w:shd w:val="clear" w:color="auto" w:fill="auto"/>
          </w:tcPr>
          <w:p w14:paraId="691EF845" w14:textId="5084BCB7" w:rsidR="00D17228" w:rsidRPr="007C3F9C" w:rsidRDefault="00D17228" w:rsidP="00645278">
            <w:pPr>
              <w:pStyle w:val="Heading2"/>
              <w:keepNext w:val="0"/>
              <w:numPr>
                <w:ilvl w:val="2"/>
                <w:numId w:val="17"/>
              </w:numPr>
              <w:ind w:left="880" w:hanging="567"/>
              <w:rPr>
                <w:b w:val="0"/>
                <w:sz w:val="22"/>
                <w:lang w:val="en-US"/>
              </w:rPr>
            </w:pPr>
            <w:r w:rsidRPr="007C3F9C">
              <w:rPr>
                <w:b w:val="0"/>
                <w:sz w:val="22"/>
                <w:lang w:val="en-US"/>
              </w:rPr>
              <w:t xml:space="preserve">The communication document shall </w:t>
            </w:r>
            <w:r w:rsidR="00C315CF">
              <w:rPr>
                <w:b w:val="0"/>
                <w:bCs w:val="0"/>
                <w:sz w:val="22"/>
                <w:szCs w:val="22"/>
                <w:lang w:val="en-US" w:bidi="en-GB"/>
              </w:rPr>
              <w:t>contain</w:t>
            </w:r>
            <w:r w:rsidRPr="007C3F9C">
              <w:rPr>
                <w:b w:val="0"/>
                <w:sz w:val="22"/>
                <w:lang w:val="en-US"/>
              </w:rPr>
              <w:t xml:space="preserve"> the Procurement </w:t>
            </w:r>
            <w:r w:rsidR="00C315CF">
              <w:rPr>
                <w:b w:val="0"/>
                <w:bCs w:val="0"/>
                <w:sz w:val="22"/>
                <w:szCs w:val="22"/>
                <w:lang w:val="en-US" w:bidi="en-GB"/>
              </w:rPr>
              <w:t>title</w:t>
            </w:r>
            <w:r w:rsidRPr="007C3F9C">
              <w:rPr>
                <w:b w:val="0"/>
                <w:sz w:val="22"/>
                <w:lang w:val="en-US"/>
              </w:rPr>
              <w:t xml:space="preserve"> and </w:t>
            </w:r>
            <w:r w:rsidR="00C315CF">
              <w:rPr>
                <w:b w:val="0"/>
                <w:bCs w:val="0"/>
                <w:sz w:val="22"/>
                <w:szCs w:val="22"/>
                <w:lang w:val="en-US" w:bidi="en-GB"/>
              </w:rPr>
              <w:t xml:space="preserve">the </w:t>
            </w:r>
            <w:r w:rsidRPr="007C3F9C">
              <w:rPr>
                <w:b w:val="0"/>
                <w:sz w:val="22"/>
                <w:lang w:val="en-US"/>
              </w:rPr>
              <w:t>identification number.</w:t>
            </w:r>
          </w:p>
        </w:tc>
      </w:tr>
      <w:tr w:rsidR="00D17228" w:rsidRPr="00D17228" w14:paraId="4798AA27" w14:textId="77777777" w:rsidTr="00F61080">
        <w:tc>
          <w:tcPr>
            <w:tcW w:w="5102" w:type="dxa"/>
            <w:shd w:val="clear" w:color="auto" w:fill="auto"/>
          </w:tcPr>
          <w:p w14:paraId="70029C4A" w14:textId="1594DC91" w:rsidR="00D17228" w:rsidRPr="00D17228" w:rsidRDefault="00D17228" w:rsidP="00645278">
            <w:pPr>
              <w:pStyle w:val="Heading2"/>
              <w:keepNext w:val="0"/>
              <w:numPr>
                <w:ilvl w:val="2"/>
                <w:numId w:val="69"/>
              </w:numPr>
              <w:ind w:left="892" w:hanging="568"/>
              <w:rPr>
                <w:b w:val="0"/>
                <w:bCs w:val="0"/>
                <w:sz w:val="22"/>
                <w:szCs w:val="22"/>
              </w:rPr>
            </w:pPr>
            <w:r w:rsidRPr="00D17228">
              <w:rPr>
                <w:b w:val="0"/>
                <w:bCs w:val="0"/>
                <w:sz w:val="22"/>
                <w:szCs w:val="22"/>
              </w:rPr>
              <w:t xml:space="preserve">Ja piegādātājs ir laikus pieprasījis papildu informāciju par Nolikumā iekļautajām prasībām, Komisija to sniedz piecu darbdienu laikā, bet ne vēlāk kā sešas dienas pirms pieteikumu iesniegšanas termiņa beigām. Papildu informāciju pasūtītājs </w:t>
            </w:r>
            <w:proofErr w:type="spellStart"/>
            <w:r w:rsidR="005C4415">
              <w:rPr>
                <w:b w:val="0"/>
                <w:bCs w:val="0"/>
                <w:sz w:val="22"/>
                <w:szCs w:val="22"/>
              </w:rPr>
              <w:t>nos</w:t>
            </w:r>
            <w:r w:rsidR="00967E57">
              <w:rPr>
                <w:b w:val="0"/>
                <w:bCs w:val="0"/>
                <w:sz w:val="22"/>
                <w:szCs w:val="22"/>
              </w:rPr>
              <w:t>ū</w:t>
            </w:r>
            <w:r w:rsidR="005C4415">
              <w:rPr>
                <w:b w:val="0"/>
                <w:bCs w:val="0"/>
                <w:sz w:val="22"/>
                <w:szCs w:val="22"/>
              </w:rPr>
              <w:t>ta</w:t>
            </w:r>
            <w:proofErr w:type="spellEnd"/>
            <w:r w:rsidR="00C315CF">
              <w:rPr>
                <w:b w:val="0"/>
                <w:bCs w:val="0"/>
                <w:sz w:val="22"/>
                <w:szCs w:val="22"/>
              </w:rPr>
              <w:t xml:space="preserve"> </w:t>
            </w:r>
            <w:r w:rsidRPr="00D17228">
              <w:rPr>
                <w:b w:val="0"/>
                <w:bCs w:val="0"/>
                <w:sz w:val="22"/>
                <w:szCs w:val="22"/>
              </w:rPr>
              <w:t>piegādātājam, kas uzdevis jautājumu, un vienlaikus ievieto šo informāciju Pasūtītāja pircēja profilā, kur ir pieejami iepirkuma procedūras dokumenti, norādot arī uzdoto jautājumu.</w:t>
            </w:r>
          </w:p>
        </w:tc>
        <w:tc>
          <w:tcPr>
            <w:tcW w:w="5247" w:type="dxa"/>
            <w:shd w:val="clear" w:color="auto" w:fill="auto"/>
          </w:tcPr>
          <w:p w14:paraId="2F32B6B9" w14:textId="34B1394F" w:rsidR="00D17228" w:rsidRPr="007C3F9C" w:rsidRDefault="00D17228" w:rsidP="00645278">
            <w:pPr>
              <w:pStyle w:val="Heading2"/>
              <w:keepNext w:val="0"/>
              <w:numPr>
                <w:ilvl w:val="2"/>
                <w:numId w:val="17"/>
              </w:numPr>
              <w:ind w:left="880" w:hanging="567"/>
              <w:rPr>
                <w:b w:val="0"/>
                <w:sz w:val="22"/>
                <w:lang w:val="en-US"/>
              </w:rPr>
            </w:pPr>
            <w:r w:rsidRPr="007C3F9C">
              <w:rPr>
                <w:b w:val="0"/>
                <w:sz w:val="22"/>
                <w:lang w:val="en-US"/>
              </w:rPr>
              <w:t xml:space="preserve">If the </w:t>
            </w:r>
            <w:proofErr w:type="spellStart"/>
            <w:r w:rsidR="00213F02" w:rsidRPr="00213F02">
              <w:rPr>
                <w:b w:val="0"/>
                <w:bCs w:val="0"/>
                <w:sz w:val="22"/>
                <w:szCs w:val="22"/>
                <w:lang w:bidi="en-GB"/>
              </w:rPr>
              <w:t>economic</w:t>
            </w:r>
            <w:proofErr w:type="spellEnd"/>
            <w:r w:rsidR="00213F02" w:rsidRPr="00213F02">
              <w:rPr>
                <w:b w:val="0"/>
                <w:bCs w:val="0"/>
                <w:sz w:val="22"/>
                <w:szCs w:val="22"/>
                <w:lang w:bidi="en-GB"/>
              </w:rPr>
              <w:t xml:space="preserve"> operator</w:t>
            </w:r>
            <w:r w:rsidRPr="007C3F9C">
              <w:rPr>
                <w:b w:val="0"/>
                <w:sz w:val="22"/>
                <w:lang w:val="en-US"/>
              </w:rPr>
              <w:t xml:space="preserve"> has requested additional information about the requirements </w:t>
            </w:r>
            <w:r w:rsidR="00C315CF">
              <w:rPr>
                <w:b w:val="0"/>
                <w:bCs w:val="0"/>
                <w:sz w:val="22"/>
                <w:szCs w:val="22"/>
                <w:lang w:val="en-US" w:bidi="en-GB"/>
              </w:rPr>
              <w:t>of</w:t>
            </w:r>
            <w:r w:rsidR="00C315CF" w:rsidRPr="007C3F9C">
              <w:rPr>
                <w:b w:val="0"/>
                <w:sz w:val="22"/>
                <w:lang w:val="en-US"/>
              </w:rPr>
              <w:t xml:space="preserve"> the </w:t>
            </w:r>
            <w:r w:rsidR="00C315CF">
              <w:rPr>
                <w:b w:val="0"/>
                <w:bCs w:val="0"/>
                <w:sz w:val="22"/>
                <w:szCs w:val="22"/>
                <w:lang w:val="en-US" w:bidi="en-GB"/>
              </w:rPr>
              <w:t>procedure</w:t>
            </w:r>
            <w:r w:rsidRPr="007C3F9C">
              <w:rPr>
                <w:b w:val="0"/>
                <w:sz w:val="22"/>
                <w:lang w:val="en-US"/>
              </w:rPr>
              <w:t xml:space="preserve">, the </w:t>
            </w:r>
            <w:r w:rsidR="005E5547" w:rsidRPr="007C3F9C">
              <w:rPr>
                <w:b w:val="0"/>
                <w:sz w:val="22"/>
                <w:lang w:val="en-US"/>
              </w:rPr>
              <w:t>Commission</w:t>
            </w:r>
            <w:r w:rsidRPr="007C3F9C">
              <w:rPr>
                <w:b w:val="0"/>
                <w:sz w:val="22"/>
                <w:lang w:val="en-US"/>
              </w:rPr>
              <w:t xml:space="preserve"> provides </w:t>
            </w:r>
            <w:r w:rsidR="00C315CF">
              <w:rPr>
                <w:b w:val="0"/>
                <w:bCs w:val="0"/>
                <w:sz w:val="22"/>
                <w:szCs w:val="22"/>
                <w:lang w:val="en-US" w:bidi="en-GB"/>
              </w:rPr>
              <w:t>an answer</w:t>
            </w:r>
            <w:r w:rsidRPr="007C3F9C">
              <w:rPr>
                <w:b w:val="0"/>
                <w:sz w:val="22"/>
                <w:lang w:val="en-US"/>
              </w:rPr>
              <w:t xml:space="preserve"> within five </w:t>
            </w:r>
            <w:r w:rsidR="00C315CF" w:rsidRPr="00A023BA">
              <w:rPr>
                <w:b w:val="0"/>
                <w:bCs w:val="0"/>
                <w:sz w:val="22"/>
                <w:szCs w:val="22"/>
                <w:lang w:val="en-US" w:bidi="en-GB"/>
              </w:rPr>
              <w:t>business</w:t>
            </w:r>
            <w:r w:rsidRPr="007C3F9C">
              <w:rPr>
                <w:b w:val="0"/>
                <w:sz w:val="22"/>
                <w:lang w:val="en-US"/>
              </w:rPr>
              <w:t xml:space="preserve"> days, but not later than six days prior the deadline for</w:t>
            </w:r>
            <w:r w:rsidR="00C315CF" w:rsidRPr="007C3F9C">
              <w:rPr>
                <w:b w:val="0"/>
                <w:sz w:val="22"/>
                <w:lang w:val="en-US"/>
              </w:rPr>
              <w:t xml:space="preserve"> </w:t>
            </w:r>
            <w:r w:rsidR="00C315CF">
              <w:rPr>
                <w:b w:val="0"/>
                <w:bCs w:val="0"/>
                <w:sz w:val="22"/>
                <w:szCs w:val="22"/>
                <w:lang w:val="en-US" w:bidi="en-GB"/>
              </w:rPr>
              <w:t>the</w:t>
            </w:r>
            <w:r w:rsidRPr="00A023BA">
              <w:rPr>
                <w:b w:val="0"/>
                <w:bCs w:val="0"/>
                <w:sz w:val="22"/>
                <w:szCs w:val="22"/>
                <w:lang w:val="en-US" w:bidi="en-GB"/>
              </w:rPr>
              <w:t xml:space="preserve"> </w:t>
            </w:r>
            <w:r w:rsidRPr="007C3F9C">
              <w:rPr>
                <w:b w:val="0"/>
                <w:sz w:val="22"/>
                <w:lang w:val="en-US"/>
              </w:rPr>
              <w:t xml:space="preserve">submission of </w:t>
            </w:r>
            <w:r w:rsidR="00C315CF">
              <w:rPr>
                <w:b w:val="0"/>
                <w:bCs w:val="0"/>
                <w:sz w:val="22"/>
                <w:szCs w:val="22"/>
                <w:lang w:val="en-US" w:bidi="en-GB"/>
              </w:rPr>
              <w:t xml:space="preserve">the </w:t>
            </w:r>
            <w:r w:rsidRPr="007C3F9C">
              <w:rPr>
                <w:b w:val="0"/>
                <w:sz w:val="22"/>
                <w:lang w:val="en-US"/>
              </w:rPr>
              <w:t xml:space="preserve">applications. The </w:t>
            </w:r>
            <w:r w:rsidR="00213F02" w:rsidRPr="007C3F9C">
              <w:rPr>
                <w:b w:val="0"/>
                <w:sz w:val="22"/>
                <w:lang w:val="en-US"/>
              </w:rPr>
              <w:t>Contracting authority</w:t>
            </w:r>
            <w:r w:rsidRPr="007C3F9C">
              <w:rPr>
                <w:b w:val="0"/>
                <w:sz w:val="22"/>
                <w:lang w:val="en-US"/>
              </w:rPr>
              <w:t xml:space="preserve"> </w:t>
            </w:r>
            <w:r w:rsidRPr="00A023BA">
              <w:rPr>
                <w:b w:val="0"/>
                <w:bCs w:val="0"/>
                <w:sz w:val="22"/>
                <w:szCs w:val="22"/>
                <w:lang w:val="en-US" w:bidi="en-GB"/>
              </w:rPr>
              <w:t>send</w:t>
            </w:r>
            <w:r w:rsidR="00C315CF">
              <w:rPr>
                <w:b w:val="0"/>
                <w:bCs w:val="0"/>
                <w:sz w:val="22"/>
                <w:szCs w:val="22"/>
                <w:lang w:val="en-US" w:bidi="en-GB"/>
              </w:rPr>
              <w:t>s the</w:t>
            </w:r>
            <w:r w:rsidRPr="007C3F9C">
              <w:rPr>
                <w:b w:val="0"/>
                <w:sz w:val="22"/>
                <w:lang w:val="en-US"/>
              </w:rPr>
              <w:t xml:space="preserve"> additional information to the </w:t>
            </w:r>
            <w:proofErr w:type="spellStart"/>
            <w:r w:rsidR="00213F02" w:rsidRPr="00213F02">
              <w:rPr>
                <w:b w:val="0"/>
                <w:bCs w:val="0"/>
                <w:sz w:val="22"/>
                <w:szCs w:val="22"/>
                <w:lang w:bidi="en-GB"/>
              </w:rPr>
              <w:t>economic</w:t>
            </w:r>
            <w:proofErr w:type="spellEnd"/>
            <w:r w:rsidR="00213F02" w:rsidRPr="00213F02">
              <w:rPr>
                <w:b w:val="0"/>
                <w:bCs w:val="0"/>
                <w:sz w:val="22"/>
                <w:szCs w:val="22"/>
                <w:lang w:bidi="en-GB"/>
              </w:rPr>
              <w:t xml:space="preserve"> operator</w:t>
            </w:r>
            <w:r w:rsidRPr="007C3F9C">
              <w:rPr>
                <w:b w:val="0"/>
                <w:sz w:val="22"/>
                <w:lang w:val="en-US"/>
              </w:rPr>
              <w:t xml:space="preserve"> who asked the question and, at the same time, </w:t>
            </w:r>
            <w:r w:rsidRPr="00A023BA">
              <w:rPr>
                <w:b w:val="0"/>
                <w:bCs w:val="0"/>
                <w:sz w:val="22"/>
                <w:szCs w:val="22"/>
                <w:lang w:val="en-US" w:bidi="en-GB"/>
              </w:rPr>
              <w:t>post</w:t>
            </w:r>
            <w:r w:rsidR="00C315CF">
              <w:rPr>
                <w:b w:val="0"/>
                <w:bCs w:val="0"/>
                <w:sz w:val="22"/>
                <w:szCs w:val="22"/>
                <w:lang w:val="en-US" w:bidi="en-GB"/>
              </w:rPr>
              <w:t>s</w:t>
            </w:r>
            <w:r w:rsidRPr="007C3F9C">
              <w:rPr>
                <w:b w:val="0"/>
                <w:sz w:val="22"/>
                <w:lang w:val="en-US"/>
              </w:rPr>
              <w:t xml:space="preserve"> this information on the </w:t>
            </w:r>
            <w:r w:rsidR="00213F02" w:rsidRPr="007C3F9C">
              <w:rPr>
                <w:b w:val="0"/>
                <w:sz w:val="22"/>
                <w:lang w:val="en-US"/>
              </w:rPr>
              <w:t>Contracting authority</w:t>
            </w:r>
            <w:r w:rsidRPr="007C3F9C">
              <w:rPr>
                <w:b w:val="0"/>
                <w:sz w:val="22"/>
                <w:lang w:val="en-US"/>
              </w:rPr>
              <w:t>'s buyer profile</w:t>
            </w:r>
            <w:r w:rsidR="00C315CF">
              <w:rPr>
                <w:b w:val="0"/>
                <w:bCs w:val="0"/>
                <w:sz w:val="22"/>
                <w:szCs w:val="22"/>
                <w:lang w:val="en-US" w:bidi="en-GB"/>
              </w:rPr>
              <w:t>,</w:t>
            </w:r>
            <w:r w:rsidRPr="007C3F9C">
              <w:rPr>
                <w:b w:val="0"/>
                <w:sz w:val="22"/>
                <w:lang w:val="en-US"/>
              </w:rPr>
              <w:t xml:space="preserve"> where documents of the procurement procedure are available</w:t>
            </w:r>
            <w:r w:rsidR="00C315CF">
              <w:rPr>
                <w:b w:val="0"/>
                <w:bCs w:val="0"/>
                <w:sz w:val="22"/>
                <w:szCs w:val="22"/>
                <w:lang w:val="en-US" w:bidi="en-GB"/>
              </w:rPr>
              <w:t>,</w:t>
            </w:r>
            <w:r w:rsidRPr="007C3F9C">
              <w:rPr>
                <w:b w:val="0"/>
                <w:sz w:val="22"/>
                <w:lang w:val="en-US"/>
              </w:rPr>
              <w:t xml:space="preserve"> by </w:t>
            </w:r>
            <w:r w:rsidR="00C315CF">
              <w:rPr>
                <w:b w:val="0"/>
                <w:bCs w:val="0"/>
                <w:sz w:val="22"/>
                <w:szCs w:val="22"/>
                <w:lang w:val="en-US" w:bidi="en-GB"/>
              </w:rPr>
              <w:t xml:space="preserve">also </w:t>
            </w:r>
            <w:r w:rsidRPr="007C3F9C">
              <w:rPr>
                <w:b w:val="0"/>
                <w:sz w:val="22"/>
                <w:lang w:val="en-US"/>
              </w:rPr>
              <w:t>stating the question asked.</w:t>
            </w:r>
          </w:p>
        </w:tc>
      </w:tr>
      <w:tr w:rsidR="0034021C" w:rsidRPr="007135FC" w14:paraId="531A9733" w14:textId="77777777" w:rsidTr="00F61080">
        <w:tc>
          <w:tcPr>
            <w:tcW w:w="5102" w:type="dxa"/>
            <w:shd w:val="clear" w:color="auto" w:fill="auto"/>
          </w:tcPr>
          <w:p w14:paraId="7A54B595" w14:textId="271967C8" w:rsidR="0034021C" w:rsidRPr="007135FC" w:rsidRDefault="0034021C" w:rsidP="00645278">
            <w:pPr>
              <w:pStyle w:val="Heading2"/>
              <w:keepNext w:val="0"/>
              <w:numPr>
                <w:ilvl w:val="0"/>
                <w:numId w:val="2"/>
              </w:numPr>
              <w:ind w:left="454" w:hanging="454"/>
              <w:rPr>
                <w:sz w:val="22"/>
                <w:szCs w:val="22"/>
              </w:rPr>
            </w:pPr>
            <w:r w:rsidRPr="007135FC">
              <w:rPr>
                <w:sz w:val="22"/>
                <w:szCs w:val="22"/>
              </w:rPr>
              <w:t>Iespējas iepazīties ar iepirkuma nolikumu un saņemt to</w:t>
            </w:r>
          </w:p>
        </w:tc>
        <w:tc>
          <w:tcPr>
            <w:tcW w:w="5247" w:type="dxa"/>
            <w:shd w:val="clear" w:color="auto" w:fill="auto"/>
          </w:tcPr>
          <w:p w14:paraId="1EC6FE68" w14:textId="5A481C54" w:rsidR="0034021C" w:rsidRPr="007C3F9C" w:rsidRDefault="0034021C" w:rsidP="00645278">
            <w:pPr>
              <w:pStyle w:val="Heading2"/>
              <w:keepNext w:val="0"/>
              <w:numPr>
                <w:ilvl w:val="1"/>
                <w:numId w:val="18"/>
              </w:numPr>
              <w:ind w:left="320" w:hanging="320"/>
              <w:rPr>
                <w:sz w:val="22"/>
                <w:lang w:val="en-US"/>
              </w:rPr>
            </w:pPr>
            <w:r w:rsidRPr="007C3F9C">
              <w:rPr>
                <w:sz w:val="22"/>
                <w:lang w:val="en-US"/>
              </w:rPr>
              <w:t xml:space="preserve">Options for receiving and </w:t>
            </w:r>
            <w:r w:rsidR="00C315CF" w:rsidRPr="00A023BA">
              <w:rPr>
                <w:sz w:val="22"/>
                <w:szCs w:val="22"/>
                <w:lang w:val="en-US" w:bidi="en-GB"/>
              </w:rPr>
              <w:t>familiarizing</w:t>
            </w:r>
            <w:r w:rsidRPr="007C3F9C">
              <w:rPr>
                <w:sz w:val="22"/>
                <w:lang w:val="en-US"/>
              </w:rPr>
              <w:t xml:space="preserve"> with the procurement regulations</w:t>
            </w:r>
          </w:p>
        </w:tc>
      </w:tr>
      <w:tr w:rsidR="0034021C" w:rsidRPr="00855B30" w14:paraId="695AC130" w14:textId="77777777" w:rsidTr="00F61080">
        <w:tc>
          <w:tcPr>
            <w:tcW w:w="5102" w:type="dxa"/>
            <w:shd w:val="clear" w:color="auto" w:fill="auto"/>
          </w:tcPr>
          <w:p w14:paraId="409B0919" w14:textId="12AD975C" w:rsidR="0034021C" w:rsidRPr="00855B30" w:rsidRDefault="001102B7" w:rsidP="00645278">
            <w:pPr>
              <w:pStyle w:val="Heading2"/>
              <w:numPr>
                <w:ilvl w:val="2"/>
                <w:numId w:val="18"/>
              </w:numPr>
              <w:ind w:left="892" w:hanging="568"/>
              <w:rPr>
                <w:b w:val="0"/>
                <w:sz w:val="22"/>
                <w:szCs w:val="22"/>
              </w:rPr>
            </w:pPr>
            <w:bookmarkStart w:id="18" w:name="_Ref38365343"/>
            <w:r w:rsidRPr="00855B30">
              <w:rPr>
                <w:b w:val="0"/>
                <w:bCs w:val="0"/>
                <w:sz w:val="22"/>
                <w:szCs w:val="22"/>
              </w:rPr>
              <w:t xml:space="preserve">Iepirkuma </w:t>
            </w:r>
            <w:r w:rsidR="0034021C" w:rsidRPr="00855B30">
              <w:rPr>
                <w:b w:val="0"/>
                <w:bCs w:val="0"/>
                <w:sz w:val="22"/>
                <w:szCs w:val="22"/>
              </w:rPr>
              <w:t>dokumentācijai ir nodrošināta tieša un brīva elektroniskā pieeja Pircējā profilā šī iepirkuma sadaļā</w:t>
            </w:r>
            <w:bookmarkEnd w:id="18"/>
            <w:r w:rsidR="005C4415" w:rsidRPr="00855B30">
              <w:rPr>
                <w:b w:val="0"/>
                <w:bCs w:val="0"/>
                <w:sz w:val="22"/>
                <w:szCs w:val="22"/>
              </w:rPr>
              <w:t>:</w:t>
            </w:r>
            <w:r w:rsidR="0034021C" w:rsidRPr="00855B30">
              <w:rPr>
                <w:b w:val="0"/>
                <w:bCs w:val="0"/>
                <w:sz w:val="22"/>
                <w:szCs w:val="22"/>
              </w:rPr>
              <w:t xml:space="preserve"> </w:t>
            </w:r>
            <w:hyperlink r:id="rId11" w:history="1">
              <w:r w:rsidR="00855B30" w:rsidRPr="00EE6FC9">
                <w:rPr>
                  <w:rStyle w:val="Hyperlink"/>
                  <w:b w:val="0"/>
                  <w:sz w:val="22"/>
                  <w:szCs w:val="22"/>
                </w:rPr>
                <w:t>https://www.eis.gov.lv/EKEIS/Procurement/Documents/108683</w:t>
              </w:r>
            </w:hyperlink>
          </w:p>
          <w:p w14:paraId="3E9CCD62" w14:textId="58BC0866" w:rsidR="001102B7" w:rsidRPr="00855B30" w:rsidRDefault="001102B7" w:rsidP="00137D9A">
            <w:pPr>
              <w:ind w:left="892" w:hanging="568"/>
              <w:rPr>
                <w:lang w:val="lv-LV"/>
              </w:rPr>
            </w:pPr>
          </w:p>
        </w:tc>
        <w:tc>
          <w:tcPr>
            <w:tcW w:w="5247" w:type="dxa"/>
            <w:shd w:val="clear" w:color="auto" w:fill="auto"/>
          </w:tcPr>
          <w:p w14:paraId="207FFEB2" w14:textId="76C64A16" w:rsidR="0034021C" w:rsidRPr="00855B30" w:rsidRDefault="0034021C" w:rsidP="00645278">
            <w:pPr>
              <w:pStyle w:val="Heading2"/>
              <w:keepNext w:val="0"/>
              <w:numPr>
                <w:ilvl w:val="2"/>
                <w:numId w:val="19"/>
              </w:numPr>
              <w:ind w:left="880" w:hanging="567"/>
              <w:rPr>
                <w:b w:val="0"/>
                <w:sz w:val="22"/>
                <w:szCs w:val="22"/>
                <w:lang w:val="en-US"/>
              </w:rPr>
            </w:pPr>
            <w:r w:rsidRPr="00855B30">
              <w:rPr>
                <w:b w:val="0"/>
                <w:sz w:val="22"/>
                <w:szCs w:val="22"/>
                <w:lang w:val="en-US"/>
              </w:rPr>
              <w:t>Direct and unobstructed digital access via the Buyer</w:t>
            </w:r>
            <w:r w:rsidR="00017D0D" w:rsidRPr="00855B30">
              <w:rPr>
                <w:b w:val="0"/>
                <w:sz w:val="22"/>
                <w:szCs w:val="22"/>
                <w:lang w:val="en-US"/>
              </w:rPr>
              <w:t>'</w:t>
            </w:r>
            <w:r w:rsidRPr="00855B30">
              <w:rPr>
                <w:b w:val="0"/>
                <w:sz w:val="22"/>
                <w:szCs w:val="22"/>
                <w:lang w:val="en-US"/>
              </w:rPr>
              <w:t xml:space="preserve">s account in the section for this procurement is provided for the </w:t>
            </w:r>
            <w:r w:rsidR="001102B7" w:rsidRPr="00855B30">
              <w:rPr>
                <w:b w:val="0"/>
                <w:sz w:val="22"/>
                <w:szCs w:val="22"/>
                <w:lang w:val="en-US"/>
              </w:rPr>
              <w:t xml:space="preserve">procurement </w:t>
            </w:r>
            <w:r w:rsidRPr="00855B30">
              <w:rPr>
                <w:b w:val="0"/>
                <w:sz w:val="22"/>
                <w:szCs w:val="22"/>
                <w:lang w:val="en-US"/>
              </w:rPr>
              <w:t xml:space="preserve">documentation </w:t>
            </w:r>
            <w:hyperlink r:id="rId12" w:history="1">
              <w:r w:rsidR="00855B30" w:rsidRPr="00EE6FC9">
                <w:rPr>
                  <w:rStyle w:val="Hyperlink"/>
                  <w:b w:val="0"/>
                  <w:sz w:val="22"/>
                  <w:szCs w:val="22"/>
                  <w:lang w:val="en-US"/>
                </w:rPr>
                <w:t>https://www.eis.gov.lv/EKEIS/Procurement/Documents/108683</w:t>
              </w:r>
            </w:hyperlink>
          </w:p>
        </w:tc>
      </w:tr>
      <w:tr w:rsidR="0034021C" w:rsidRPr="007135FC" w14:paraId="65C67BE4" w14:textId="77777777" w:rsidTr="00F61080">
        <w:tc>
          <w:tcPr>
            <w:tcW w:w="5102" w:type="dxa"/>
            <w:shd w:val="clear" w:color="auto" w:fill="auto"/>
          </w:tcPr>
          <w:p w14:paraId="6C536651" w14:textId="1054DAF2" w:rsidR="0034021C" w:rsidRPr="007135FC" w:rsidRDefault="001102B7" w:rsidP="00645278">
            <w:pPr>
              <w:pStyle w:val="Heading2"/>
              <w:keepNext w:val="0"/>
              <w:numPr>
                <w:ilvl w:val="2"/>
                <w:numId w:val="19"/>
              </w:numPr>
              <w:ind w:left="892" w:hanging="568"/>
              <w:rPr>
                <w:b w:val="0"/>
                <w:bCs w:val="0"/>
                <w:sz w:val="22"/>
                <w:szCs w:val="22"/>
              </w:rPr>
            </w:pPr>
            <w:r w:rsidRPr="001102B7">
              <w:rPr>
                <w:b w:val="0"/>
                <w:bCs w:val="0"/>
                <w:sz w:val="22"/>
                <w:szCs w:val="22"/>
              </w:rPr>
              <w:t>Kandidāta pienākums ir sekot līdzi Komisijas sniegtajai papildu informācijai, kas tiek publicēta Pasūtītāja pircēja profilā EIS e-konkursu apakšsistēmā, kur ir publicēts Nolikums.</w:t>
            </w:r>
          </w:p>
        </w:tc>
        <w:tc>
          <w:tcPr>
            <w:tcW w:w="5247" w:type="dxa"/>
            <w:shd w:val="clear" w:color="auto" w:fill="auto"/>
          </w:tcPr>
          <w:p w14:paraId="56892111" w14:textId="5A89846F" w:rsidR="0034021C" w:rsidRPr="007C3F9C" w:rsidRDefault="001102B7" w:rsidP="00645278">
            <w:pPr>
              <w:pStyle w:val="Heading2"/>
              <w:keepNext w:val="0"/>
              <w:numPr>
                <w:ilvl w:val="2"/>
                <w:numId w:val="20"/>
              </w:numPr>
              <w:ind w:left="880" w:hanging="567"/>
              <w:rPr>
                <w:b w:val="0"/>
                <w:sz w:val="22"/>
                <w:lang w:val="en-US"/>
              </w:rPr>
            </w:pPr>
            <w:r w:rsidRPr="007C3F9C">
              <w:rPr>
                <w:b w:val="0"/>
                <w:sz w:val="22"/>
                <w:lang w:val="en-US"/>
              </w:rPr>
              <w:t xml:space="preserve">The </w:t>
            </w:r>
            <w:r w:rsidR="00BD1970" w:rsidRPr="007C3F9C">
              <w:rPr>
                <w:b w:val="0"/>
                <w:sz w:val="22"/>
                <w:lang w:val="en-US"/>
              </w:rPr>
              <w:t>Candidate</w:t>
            </w:r>
            <w:r w:rsidRPr="007C3F9C">
              <w:rPr>
                <w:b w:val="0"/>
                <w:sz w:val="22"/>
                <w:lang w:val="en-US"/>
              </w:rPr>
              <w:t xml:space="preserve"> shall follow the additional information provided by the Commission, which is published in the </w:t>
            </w:r>
            <w:r w:rsidR="00213F02" w:rsidRPr="007C3F9C">
              <w:rPr>
                <w:b w:val="0"/>
                <w:sz w:val="22"/>
                <w:lang w:val="en-US"/>
              </w:rPr>
              <w:t>Contracting authority</w:t>
            </w:r>
            <w:r w:rsidRPr="007C3F9C">
              <w:rPr>
                <w:b w:val="0"/>
                <w:sz w:val="22"/>
                <w:lang w:val="en-US"/>
              </w:rPr>
              <w:t xml:space="preserve">'s buyer profile in the subsystem of e-tender </w:t>
            </w:r>
            <w:r w:rsidR="00C315CF">
              <w:rPr>
                <w:b w:val="0"/>
                <w:bCs w:val="0"/>
                <w:sz w:val="22"/>
                <w:szCs w:val="22"/>
                <w:lang w:val="en-US" w:bidi="en-GB"/>
              </w:rPr>
              <w:t>in</w:t>
            </w:r>
            <w:r w:rsidRPr="007C3F9C">
              <w:rPr>
                <w:b w:val="0"/>
                <w:sz w:val="22"/>
                <w:lang w:val="en-US"/>
              </w:rPr>
              <w:t xml:space="preserve"> EIS, where the Regulations are published</w:t>
            </w:r>
            <w:r w:rsidR="00967E57">
              <w:rPr>
                <w:b w:val="0"/>
                <w:sz w:val="22"/>
                <w:lang w:val="en-US"/>
              </w:rPr>
              <w:t>.</w:t>
            </w:r>
          </w:p>
        </w:tc>
      </w:tr>
      <w:tr w:rsidR="0034021C" w:rsidRPr="007135FC" w14:paraId="01309700" w14:textId="77777777" w:rsidTr="00F61080">
        <w:tc>
          <w:tcPr>
            <w:tcW w:w="5102" w:type="dxa"/>
            <w:shd w:val="clear" w:color="auto" w:fill="auto"/>
          </w:tcPr>
          <w:p w14:paraId="189701E5" w14:textId="784A099D" w:rsidR="0034021C" w:rsidRPr="007135FC" w:rsidRDefault="001102B7" w:rsidP="00645278">
            <w:pPr>
              <w:pStyle w:val="Heading2"/>
              <w:keepNext w:val="0"/>
              <w:numPr>
                <w:ilvl w:val="0"/>
                <w:numId w:val="2"/>
              </w:numPr>
              <w:ind w:left="454" w:hanging="454"/>
              <w:rPr>
                <w:sz w:val="22"/>
                <w:szCs w:val="22"/>
              </w:rPr>
            </w:pPr>
            <w:r w:rsidRPr="001102B7">
              <w:rPr>
                <w:sz w:val="22"/>
                <w:szCs w:val="22"/>
              </w:rPr>
              <w:t>Prasības pieteikumu iesniegšanai un pieteikumu iesniegšanas termiņš</w:t>
            </w:r>
          </w:p>
        </w:tc>
        <w:tc>
          <w:tcPr>
            <w:tcW w:w="5247" w:type="dxa"/>
            <w:shd w:val="clear" w:color="auto" w:fill="auto"/>
          </w:tcPr>
          <w:p w14:paraId="74306F73" w14:textId="231D89D1" w:rsidR="0034021C" w:rsidRPr="007C3F9C" w:rsidRDefault="00BC6713" w:rsidP="00645278">
            <w:pPr>
              <w:pStyle w:val="Heading2"/>
              <w:keepNext w:val="0"/>
              <w:numPr>
                <w:ilvl w:val="1"/>
                <w:numId w:val="20"/>
              </w:numPr>
              <w:ind w:left="320" w:hanging="283"/>
              <w:rPr>
                <w:sz w:val="22"/>
                <w:lang w:val="en-US"/>
              </w:rPr>
            </w:pPr>
            <w:r w:rsidRPr="007C3F9C">
              <w:rPr>
                <w:sz w:val="22"/>
                <w:lang w:val="en-US"/>
              </w:rPr>
              <w:t xml:space="preserve">Requirements for submitting the application and </w:t>
            </w:r>
            <w:r w:rsidR="00C315CF">
              <w:rPr>
                <w:sz w:val="22"/>
                <w:szCs w:val="22"/>
                <w:lang w:val="en-US" w:bidi="en-GB"/>
              </w:rPr>
              <w:t>deadline</w:t>
            </w:r>
            <w:r w:rsidR="00C315CF" w:rsidRPr="007C3F9C">
              <w:rPr>
                <w:sz w:val="22"/>
                <w:lang w:val="en-US"/>
              </w:rPr>
              <w:t xml:space="preserve"> for </w:t>
            </w:r>
            <w:r w:rsidRPr="007C3F9C">
              <w:rPr>
                <w:sz w:val="22"/>
                <w:lang w:val="en-US"/>
              </w:rPr>
              <w:t>submitting the application</w:t>
            </w:r>
          </w:p>
        </w:tc>
      </w:tr>
      <w:tr w:rsidR="0034021C" w:rsidRPr="007135FC" w14:paraId="41FF9660" w14:textId="77777777" w:rsidTr="00F61080">
        <w:tc>
          <w:tcPr>
            <w:tcW w:w="5102" w:type="dxa"/>
            <w:shd w:val="clear" w:color="auto" w:fill="auto"/>
          </w:tcPr>
          <w:p w14:paraId="26278372" w14:textId="7854D31B" w:rsidR="0034021C" w:rsidRPr="00CF6799" w:rsidRDefault="00BC6713" w:rsidP="00645278">
            <w:pPr>
              <w:pStyle w:val="Heading2"/>
              <w:keepNext w:val="0"/>
              <w:numPr>
                <w:ilvl w:val="2"/>
                <w:numId w:val="21"/>
              </w:numPr>
              <w:ind w:left="892" w:hanging="568"/>
              <w:rPr>
                <w:b w:val="0"/>
                <w:bCs w:val="0"/>
                <w:sz w:val="22"/>
                <w:szCs w:val="22"/>
              </w:rPr>
            </w:pPr>
            <w:bookmarkStart w:id="19" w:name="_Ref38366512"/>
            <w:r w:rsidRPr="00E55352">
              <w:rPr>
                <w:b w:val="0"/>
                <w:bCs w:val="0"/>
                <w:sz w:val="22"/>
                <w:szCs w:val="22"/>
              </w:rPr>
              <w:t>Pieteikumus iesniedz līdz 202</w:t>
            </w:r>
            <w:r w:rsidR="00CF6799" w:rsidRPr="00E55352">
              <w:rPr>
                <w:b w:val="0"/>
                <w:bCs w:val="0"/>
                <w:sz w:val="22"/>
                <w:szCs w:val="22"/>
              </w:rPr>
              <w:t>3</w:t>
            </w:r>
            <w:r w:rsidRPr="00E55352">
              <w:rPr>
                <w:b w:val="0"/>
                <w:bCs w:val="0"/>
                <w:sz w:val="22"/>
                <w:szCs w:val="22"/>
              </w:rPr>
              <w:t xml:space="preserve">. gada </w:t>
            </w:r>
            <w:r w:rsidR="00855B30" w:rsidRPr="00855B30">
              <w:rPr>
                <w:b w:val="0"/>
                <w:bCs w:val="0"/>
                <w:sz w:val="22"/>
                <w:szCs w:val="22"/>
                <w:highlight w:val="lightGray"/>
              </w:rPr>
              <w:t>___</w:t>
            </w:r>
            <w:r w:rsidRPr="00E55352">
              <w:rPr>
                <w:b w:val="0"/>
                <w:bCs w:val="0"/>
                <w:sz w:val="22"/>
                <w:szCs w:val="22"/>
              </w:rPr>
              <w:t>.</w:t>
            </w:r>
            <w:r w:rsidR="00855B30" w:rsidRPr="00855B30">
              <w:rPr>
                <w:b w:val="0"/>
                <w:bCs w:val="0"/>
                <w:sz w:val="22"/>
                <w:szCs w:val="22"/>
                <w:highlight w:val="lightGray"/>
              </w:rPr>
              <w:t>_________</w:t>
            </w:r>
            <w:r w:rsidRPr="00E55352">
              <w:rPr>
                <w:b w:val="0"/>
                <w:bCs w:val="0"/>
                <w:sz w:val="22"/>
                <w:szCs w:val="22"/>
              </w:rPr>
              <w:t xml:space="preserve"> plkst</w:t>
            </w:r>
            <w:r w:rsidRPr="003E5C05">
              <w:rPr>
                <w:b w:val="0"/>
                <w:bCs w:val="0"/>
                <w:sz w:val="22"/>
                <w:szCs w:val="22"/>
              </w:rPr>
              <w:t>.</w:t>
            </w:r>
            <w:r w:rsidR="00CF6799">
              <w:rPr>
                <w:b w:val="0"/>
                <w:bCs w:val="0"/>
                <w:sz w:val="22"/>
                <w:szCs w:val="22"/>
              </w:rPr>
              <w:t>11:00</w:t>
            </w:r>
            <w:r w:rsidRPr="00CF6799">
              <w:rPr>
                <w:b w:val="0"/>
                <w:bCs w:val="0"/>
                <w:sz w:val="22"/>
                <w:szCs w:val="22"/>
              </w:rPr>
              <w:t xml:space="preserve"> elektroniski EIS e-konkursu apakšsistēmā</w:t>
            </w:r>
            <w:r w:rsidR="0034021C" w:rsidRPr="00CF6799">
              <w:rPr>
                <w:b w:val="0"/>
                <w:bCs w:val="0"/>
                <w:sz w:val="22"/>
                <w:szCs w:val="22"/>
              </w:rPr>
              <w:t>.</w:t>
            </w:r>
            <w:bookmarkEnd w:id="19"/>
            <w:r w:rsidR="0034021C" w:rsidRPr="00CF6799">
              <w:rPr>
                <w:b w:val="0"/>
                <w:bCs w:val="0"/>
                <w:i/>
                <w:sz w:val="22"/>
                <w:szCs w:val="22"/>
              </w:rPr>
              <w:t xml:space="preserve"> </w:t>
            </w:r>
          </w:p>
        </w:tc>
        <w:tc>
          <w:tcPr>
            <w:tcW w:w="5247" w:type="dxa"/>
            <w:shd w:val="clear" w:color="auto" w:fill="auto"/>
          </w:tcPr>
          <w:p w14:paraId="54EA77B7" w14:textId="704F2D34" w:rsidR="0034021C" w:rsidRPr="003E5C05" w:rsidRDefault="00BC6713" w:rsidP="00645278">
            <w:pPr>
              <w:pStyle w:val="Heading2"/>
              <w:keepNext w:val="0"/>
              <w:numPr>
                <w:ilvl w:val="2"/>
                <w:numId w:val="22"/>
              </w:numPr>
              <w:ind w:left="880" w:hanging="567"/>
              <w:rPr>
                <w:b w:val="0"/>
                <w:sz w:val="22"/>
                <w:lang w:val="en-US"/>
              </w:rPr>
            </w:pPr>
            <w:r w:rsidRPr="003E5C05">
              <w:rPr>
                <w:b w:val="0"/>
                <w:sz w:val="22"/>
                <w:lang w:val="en-US"/>
              </w:rPr>
              <w:t>Applications shall be submitted no later than 202</w:t>
            </w:r>
            <w:r w:rsidR="00CF6799">
              <w:rPr>
                <w:b w:val="0"/>
                <w:sz w:val="22"/>
                <w:lang w:val="en-US"/>
              </w:rPr>
              <w:t>3</w:t>
            </w:r>
            <w:r w:rsidRPr="003E5C05">
              <w:rPr>
                <w:b w:val="0"/>
                <w:sz w:val="22"/>
                <w:lang w:val="en-US"/>
              </w:rPr>
              <w:t xml:space="preserve">. </w:t>
            </w:r>
            <w:r w:rsidR="00855B30" w:rsidRPr="00855B30">
              <w:rPr>
                <w:b w:val="0"/>
                <w:sz w:val="22"/>
                <w:highlight w:val="lightGray"/>
                <w:lang w:val="en-US"/>
              </w:rPr>
              <w:t>____</w:t>
            </w:r>
            <w:r w:rsidR="00E55352">
              <w:rPr>
                <w:b w:val="0"/>
                <w:sz w:val="22"/>
                <w:lang w:val="en-US"/>
              </w:rPr>
              <w:t xml:space="preserve"> </w:t>
            </w:r>
            <w:r w:rsidR="00855B30" w:rsidRPr="00855B30">
              <w:rPr>
                <w:b w:val="0"/>
                <w:sz w:val="22"/>
                <w:highlight w:val="lightGray"/>
                <w:lang w:val="en-US"/>
              </w:rPr>
              <w:t>____________</w:t>
            </w:r>
            <w:r w:rsidRPr="003E5C05">
              <w:rPr>
                <w:b w:val="0"/>
                <w:sz w:val="22"/>
                <w:lang w:val="en-US"/>
              </w:rPr>
              <w:t xml:space="preserve"> at </w:t>
            </w:r>
            <w:r w:rsidR="005B143B">
              <w:rPr>
                <w:b w:val="0"/>
                <w:sz w:val="22"/>
                <w:lang w:val="en-US"/>
              </w:rPr>
              <w:t>11:00</w:t>
            </w:r>
            <w:r w:rsidR="005B143B" w:rsidRPr="003E5C05">
              <w:rPr>
                <w:b w:val="0"/>
                <w:sz w:val="22"/>
                <w:lang w:val="en-US"/>
              </w:rPr>
              <w:t xml:space="preserve"> </w:t>
            </w:r>
            <w:r w:rsidR="00CF6799">
              <w:rPr>
                <w:b w:val="0"/>
                <w:sz w:val="22"/>
                <w:lang w:val="en-US"/>
              </w:rPr>
              <w:t xml:space="preserve">(Latvian time) </w:t>
            </w:r>
            <w:r w:rsidRPr="003E5C05">
              <w:rPr>
                <w:b w:val="0"/>
                <w:sz w:val="22"/>
                <w:lang w:val="en-US"/>
              </w:rPr>
              <w:t>electronically to the EIS e-tender subsystem.</w:t>
            </w:r>
          </w:p>
        </w:tc>
      </w:tr>
      <w:tr w:rsidR="0034021C" w:rsidRPr="007135FC" w14:paraId="5D1EFD3E" w14:textId="77777777" w:rsidTr="00F61080">
        <w:tc>
          <w:tcPr>
            <w:tcW w:w="5102" w:type="dxa"/>
            <w:shd w:val="clear" w:color="auto" w:fill="auto"/>
          </w:tcPr>
          <w:p w14:paraId="010AB05A" w14:textId="06F591C7" w:rsidR="0034021C" w:rsidRPr="007135FC" w:rsidRDefault="00BC6713" w:rsidP="00645278">
            <w:pPr>
              <w:pStyle w:val="Heading2"/>
              <w:keepNext w:val="0"/>
              <w:numPr>
                <w:ilvl w:val="2"/>
                <w:numId w:val="22"/>
              </w:numPr>
              <w:ind w:left="892" w:hanging="568"/>
              <w:rPr>
                <w:b w:val="0"/>
                <w:bCs w:val="0"/>
                <w:sz w:val="22"/>
                <w:szCs w:val="22"/>
              </w:rPr>
            </w:pPr>
            <w:r w:rsidRPr="00BC6713">
              <w:rPr>
                <w:rFonts w:eastAsia="MS Mincho"/>
                <w:sz w:val="22"/>
                <w:szCs w:val="22"/>
                <w:u w:val="single"/>
              </w:rPr>
              <w:t>Pieteikumi ir iesniedzami TIKAI ELEKTRONISKI</w:t>
            </w:r>
            <w:r w:rsidRPr="00BC6713">
              <w:rPr>
                <w:rFonts w:eastAsia="MS Mincho"/>
                <w:b w:val="0"/>
                <w:bCs w:val="0"/>
                <w:sz w:val="22"/>
                <w:szCs w:val="22"/>
              </w:rPr>
              <w:t xml:space="preserve">, izmantojot Valsts reģionālās attīstības aģentūras uzturētā tīmekļvietnē www.eis.gov.lv pieejamo EIS e-konkursu apakšsistēmu. </w:t>
            </w:r>
            <w:r w:rsidRPr="00BC6713">
              <w:rPr>
                <w:rFonts w:eastAsia="MS Mincho"/>
                <w:sz w:val="22"/>
                <w:szCs w:val="22"/>
              </w:rPr>
              <w:t>Ārpus EIS e-konkursu apakšsistēmas iesniegtie pieteikumi netiks pieņemti</w:t>
            </w:r>
            <w:r w:rsidRPr="00BC6713">
              <w:rPr>
                <w:rFonts w:eastAsia="MS Mincho"/>
                <w:b w:val="0"/>
                <w:bCs w:val="0"/>
                <w:sz w:val="22"/>
                <w:szCs w:val="22"/>
              </w:rPr>
              <w:t>.</w:t>
            </w:r>
          </w:p>
        </w:tc>
        <w:tc>
          <w:tcPr>
            <w:tcW w:w="5247" w:type="dxa"/>
            <w:shd w:val="clear" w:color="auto" w:fill="auto"/>
          </w:tcPr>
          <w:p w14:paraId="121C275E" w14:textId="3A819B06" w:rsidR="0034021C" w:rsidRPr="007C3F9C" w:rsidRDefault="00BC6713" w:rsidP="00645278">
            <w:pPr>
              <w:pStyle w:val="Heading2"/>
              <w:keepNext w:val="0"/>
              <w:numPr>
                <w:ilvl w:val="2"/>
                <w:numId w:val="47"/>
              </w:numPr>
              <w:ind w:left="880" w:hanging="567"/>
              <w:rPr>
                <w:b w:val="0"/>
                <w:sz w:val="22"/>
                <w:lang w:val="en-US"/>
              </w:rPr>
            </w:pPr>
            <w:r w:rsidRPr="007C3F9C">
              <w:rPr>
                <w:rFonts w:eastAsia="MS Mincho"/>
                <w:sz w:val="22"/>
                <w:u w:val="single"/>
                <w:lang w:val="en-US"/>
              </w:rPr>
              <w:t>Applications must be submitted only ELECTRONICLY</w:t>
            </w:r>
            <w:r w:rsidRPr="007C3F9C">
              <w:rPr>
                <w:rFonts w:eastAsia="MS Mincho"/>
                <w:b w:val="0"/>
                <w:sz w:val="22"/>
                <w:lang w:val="en-US"/>
              </w:rPr>
              <w:t xml:space="preserve"> using the EIS e-tender subsystem available on the website www.eis.gov.lv maintained by the State Regional Development Agency. </w:t>
            </w:r>
            <w:r w:rsidRPr="007C3F9C">
              <w:rPr>
                <w:rFonts w:eastAsia="MS Mincho"/>
                <w:sz w:val="22"/>
                <w:lang w:val="en-US"/>
              </w:rPr>
              <w:t>Applications submitted outside the EIS e-tender subsystem will not be accepted</w:t>
            </w:r>
            <w:r w:rsidRPr="007C3F9C">
              <w:rPr>
                <w:rFonts w:eastAsia="MS Mincho"/>
                <w:b w:val="0"/>
                <w:sz w:val="22"/>
                <w:lang w:val="en-US"/>
              </w:rPr>
              <w:t>.</w:t>
            </w:r>
          </w:p>
        </w:tc>
      </w:tr>
      <w:tr w:rsidR="00BC6713" w:rsidRPr="00A14E2B" w14:paraId="752F11EB" w14:textId="77777777" w:rsidTr="00F61080">
        <w:tc>
          <w:tcPr>
            <w:tcW w:w="5102" w:type="dxa"/>
            <w:shd w:val="clear" w:color="auto" w:fill="auto"/>
          </w:tcPr>
          <w:p w14:paraId="59B5C1DE" w14:textId="5496F775" w:rsidR="00BC6713" w:rsidRPr="00A14E2B" w:rsidRDefault="00BC6713" w:rsidP="00645278">
            <w:pPr>
              <w:pStyle w:val="Heading2"/>
              <w:keepNext w:val="0"/>
              <w:numPr>
                <w:ilvl w:val="2"/>
                <w:numId w:val="47"/>
              </w:numPr>
              <w:ind w:left="892" w:hanging="568"/>
              <w:rPr>
                <w:rFonts w:eastAsia="MS Mincho"/>
                <w:b w:val="0"/>
                <w:bCs w:val="0"/>
                <w:sz w:val="22"/>
                <w:szCs w:val="22"/>
              </w:rPr>
            </w:pPr>
            <w:r w:rsidRPr="00A14E2B">
              <w:rPr>
                <w:rFonts w:eastAsia="MS Mincho"/>
                <w:b w:val="0"/>
                <w:bCs w:val="0"/>
                <w:sz w:val="22"/>
                <w:szCs w:val="22"/>
              </w:rPr>
              <w:t>Sagatavojot pieteikumu, Kandidāts ievēro, ka:</w:t>
            </w:r>
          </w:p>
        </w:tc>
        <w:tc>
          <w:tcPr>
            <w:tcW w:w="5247" w:type="dxa"/>
            <w:shd w:val="clear" w:color="auto" w:fill="auto"/>
          </w:tcPr>
          <w:p w14:paraId="2CDB53EA" w14:textId="4B79CE7A" w:rsidR="00BC6713" w:rsidRPr="007C3F9C" w:rsidRDefault="00DB3FFE" w:rsidP="00645278">
            <w:pPr>
              <w:pStyle w:val="Heading2"/>
              <w:keepNext w:val="0"/>
              <w:numPr>
                <w:ilvl w:val="2"/>
                <w:numId w:val="23"/>
              </w:numPr>
              <w:ind w:left="880" w:hanging="567"/>
              <w:rPr>
                <w:rFonts w:eastAsia="MS Mincho"/>
                <w:b w:val="0"/>
                <w:sz w:val="22"/>
                <w:lang w:val="en-US"/>
              </w:rPr>
            </w:pPr>
            <w:r w:rsidRPr="007C3F9C">
              <w:rPr>
                <w:rFonts w:eastAsia="MS Mincho"/>
                <w:b w:val="0"/>
                <w:sz w:val="22"/>
                <w:lang w:val="en-US"/>
              </w:rPr>
              <w:t>While</w:t>
            </w:r>
            <w:r w:rsidR="00BC6713" w:rsidRPr="007C3F9C">
              <w:rPr>
                <w:rFonts w:eastAsia="MS Mincho"/>
                <w:b w:val="0"/>
                <w:sz w:val="22"/>
                <w:lang w:val="en-US"/>
              </w:rPr>
              <w:t xml:space="preserve"> preparing the application the Candidate shall </w:t>
            </w:r>
            <w:r w:rsidR="001C686C" w:rsidRPr="00A023BA">
              <w:rPr>
                <w:rFonts w:eastAsia="MS Mincho"/>
                <w:b w:val="0"/>
                <w:bCs w:val="0"/>
                <w:sz w:val="22"/>
                <w:szCs w:val="22"/>
                <w:lang w:val="en-US" w:bidi="en-GB"/>
              </w:rPr>
              <w:t>consider</w:t>
            </w:r>
            <w:r w:rsidR="00BC6713" w:rsidRPr="007C3F9C">
              <w:rPr>
                <w:rFonts w:eastAsia="MS Mincho"/>
                <w:b w:val="0"/>
                <w:sz w:val="22"/>
                <w:lang w:val="en-US"/>
              </w:rPr>
              <w:t xml:space="preserve"> the following:</w:t>
            </w:r>
          </w:p>
        </w:tc>
      </w:tr>
      <w:tr w:rsidR="00BC6713" w:rsidRPr="00BC6713" w14:paraId="6F2A6624" w14:textId="77777777" w:rsidTr="00F61080">
        <w:tc>
          <w:tcPr>
            <w:tcW w:w="5102" w:type="dxa"/>
            <w:shd w:val="clear" w:color="auto" w:fill="auto"/>
          </w:tcPr>
          <w:p w14:paraId="71295D93" w14:textId="78ACC87C" w:rsidR="00BC6713" w:rsidRPr="00BC6713" w:rsidRDefault="005606CB" w:rsidP="00645278">
            <w:pPr>
              <w:pStyle w:val="Heading2"/>
              <w:keepNext w:val="0"/>
              <w:numPr>
                <w:ilvl w:val="3"/>
                <w:numId w:val="47"/>
              </w:numPr>
              <w:ind w:left="1317" w:hanging="709"/>
              <w:rPr>
                <w:rFonts w:eastAsia="MS Mincho"/>
                <w:b w:val="0"/>
                <w:bCs w:val="0"/>
                <w:sz w:val="22"/>
                <w:szCs w:val="22"/>
                <w:u w:val="single"/>
              </w:rPr>
            </w:pPr>
            <w:r>
              <w:rPr>
                <w:rFonts w:eastAsia="MS Mincho"/>
                <w:b w:val="0"/>
                <w:bCs w:val="0"/>
                <w:sz w:val="22"/>
                <w:szCs w:val="22"/>
              </w:rPr>
              <w:t>I</w:t>
            </w:r>
            <w:r w:rsidR="00BC6713" w:rsidRPr="00551235">
              <w:rPr>
                <w:rFonts w:eastAsia="MS Mincho"/>
                <w:b w:val="0"/>
                <w:bCs w:val="0"/>
                <w:sz w:val="22"/>
                <w:szCs w:val="22"/>
              </w:rPr>
              <w:t>esniedzot pieteikumu, Kandidāts to paraksta ar drošu elektronisko parakstu un laika zīmogu vai ar EIS piedāvāto elektronisko parakstu. Pieteikumu (tā daļas, ja tās paraksta atsevišķi) paraksta persona,</w:t>
            </w:r>
            <w:r w:rsidR="00BC6713" w:rsidRPr="00BC6713">
              <w:rPr>
                <w:rFonts w:eastAsia="MS Mincho"/>
                <w:b w:val="0"/>
                <w:bCs w:val="0"/>
                <w:sz w:val="22"/>
                <w:szCs w:val="22"/>
              </w:rPr>
              <w:t xml:space="preserve"> kuras paraksta tiesības nostiprinātas atbilstoši normatīvajos aktos noteiktajam regulējumam. Ja dokumentāciju paraksta Kandidāta pilnvarota persona, pievieno attiecīgu paraksta tiesīgās personas parakstītu pilnvaru vai tās kopiju. Ja kandidāts ir </w:t>
            </w:r>
            <w:r w:rsidR="00BC6713" w:rsidRPr="00BC6713">
              <w:rPr>
                <w:rFonts w:eastAsia="MS Mincho"/>
                <w:b w:val="0"/>
                <w:bCs w:val="0"/>
                <w:sz w:val="22"/>
                <w:szCs w:val="22"/>
              </w:rPr>
              <w:lastRenderedPageBreak/>
              <w:t>piegādātāju apvienība, pieteikums jāparaksta katras personas, kas iekļauta piegādātāju apvienībā, pārstāvim ar paraksta tiesībām vai tā pilnvarotai personai. Personu apvienība kopīga piedāvājuma iesniegšanai var deleģēt arī kādu no apvienības biedriem, šādā gadījumā pretendents vienlaikus iesniedz dokumentu, kas apliecina doto deleģējumu</w:t>
            </w:r>
          </w:p>
        </w:tc>
        <w:tc>
          <w:tcPr>
            <w:tcW w:w="5247" w:type="dxa"/>
            <w:shd w:val="clear" w:color="auto" w:fill="auto"/>
          </w:tcPr>
          <w:p w14:paraId="5AF7CAC2" w14:textId="338A975B" w:rsidR="00BC6713" w:rsidRPr="007C3F9C" w:rsidRDefault="005655F8" w:rsidP="00645278">
            <w:pPr>
              <w:pStyle w:val="Heading2"/>
              <w:keepNext w:val="0"/>
              <w:numPr>
                <w:ilvl w:val="3"/>
                <w:numId w:val="23"/>
              </w:numPr>
              <w:ind w:left="1305" w:hanging="708"/>
              <w:rPr>
                <w:rFonts w:eastAsia="MS Mincho"/>
                <w:b w:val="0"/>
                <w:sz w:val="22"/>
                <w:lang w:val="en-US"/>
              </w:rPr>
            </w:pPr>
            <w:r>
              <w:rPr>
                <w:rFonts w:eastAsia="MS Mincho"/>
                <w:b w:val="0"/>
                <w:sz w:val="22"/>
                <w:lang w:val="en-US"/>
              </w:rPr>
              <w:lastRenderedPageBreak/>
              <w:t>W</w:t>
            </w:r>
            <w:r w:rsidR="00551235" w:rsidRPr="007C3F9C">
              <w:rPr>
                <w:rFonts w:eastAsia="MS Mincho"/>
                <w:b w:val="0"/>
                <w:sz w:val="22"/>
                <w:lang w:val="en-US"/>
              </w:rPr>
              <w:t>hen submitting the application, the Candidate shall sign it with a secure electronic signature and time stamp or with the electronic signature offered by EIS. The application (</w:t>
            </w:r>
            <w:r w:rsidR="001C686C">
              <w:rPr>
                <w:rFonts w:eastAsia="MS Mincho"/>
                <w:b w:val="0"/>
                <w:bCs w:val="0"/>
                <w:sz w:val="22"/>
                <w:szCs w:val="22"/>
                <w:lang w:val="en-US" w:bidi="en-GB"/>
              </w:rPr>
              <w:t xml:space="preserve">or </w:t>
            </w:r>
            <w:r w:rsidR="001C686C" w:rsidRPr="007C3F9C">
              <w:rPr>
                <w:rFonts w:eastAsia="MS Mincho"/>
                <w:b w:val="0"/>
                <w:sz w:val="22"/>
                <w:lang w:val="en-US"/>
              </w:rPr>
              <w:t xml:space="preserve">parts </w:t>
            </w:r>
            <w:r w:rsidR="001C686C">
              <w:rPr>
                <w:rFonts w:eastAsia="MS Mincho"/>
                <w:b w:val="0"/>
                <w:bCs w:val="0"/>
                <w:sz w:val="22"/>
                <w:szCs w:val="22"/>
                <w:lang w:val="en-US" w:bidi="en-GB"/>
              </w:rPr>
              <w:t>of it</w:t>
            </w:r>
            <w:r w:rsidR="00551235" w:rsidRPr="007C3F9C">
              <w:rPr>
                <w:rFonts w:eastAsia="MS Mincho"/>
                <w:b w:val="0"/>
                <w:sz w:val="22"/>
                <w:lang w:val="en-US"/>
              </w:rPr>
              <w:t xml:space="preserve">, if they are signed separately) shall be signed by a person whose signature rights have been confirmed in accordance with the regulations specified in regulatory enactments. If the documentation is signed by the </w:t>
            </w:r>
            <w:r w:rsidR="00BD1970" w:rsidRPr="007C3F9C">
              <w:rPr>
                <w:rFonts w:eastAsia="MS Mincho"/>
                <w:b w:val="0"/>
                <w:sz w:val="22"/>
                <w:lang w:val="en-US"/>
              </w:rPr>
              <w:t>Candidate</w:t>
            </w:r>
            <w:r w:rsidR="00551235" w:rsidRPr="007C3F9C">
              <w:rPr>
                <w:rFonts w:eastAsia="MS Mincho"/>
                <w:b w:val="0"/>
                <w:sz w:val="22"/>
                <w:lang w:val="en-US"/>
              </w:rPr>
              <w:t xml:space="preserve">'s </w:t>
            </w:r>
            <w:r w:rsidR="001C686C" w:rsidRPr="00A023BA">
              <w:rPr>
                <w:rFonts w:eastAsia="MS Mincho"/>
                <w:b w:val="0"/>
                <w:bCs w:val="0"/>
                <w:sz w:val="22"/>
                <w:szCs w:val="22"/>
                <w:lang w:val="en-US" w:bidi="en-GB"/>
              </w:rPr>
              <w:t>authorized</w:t>
            </w:r>
            <w:r w:rsidR="00551235" w:rsidRPr="007C3F9C">
              <w:rPr>
                <w:rFonts w:eastAsia="MS Mincho"/>
                <w:b w:val="0"/>
                <w:sz w:val="22"/>
                <w:lang w:val="en-US"/>
              </w:rPr>
              <w:t xml:space="preserve"> person, a power of attorney issued by the person </w:t>
            </w:r>
            <w:r w:rsidR="00551235" w:rsidRPr="007C3F9C">
              <w:rPr>
                <w:rFonts w:eastAsia="MS Mincho"/>
                <w:b w:val="0"/>
                <w:sz w:val="22"/>
                <w:lang w:val="en-US"/>
              </w:rPr>
              <w:lastRenderedPageBreak/>
              <w:t xml:space="preserve">with the right of representation or it's copy must be attached. </w:t>
            </w:r>
            <w:r w:rsidR="001C686C">
              <w:rPr>
                <w:rFonts w:eastAsia="MS Mincho"/>
                <w:b w:val="0"/>
                <w:bCs w:val="0"/>
                <w:sz w:val="22"/>
                <w:szCs w:val="22"/>
                <w:lang w:val="en-US" w:bidi="en-GB"/>
              </w:rPr>
              <w:t>In case</w:t>
            </w:r>
            <w:r w:rsidR="00551235" w:rsidRPr="007C3F9C">
              <w:rPr>
                <w:rFonts w:eastAsia="MS Mincho"/>
                <w:b w:val="0"/>
                <w:sz w:val="22"/>
                <w:lang w:val="en-US"/>
              </w:rPr>
              <w:t xml:space="preserve"> the </w:t>
            </w:r>
            <w:r w:rsidR="00BD1970" w:rsidRPr="007C3F9C">
              <w:rPr>
                <w:rFonts w:eastAsia="MS Mincho"/>
                <w:b w:val="0"/>
                <w:sz w:val="22"/>
                <w:lang w:val="en-US"/>
              </w:rPr>
              <w:t>Candidate</w:t>
            </w:r>
            <w:r w:rsidR="00551235" w:rsidRPr="007C3F9C">
              <w:rPr>
                <w:rFonts w:eastAsia="MS Mincho"/>
                <w:b w:val="0"/>
                <w:sz w:val="22"/>
                <w:lang w:val="en-US"/>
              </w:rPr>
              <w:t xml:space="preserve"> is an </w:t>
            </w:r>
            <w:proofErr w:type="spellStart"/>
            <w:r w:rsidR="00815470">
              <w:rPr>
                <w:rFonts w:eastAsia="MS Mincho"/>
                <w:b w:val="0"/>
                <w:bCs w:val="0"/>
                <w:sz w:val="22"/>
                <w:szCs w:val="22"/>
                <w:lang w:bidi="en-GB"/>
              </w:rPr>
              <w:t>e</w:t>
            </w:r>
            <w:r w:rsidR="00815470" w:rsidRPr="00815470">
              <w:rPr>
                <w:rFonts w:eastAsia="MS Mincho"/>
                <w:b w:val="0"/>
                <w:bCs w:val="0"/>
                <w:sz w:val="22"/>
                <w:szCs w:val="22"/>
                <w:lang w:bidi="en-GB"/>
              </w:rPr>
              <w:t>conomic</w:t>
            </w:r>
            <w:proofErr w:type="spellEnd"/>
            <w:r w:rsidR="00815470" w:rsidRPr="00815470">
              <w:rPr>
                <w:rFonts w:eastAsia="MS Mincho"/>
                <w:b w:val="0"/>
                <w:bCs w:val="0"/>
                <w:sz w:val="22"/>
                <w:szCs w:val="22"/>
                <w:lang w:bidi="en-GB"/>
              </w:rPr>
              <w:t xml:space="preserve"> operator </w:t>
            </w:r>
            <w:r w:rsidR="00815470" w:rsidRPr="007C3F9C">
              <w:rPr>
                <w:rFonts w:eastAsia="MS Mincho"/>
                <w:b w:val="0"/>
                <w:sz w:val="22"/>
                <w:lang w:val="en-US"/>
              </w:rPr>
              <w:t>association</w:t>
            </w:r>
            <w:r w:rsidR="00551235" w:rsidRPr="007C3F9C">
              <w:rPr>
                <w:rFonts w:eastAsia="MS Mincho"/>
                <w:b w:val="0"/>
                <w:sz w:val="22"/>
                <w:lang w:val="en-US"/>
              </w:rPr>
              <w:t xml:space="preserve">, the application must be signed by a representative of each person included in the </w:t>
            </w:r>
            <w:proofErr w:type="spellStart"/>
            <w:r w:rsidR="00441250" w:rsidRPr="00441250">
              <w:rPr>
                <w:rFonts w:eastAsia="MS Mincho"/>
                <w:b w:val="0"/>
                <w:bCs w:val="0"/>
                <w:sz w:val="22"/>
                <w:szCs w:val="22"/>
                <w:lang w:bidi="en-GB"/>
              </w:rPr>
              <w:t>economic</w:t>
            </w:r>
            <w:proofErr w:type="spellEnd"/>
            <w:r w:rsidR="00441250" w:rsidRPr="00441250">
              <w:rPr>
                <w:rFonts w:eastAsia="MS Mincho"/>
                <w:b w:val="0"/>
                <w:bCs w:val="0"/>
                <w:sz w:val="22"/>
                <w:szCs w:val="22"/>
                <w:lang w:bidi="en-GB"/>
              </w:rPr>
              <w:t xml:space="preserve"> operator</w:t>
            </w:r>
            <w:r w:rsidR="00441250" w:rsidRPr="007C3F9C">
              <w:rPr>
                <w:rFonts w:eastAsia="MS Mincho"/>
                <w:b w:val="0"/>
                <w:sz w:val="22"/>
                <w:lang w:val="en-US"/>
              </w:rPr>
              <w:t xml:space="preserve"> association </w:t>
            </w:r>
            <w:r w:rsidR="00551235" w:rsidRPr="007C3F9C">
              <w:rPr>
                <w:rFonts w:eastAsia="MS Mincho"/>
                <w:b w:val="0"/>
                <w:sz w:val="22"/>
                <w:lang w:val="en-US"/>
              </w:rPr>
              <w:t xml:space="preserve">with the right to sign or by its authorized person. An association of </w:t>
            </w:r>
            <w:proofErr w:type="spellStart"/>
            <w:r w:rsidR="00551235" w:rsidRPr="00551235">
              <w:rPr>
                <w:rFonts w:eastAsia="MS Mincho"/>
                <w:b w:val="0"/>
                <w:bCs w:val="0"/>
                <w:sz w:val="22"/>
                <w:szCs w:val="22"/>
                <w:lang w:bidi="en-GB"/>
              </w:rPr>
              <w:t>suppliers</w:t>
            </w:r>
            <w:proofErr w:type="spellEnd"/>
            <w:r w:rsidR="00551235" w:rsidRPr="007C3F9C">
              <w:rPr>
                <w:rFonts w:eastAsia="MS Mincho"/>
                <w:b w:val="0"/>
                <w:sz w:val="22"/>
                <w:lang w:val="en-US"/>
              </w:rPr>
              <w:t xml:space="preserve"> may also delegate one of the members of the association to submit a joint application, in which case the </w:t>
            </w:r>
            <w:r w:rsidR="00BD1970" w:rsidRPr="007C3F9C">
              <w:rPr>
                <w:rFonts w:eastAsia="MS Mincho"/>
                <w:b w:val="0"/>
                <w:sz w:val="22"/>
                <w:lang w:val="en-US"/>
              </w:rPr>
              <w:t>Candidate</w:t>
            </w:r>
            <w:r w:rsidR="00551235" w:rsidRPr="007C3F9C">
              <w:rPr>
                <w:rFonts w:eastAsia="MS Mincho"/>
                <w:b w:val="0"/>
                <w:sz w:val="22"/>
                <w:lang w:val="en-US"/>
              </w:rPr>
              <w:t xml:space="preserve"> shall at the same time submit a document confirming the delegation.</w:t>
            </w:r>
          </w:p>
        </w:tc>
      </w:tr>
      <w:tr w:rsidR="00A14E2B" w:rsidRPr="00A14E2B" w14:paraId="4E9AE023" w14:textId="77777777" w:rsidTr="00F61080">
        <w:tc>
          <w:tcPr>
            <w:tcW w:w="5102" w:type="dxa"/>
            <w:shd w:val="clear" w:color="auto" w:fill="auto"/>
          </w:tcPr>
          <w:p w14:paraId="342F938E" w14:textId="3EC7BFB6" w:rsidR="00A14E2B" w:rsidRPr="00551235" w:rsidRDefault="005606CB" w:rsidP="00645278">
            <w:pPr>
              <w:pStyle w:val="Heading2"/>
              <w:keepNext w:val="0"/>
              <w:numPr>
                <w:ilvl w:val="3"/>
                <w:numId w:val="47"/>
              </w:numPr>
              <w:ind w:left="1317" w:hanging="709"/>
              <w:rPr>
                <w:rFonts w:eastAsia="MS Mincho"/>
                <w:b w:val="0"/>
                <w:bCs w:val="0"/>
                <w:sz w:val="22"/>
                <w:szCs w:val="22"/>
              </w:rPr>
            </w:pPr>
            <w:r>
              <w:rPr>
                <w:rFonts w:eastAsia="MS Mincho"/>
                <w:b w:val="0"/>
                <w:bCs w:val="0"/>
                <w:sz w:val="22"/>
                <w:szCs w:val="22"/>
              </w:rPr>
              <w:lastRenderedPageBreak/>
              <w:t>J</w:t>
            </w:r>
            <w:r w:rsidR="00A14E2B" w:rsidRPr="00A14E2B">
              <w:rPr>
                <w:rFonts w:eastAsia="MS Mincho"/>
                <w:b w:val="0"/>
                <w:bCs w:val="0"/>
                <w:sz w:val="22"/>
                <w:szCs w:val="22"/>
              </w:rPr>
              <w:t>a Kandidāts pieteikuma datu aizsardzībai izmantojis pieteikuma papildu šifrēšanu, Kandidātam ne vēlāk kā 15 (piecpadsmit) minūtes pēc pieteikumu iesniegšanas termiņa beigām EIS ir jāievada elektroniskā atslēga un jāveic pieteikuma atšifrēšana dokumenta atvēršanai.</w:t>
            </w:r>
          </w:p>
        </w:tc>
        <w:tc>
          <w:tcPr>
            <w:tcW w:w="5247" w:type="dxa"/>
            <w:shd w:val="clear" w:color="auto" w:fill="auto"/>
          </w:tcPr>
          <w:p w14:paraId="203C9132" w14:textId="4C6DC7CF" w:rsidR="00A14E2B" w:rsidRPr="007C3F9C" w:rsidRDefault="00A14E2B" w:rsidP="00645278">
            <w:pPr>
              <w:pStyle w:val="Heading2"/>
              <w:keepNext w:val="0"/>
              <w:numPr>
                <w:ilvl w:val="3"/>
                <w:numId w:val="23"/>
              </w:numPr>
              <w:ind w:left="1305" w:hanging="708"/>
              <w:rPr>
                <w:rFonts w:eastAsia="MS Mincho"/>
                <w:b w:val="0"/>
                <w:sz w:val="22"/>
                <w:lang w:val="en-US"/>
              </w:rPr>
            </w:pPr>
            <w:r w:rsidRPr="007C3F9C">
              <w:rPr>
                <w:rFonts w:eastAsia="MS Mincho"/>
                <w:b w:val="0"/>
                <w:sz w:val="22"/>
                <w:lang w:val="en-US"/>
              </w:rPr>
              <w:t xml:space="preserve">If the Candidate has used </w:t>
            </w:r>
            <w:r w:rsidR="005606CB" w:rsidRPr="00A023BA">
              <w:rPr>
                <w:rFonts w:eastAsia="MS Mincho"/>
                <w:b w:val="0"/>
                <w:bCs w:val="0"/>
                <w:sz w:val="22"/>
                <w:szCs w:val="22"/>
                <w:lang w:val="en-US" w:bidi="en-GB"/>
              </w:rPr>
              <w:t xml:space="preserve">encryption </w:t>
            </w:r>
            <w:r w:rsidR="005606CB">
              <w:rPr>
                <w:rFonts w:eastAsia="MS Mincho"/>
                <w:b w:val="0"/>
                <w:bCs w:val="0"/>
                <w:sz w:val="22"/>
                <w:szCs w:val="22"/>
                <w:lang w:val="en-US" w:bidi="en-GB"/>
              </w:rPr>
              <w:t xml:space="preserve">on their </w:t>
            </w:r>
            <w:r w:rsidRPr="007C3F9C">
              <w:rPr>
                <w:rFonts w:eastAsia="MS Mincho"/>
                <w:b w:val="0"/>
                <w:sz w:val="22"/>
                <w:lang w:val="en-US"/>
              </w:rPr>
              <w:t xml:space="preserve">application to protect the application data, the Candidate must enter the electronic </w:t>
            </w:r>
            <w:r w:rsidR="005606CB" w:rsidRPr="00A023BA">
              <w:rPr>
                <w:rFonts w:eastAsia="MS Mincho"/>
                <w:b w:val="0"/>
                <w:bCs w:val="0"/>
                <w:sz w:val="22"/>
                <w:szCs w:val="22"/>
                <w:lang w:val="en-US" w:bidi="en-GB"/>
              </w:rPr>
              <w:t>decrypt</w:t>
            </w:r>
            <w:r w:rsidR="005606CB">
              <w:rPr>
                <w:rFonts w:eastAsia="MS Mincho"/>
                <w:b w:val="0"/>
                <w:bCs w:val="0"/>
                <w:sz w:val="22"/>
                <w:szCs w:val="22"/>
                <w:lang w:val="en-US" w:bidi="en-GB"/>
              </w:rPr>
              <w:t xml:space="preserve">ion </w:t>
            </w:r>
            <w:r w:rsidRPr="007C3F9C">
              <w:rPr>
                <w:rFonts w:eastAsia="MS Mincho"/>
                <w:b w:val="0"/>
                <w:sz w:val="22"/>
                <w:lang w:val="en-US"/>
              </w:rPr>
              <w:t>key in the EIS for opening the document no later than 15 (fifteen) minutes after the</w:t>
            </w:r>
            <w:r w:rsidR="005606CB" w:rsidRPr="007C3F9C">
              <w:rPr>
                <w:rFonts w:eastAsia="MS Mincho"/>
                <w:b w:val="0"/>
                <w:sz w:val="22"/>
                <w:lang w:val="en-US"/>
              </w:rPr>
              <w:t xml:space="preserve"> </w:t>
            </w:r>
            <w:r w:rsidR="005606CB" w:rsidRPr="00A023BA">
              <w:rPr>
                <w:rFonts w:eastAsia="MS Mincho"/>
                <w:b w:val="0"/>
                <w:bCs w:val="0"/>
                <w:sz w:val="22"/>
                <w:szCs w:val="22"/>
                <w:lang w:val="en-US" w:bidi="en-GB"/>
              </w:rPr>
              <w:t>application</w:t>
            </w:r>
            <w:r w:rsidRPr="00A023BA">
              <w:rPr>
                <w:rFonts w:eastAsia="MS Mincho"/>
                <w:b w:val="0"/>
                <w:bCs w:val="0"/>
                <w:sz w:val="22"/>
                <w:szCs w:val="22"/>
                <w:lang w:val="en-US" w:bidi="en-GB"/>
              </w:rPr>
              <w:t xml:space="preserve"> submi</w:t>
            </w:r>
            <w:r w:rsidR="005606CB">
              <w:rPr>
                <w:rFonts w:eastAsia="MS Mincho"/>
                <w:b w:val="0"/>
                <w:bCs w:val="0"/>
                <w:sz w:val="22"/>
                <w:szCs w:val="22"/>
                <w:lang w:val="en-US" w:bidi="en-GB"/>
              </w:rPr>
              <w:t>ssion</w:t>
            </w:r>
            <w:r w:rsidRPr="00A023BA">
              <w:rPr>
                <w:rFonts w:eastAsia="MS Mincho"/>
                <w:b w:val="0"/>
                <w:bCs w:val="0"/>
                <w:sz w:val="22"/>
                <w:szCs w:val="22"/>
                <w:lang w:val="en-US" w:bidi="en-GB"/>
              </w:rPr>
              <w:t xml:space="preserve"> </w:t>
            </w:r>
            <w:r w:rsidR="005606CB" w:rsidRPr="007C3F9C">
              <w:rPr>
                <w:rFonts w:eastAsia="MS Mincho"/>
                <w:b w:val="0"/>
                <w:sz w:val="22"/>
                <w:lang w:val="en-US"/>
              </w:rPr>
              <w:t>deadline</w:t>
            </w:r>
            <w:r w:rsidRPr="007C3F9C">
              <w:rPr>
                <w:rFonts w:eastAsia="MS Mincho"/>
                <w:b w:val="0"/>
                <w:sz w:val="22"/>
                <w:lang w:val="en-US"/>
              </w:rPr>
              <w:t>.</w:t>
            </w:r>
          </w:p>
        </w:tc>
      </w:tr>
      <w:tr w:rsidR="002D3C8B" w:rsidRPr="002D3C8B" w14:paraId="114D4FEF" w14:textId="77777777" w:rsidTr="00F61080">
        <w:tc>
          <w:tcPr>
            <w:tcW w:w="5102" w:type="dxa"/>
            <w:shd w:val="clear" w:color="auto" w:fill="auto"/>
          </w:tcPr>
          <w:p w14:paraId="7CFBAD78" w14:textId="428A5FF8" w:rsidR="00A14E2B" w:rsidRPr="002D3C8B" w:rsidRDefault="00A14E2B" w:rsidP="00645278">
            <w:pPr>
              <w:pStyle w:val="Heading2"/>
              <w:numPr>
                <w:ilvl w:val="3"/>
                <w:numId w:val="47"/>
              </w:numPr>
              <w:ind w:left="1317" w:hanging="709"/>
              <w:rPr>
                <w:rFonts w:eastAsia="MS Mincho"/>
                <w:b w:val="0"/>
                <w:bCs w:val="0"/>
                <w:sz w:val="22"/>
                <w:szCs w:val="22"/>
              </w:rPr>
            </w:pPr>
            <w:r w:rsidRPr="002D3C8B">
              <w:rPr>
                <w:rFonts w:eastAsia="MS Mincho"/>
                <w:b w:val="0"/>
                <w:bCs w:val="0"/>
                <w:sz w:val="22"/>
                <w:szCs w:val="22"/>
              </w:rPr>
              <w:t>Iepirkuma procedūras nolikuma dokumenti sagatavoti latviešu un angļu valodā, to pretrunu gadījumā par valdošo tiek noteikta</w:t>
            </w:r>
            <w:r w:rsidR="00B85682" w:rsidRPr="002D3C8B">
              <w:rPr>
                <w:rFonts w:eastAsia="MS Mincho"/>
                <w:b w:val="0"/>
                <w:bCs w:val="0"/>
                <w:sz w:val="22"/>
                <w:szCs w:val="22"/>
              </w:rPr>
              <w:t xml:space="preserve"> angļu</w:t>
            </w:r>
            <w:r w:rsidRPr="002D3C8B">
              <w:rPr>
                <w:rFonts w:eastAsia="MS Mincho"/>
                <w:b w:val="0"/>
                <w:sz w:val="22"/>
              </w:rPr>
              <w:t xml:space="preserve"> </w:t>
            </w:r>
            <w:r w:rsidRPr="002D3C8B">
              <w:rPr>
                <w:rFonts w:eastAsia="MS Mincho"/>
                <w:b w:val="0"/>
                <w:bCs w:val="0"/>
                <w:sz w:val="22"/>
                <w:szCs w:val="22"/>
              </w:rPr>
              <w:t>valodas versija.</w:t>
            </w:r>
            <w:r w:rsidR="00A31D9D" w:rsidRPr="002D3C8B">
              <w:t xml:space="preserve"> </w:t>
            </w:r>
            <w:r w:rsidR="005B143B" w:rsidRPr="002D3C8B">
              <w:rPr>
                <w:rFonts w:eastAsia="MS Mincho"/>
                <w:b w:val="0"/>
                <w:sz w:val="22"/>
              </w:rPr>
              <w:t xml:space="preserve">Īss </w:t>
            </w:r>
            <w:r w:rsidR="00A31D9D" w:rsidRPr="002D3C8B">
              <w:rPr>
                <w:rFonts w:eastAsia="MS Mincho"/>
                <w:b w:val="0"/>
                <w:sz w:val="22"/>
              </w:rPr>
              <w:t>apraksts</w:t>
            </w:r>
            <w:r w:rsidR="00A31D9D" w:rsidRPr="002D3C8B">
              <w:rPr>
                <w:rFonts w:eastAsia="MS Mincho"/>
                <w:b w:val="0"/>
                <w:bCs w:val="0"/>
                <w:sz w:val="22"/>
                <w:szCs w:val="22"/>
              </w:rPr>
              <w:t xml:space="preserve"> (</w:t>
            </w:r>
            <w:r w:rsidR="001F6FB8" w:rsidRPr="002D3C8B">
              <w:rPr>
                <w:rFonts w:eastAsia="MS Mincho"/>
                <w:b w:val="0"/>
                <w:sz w:val="22"/>
              </w:rPr>
              <w:t>5</w:t>
            </w:r>
            <w:r w:rsidR="00B85682" w:rsidRPr="002D3C8B">
              <w:rPr>
                <w:rFonts w:eastAsia="MS Mincho"/>
                <w:b w:val="0"/>
                <w:bCs w:val="0"/>
                <w:sz w:val="22"/>
                <w:szCs w:val="22"/>
              </w:rPr>
              <w:t>. p</w:t>
            </w:r>
            <w:r w:rsidR="00A31D9D" w:rsidRPr="002D3C8B">
              <w:rPr>
                <w:rFonts w:eastAsia="MS Mincho"/>
                <w:b w:val="0"/>
                <w:bCs w:val="0"/>
                <w:sz w:val="22"/>
                <w:szCs w:val="22"/>
              </w:rPr>
              <w:t>ielikums) ir pievienots tikai angļu valodā. Pēc pieprasījuma tehniskais apraksts var tikt nodrošināts latviešu valodā.</w:t>
            </w:r>
          </w:p>
        </w:tc>
        <w:tc>
          <w:tcPr>
            <w:tcW w:w="5247" w:type="dxa"/>
            <w:shd w:val="clear" w:color="auto" w:fill="auto"/>
          </w:tcPr>
          <w:p w14:paraId="5E3AD013" w14:textId="6B0BB5FF" w:rsidR="00A14E2B" w:rsidRPr="002D3C8B" w:rsidRDefault="00A14E2B" w:rsidP="00645278">
            <w:pPr>
              <w:pStyle w:val="Heading2"/>
              <w:numPr>
                <w:ilvl w:val="3"/>
                <w:numId w:val="23"/>
              </w:numPr>
              <w:ind w:left="1305" w:hanging="708"/>
              <w:rPr>
                <w:rFonts w:eastAsia="MS Mincho"/>
                <w:b w:val="0"/>
                <w:sz w:val="22"/>
                <w:lang w:val="en-US"/>
              </w:rPr>
            </w:pPr>
            <w:r w:rsidRPr="002D3C8B">
              <w:rPr>
                <w:rFonts w:eastAsia="MS Mincho"/>
                <w:b w:val="0"/>
                <w:sz w:val="22"/>
                <w:lang w:val="en-US"/>
              </w:rPr>
              <w:t xml:space="preserve">The procurement procedure documents are prepared in Latvian and English, </w:t>
            </w:r>
            <w:r w:rsidR="00967E57" w:rsidRPr="002D3C8B">
              <w:rPr>
                <w:rFonts w:eastAsia="MS Mincho"/>
                <w:b w:val="0"/>
                <w:sz w:val="22"/>
                <w:lang w:val="en-US"/>
              </w:rPr>
              <w:t xml:space="preserve">in case of </w:t>
            </w:r>
            <w:r w:rsidRPr="002D3C8B">
              <w:rPr>
                <w:rFonts w:eastAsia="MS Mincho"/>
                <w:b w:val="0"/>
                <w:sz w:val="22"/>
                <w:lang w:val="en-US"/>
              </w:rPr>
              <w:t>any inconsistenc</w:t>
            </w:r>
            <w:r w:rsidR="00967E57" w:rsidRPr="002D3C8B">
              <w:rPr>
                <w:rFonts w:eastAsia="MS Mincho"/>
                <w:b w:val="0"/>
                <w:sz w:val="22"/>
                <w:lang w:val="en-US"/>
              </w:rPr>
              <w:t>ies</w:t>
            </w:r>
            <w:r w:rsidRPr="002D3C8B">
              <w:rPr>
                <w:rFonts w:eastAsia="MS Mincho"/>
                <w:b w:val="0"/>
                <w:sz w:val="22"/>
                <w:lang w:val="en-US"/>
              </w:rPr>
              <w:t xml:space="preserve"> - the </w:t>
            </w:r>
            <w:r w:rsidR="00B85682" w:rsidRPr="002D3C8B">
              <w:rPr>
                <w:rFonts w:eastAsia="MS Mincho"/>
                <w:b w:val="0"/>
                <w:bCs w:val="0"/>
                <w:sz w:val="22"/>
                <w:szCs w:val="22"/>
                <w:lang w:val="en-US" w:bidi="en-GB"/>
              </w:rPr>
              <w:t>English</w:t>
            </w:r>
            <w:r w:rsidRPr="002D3C8B">
              <w:rPr>
                <w:rFonts w:eastAsia="MS Mincho"/>
                <w:b w:val="0"/>
                <w:sz w:val="22"/>
                <w:lang w:val="en-US"/>
              </w:rPr>
              <w:t xml:space="preserve"> version shall govern in the interpretation.</w:t>
            </w:r>
            <w:r w:rsidR="00A31D9D" w:rsidRPr="002D3C8B">
              <w:rPr>
                <w:rFonts w:eastAsia="MS Mincho"/>
                <w:b w:val="0"/>
                <w:sz w:val="22"/>
                <w:lang w:val="en-US"/>
              </w:rPr>
              <w:t xml:space="preserve"> </w:t>
            </w:r>
            <w:r w:rsidR="00855B30" w:rsidRPr="002D3C8B">
              <w:rPr>
                <w:rFonts w:eastAsia="MS Mincho"/>
                <w:b w:val="0"/>
                <w:sz w:val="22"/>
                <w:lang w:val="en-US"/>
              </w:rPr>
              <w:t xml:space="preserve">Short </w:t>
            </w:r>
            <w:r w:rsidR="002D3C8B" w:rsidRPr="002D3C8B">
              <w:rPr>
                <w:rFonts w:eastAsia="MS Mincho"/>
                <w:b w:val="0"/>
                <w:sz w:val="22"/>
                <w:lang w:val="en-US"/>
              </w:rPr>
              <w:t>description</w:t>
            </w:r>
            <w:r w:rsidR="005B143B" w:rsidRPr="002D3C8B">
              <w:rPr>
                <w:rFonts w:eastAsia="MS Mincho"/>
                <w:b w:val="0"/>
                <w:sz w:val="22"/>
                <w:lang w:val="en-US"/>
              </w:rPr>
              <w:t xml:space="preserve"> </w:t>
            </w:r>
            <w:r w:rsidR="00A31D9D" w:rsidRPr="002D3C8B">
              <w:rPr>
                <w:rFonts w:eastAsia="MS Mincho"/>
                <w:b w:val="0"/>
                <w:sz w:val="22"/>
                <w:lang w:val="en-US"/>
              </w:rPr>
              <w:t>(Annex</w:t>
            </w:r>
            <w:r w:rsidR="00B85682" w:rsidRPr="002D3C8B">
              <w:rPr>
                <w:rFonts w:eastAsia="MS Mincho"/>
                <w:b w:val="0"/>
                <w:sz w:val="22"/>
                <w:lang w:val="en-US"/>
              </w:rPr>
              <w:t xml:space="preserve"> </w:t>
            </w:r>
            <w:r w:rsidR="001F6FB8" w:rsidRPr="002D3C8B">
              <w:rPr>
                <w:rFonts w:eastAsia="MS Mincho"/>
                <w:b w:val="0"/>
                <w:sz w:val="22"/>
                <w:lang w:val="en-US"/>
              </w:rPr>
              <w:t>5</w:t>
            </w:r>
            <w:r w:rsidR="00A31D9D" w:rsidRPr="002D3C8B">
              <w:rPr>
                <w:rFonts w:eastAsia="MS Mincho"/>
                <w:b w:val="0"/>
                <w:sz w:val="22"/>
                <w:lang w:val="en-US"/>
              </w:rPr>
              <w:t>) is attached only in English. Upon</w:t>
            </w:r>
            <w:r w:rsidR="00A31D9D" w:rsidRPr="002D3C8B">
              <w:rPr>
                <w:rFonts w:eastAsia="MS Mincho"/>
                <w:b w:val="0"/>
                <w:bCs w:val="0"/>
                <w:sz w:val="22"/>
                <w:szCs w:val="22"/>
                <w:lang w:val="en-US" w:bidi="en-GB"/>
              </w:rPr>
              <w:t xml:space="preserve"> </w:t>
            </w:r>
            <w:r w:rsidR="00BE2F8B" w:rsidRPr="002D3C8B">
              <w:rPr>
                <w:rFonts w:eastAsia="MS Mincho"/>
                <w:b w:val="0"/>
                <w:bCs w:val="0"/>
                <w:sz w:val="22"/>
                <w:szCs w:val="22"/>
                <w:lang w:val="en-US" w:bidi="en-GB"/>
              </w:rPr>
              <w:t>a</w:t>
            </w:r>
            <w:r w:rsidR="00BE2F8B" w:rsidRPr="002D3C8B">
              <w:rPr>
                <w:rFonts w:eastAsia="MS Mincho"/>
                <w:b w:val="0"/>
                <w:sz w:val="22"/>
                <w:lang w:val="en-US"/>
              </w:rPr>
              <w:t xml:space="preserve"> </w:t>
            </w:r>
            <w:r w:rsidR="00A31D9D" w:rsidRPr="002D3C8B">
              <w:rPr>
                <w:rFonts w:eastAsia="MS Mincho"/>
                <w:b w:val="0"/>
                <w:sz w:val="22"/>
                <w:lang w:val="en-US"/>
              </w:rPr>
              <w:t>request the technical description can be provided in Latvian.</w:t>
            </w:r>
          </w:p>
        </w:tc>
      </w:tr>
      <w:tr w:rsidR="00A14E2B" w:rsidRPr="00A14E2B" w14:paraId="322B7C1F" w14:textId="77777777" w:rsidTr="00F61080">
        <w:tc>
          <w:tcPr>
            <w:tcW w:w="5102" w:type="dxa"/>
            <w:shd w:val="clear" w:color="auto" w:fill="auto"/>
          </w:tcPr>
          <w:p w14:paraId="14C43012" w14:textId="5BBD92A3" w:rsidR="00A14E2B" w:rsidRPr="00A14E2B" w:rsidRDefault="00A14E2B" w:rsidP="00645278">
            <w:pPr>
              <w:pStyle w:val="Heading2"/>
              <w:keepNext w:val="0"/>
              <w:numPr>
                <w:ilvl w:val="3"/>
                <w:numId w:val="47"/>
              </w:numPr>
              <w:ind w:left="1317" w:hanging="709"/>
              <w:rPr>
                <w:rFonts w:eastAsia="MS Mincho"/>
                <w:b w:val="0"/>
                <w:bCs w:val="0"/>
                <w:sz w:val="22"/>
                <w:szCs w:val="22"/>
              </w:rPr>
            </w:pPr>
            <w:r w:rsidRPr="00A14E2B">
              <w:rPr>
                <w:rFonts w:eastAsia="MS Mincho"/>
                <w:b w:val="0"/>
                <w:bCs w:val="0"/>
                <w:sz w:val="22"/>
                <w:szCs w:val="22"/>
              </w:rPr>
              <w:t>Pieteikumam jābūt sagatavotam un iesniegtam latviešu un/vai angļu valodā. Kandidāta iesniegtais pieteikums var būt arī citā valodā, bet tam jābūt pievienotam tulkojumam latviešu vai angļu valodā ar noteikumu, ka interpretējot pieteikumu, attiecīgais tulkojuma teksts ir prioritārs</w:t>
            </w:r>
            <w:r>
              <w:rPr>
                <w:rFonts w:eastAsia="MS Mincho"/>
                <w:b w:val="0"/>
                <w:bCs w:val="0"/>
                <w:sz w:val="22"/>
                <w:szCs w:val="22"/>
              </w:rPr>
              <w:t>.</w:t>
            </w:r>
          </w:p>
        </w:tc>
        <w:tc>
          <w:tcPr>
            <w:tcW w:w="5247" w:type="dxa"/>
            <w:shd w:val="clear" w:color="auto" w:fill="auto"/>
          </w:tcPr>
          <w:p w14:paraId="4574F017" w14:textId="56CF4F77" w:rsidR="00A14E2B" w:rsidRPr="00967DC2" w:rsidRDefault="00A14E2B" w:rsidP="00645278">
            <w:pPr>
              <w:pStyle w:val="Heading2"/>
              <w:numPr>
                <w:ilvl w:val="3"/>
                <w:numId w:val="23"/>
              </w:numPr>
              <w:ind w:left="1305" w:hanging="708"/>
              <w:rPr>
                <w:rFonts w:eastAsia="MS Mincho"/>
                <w:b w:val="0"/>
                <w:sz w:val="22"/>
                <w:lang w:val="en-US"/>
              </w:rPr>
            </w:pPr>
            <w:r w:rsidRPr="00967DC2">
              <w:rPr>
                <w:rFonts w:eastAsia="MS Mincho"/>
                <w:b w:val="0"/>
                <w:sz w:val="22"/>
                <w:lang w:val="en-US"/>
              </w:rPr>
              <w:t xml:space="preserve">The application must be drawn up and submitted in Latvian and/or English. The application submitted by the tenderer </w:t>
            </w:r>
            <w:r w:rsidR="00BE2F8B" w:rsidRPr="00967DC2">
              <w:rPr>
                <w:rFonts w:eastAsia="MS Mincho"/>
                <w:b w:val="0"/>
                <w:sz w:val="22"/>
                <w:lang w:val="en-US"/>
              </w:rPr>
              <w:t>may also</w:t>
            </w:r>
            <w:r w:rsidRPr="00967DC2">
              <w:rPr>
                <w:rFonts w:eastAsia="MS Mincho"/>
                <w:b w:val="0"/>
                <w:sz w:val="22"/>
                <w:lang w:val="en-US"/>
              </w:rPr>
              <w:t xml:space="preserve"> be in another language, </w:t>
            </w:r>
            <w:r w:rsidR="003F11AD" w:rsidRPr="00967DC2">
              <w:rPr>
                <w:rFonts w:eastAsia="MS Mincho"/>
                <w:b w:val="0"/>
                <w:sz w:val="22"/>
                <w:lang w:val="en-US"/>
              </w:rPr>
              <w:t>however, in this case the</w:t>
            </w:r>
            <w:r w:rsidRPr="00967DC2">
              <w:rPr>
                <w:rFonts w:eastAsia="MS Mincho"/>
                <w:b w:val="0"/>
                <w:sz w:val="22"/>
                <w:lang w:val="en-US"/>
              </w:rPr>
              <w:t xml:space="preserve"> </w:t>
            </w:r>
            <w:r w:rsidR="003F11AD" w:rsidRPr="00967DC2">
              <w:rPr>
                <w:rFonts w:eastAsia="MS Mincho"/>
                <w:b w:val="0"/>
                <w:sz w:val="22"/>
                <w:lang w:val="en-US"/>
              </w:rPr>
              <w:t>translation into Latvian or English should be attached</w:t>
            </w:r>
            <w:r w:rsidRPr="00967DC2">
              <w:rPr>
                <w:rFonts w:eastAsia="MS Mincho"/>
                <w:b w:val="0"/>
                <w:sz w:val="22"/>
                <w:lang w:val="en-US"/>
              </w:rPr>
              <w:t xml:space="preserve">, provided that the relevant </w:t>
            </w:r>
            <w:r w:rsidRPr="00A023BA">
              <w:rPr>
                <w:rFonts w:eastAsia="MS Mincho"/>
                <w:b w:val="0"/>
                <w:bCs w:val="0"/>
                <w:sz w:val="22"/>
                <w:szCs w:val="22"/>
                <w:lang w:val="en-US" w:bidi="en-GB"/>
              </w:rPr>
              <w:t>translat</w:t>
            </w:r>
            <w:r w:rsidR="00BE2F8B">
              <w:rPr>
                <w:rFonts w:eastAsia="MS Mincho"/>
                <w:b w:val="0"/>
                <w:bCs w:val="0"/>
                <w:sz w:val="22"/>
                <w:szCs w:val="22"/>
                <w:lang w:val="en-US" w:bidi="en-GB"/>
              </w:rPr>
              <w:t>ed</w:t>
            </w:r>
            <w:r w:rsidRPr="00967DC2">
              <w:rPr>
                <w:rFonts w:eastAsia="MS Mincho"/>
                <w:b w:val="0"/>
                <w:sz w:val="22"/>
                <w:lang w:val="en-US"/>
              </w:rPr>
              <w:t xml:space="preserve"> text </w:t>
            </w:r>
            <w:r w:rsidR="00967E57">
              <w:rPr>
                <w:rFonts w:eastAsia="MS Mincho"/>
                <w:b w:val="0"/>
                <w:sz w:val="22"/>
                <w:lang w:val="en-US"/>
              </w:rPr>
              <w:t>has</w:t>
            </w:r>
            <w:r w:rsidRPr="00967DC2">
              <w:rPr>
                <w:rFonts w:eastAsia="MS Mincho"/>
                <w:b w:val="0"/>
                <w:sz w:val="22"/>
                <w:lang w:val="en-US"/>
              </w:rPr>
              <w:t xml:space="preserve"> a priority when interpreting the application.</w:t>
            </w:r>
          </w:p>
        </w:tc>
      </w:tr>
      <w:tr w:rsidR="00A14E2B" w:rsidRPr="00A14E2B" w14:paraId="7EC355FC" w14:textId="77777777" w:rsidTr="00F61080">
        <w:tc>
          <w:tcPr>
            <w:tcW w:w="5102" w:type="dxa"/>
            <w:shd w:val="clear" w:color="auto" w:fill="auto"/>
          </w:tcPr>
          <w:p w14:paraId="2ADFC803" w14:textId="58CAC20B" w:rsidR="00A14E2B" w:rsidRPr="00A14E2B" w:rsidRDefault="00A14E2B" w:rsidP="00645278">
            <w:pPr>
              <w:pStyle w:val="Heading2"/>
              <w:keepNext w:val="0"/>
              <w:numPr>
                <w:ilvl w:val="3"/>
                <w:numId w:val="47"/>
              </w:numPr>
              <w:ind w:left="1317" w:hanging="709"/>
              <w:rPr>
                <w:rFonts w:eastAsia="MS Mincho"/>
                <w:b w:val="0"/>
                <w:bCs w:val="0"/>
                <w:sz w:val="22"/>
                <w:szCs w:val="22"/>
              </w:rPr>
            </w:pPr>
            <w:r w:rsidRPr="00A14E2B">
              <w:rPr>
                <w:rFonts w:eastAsia="MS Mincho"/>
                <w:b w:val="0"/>
                <w:bCs w:val="0"/>
                <w:sz w:val="22"/>
                <w:szCs w:val="22"/>
              </w:rPr>
              <w:t>Pieteikums jāsagatavo tā, lai nekādā veidā netiktu apdraudēta EIS e-konkursu apakšsistēmas darbība un nebūtu ierobežota piekļuve pieteikumā ietvertajai informācijai, tostarp pieteikums nedrīkst saturēt datorvīrusus un citas kaitīgas programmatūras vai to ģeneratorus, pievienotās datnes nedrīkst būt bojātas, neatbilstoši modificētas vai kļūdaini šifrētas. Ja pieteikums saturēs kādu no šajā punktā minētajiem riskiem vai pieteikums netiks atšifrēts, tas netiks izskatīts.</w:t>
            </w:r>
          </w:p>
        </w:tc>
        <w:tc>
          <w:tcPr>
            <w:tcW w:w="5247" w:type="dxa"/>
            <w:shd w:val="clear" w:color="auto" w:fill="auto"/>
          </w:tcPr>
          <w:p w14:paraId="6608E844" w14:textId="51D6FAA7" w:rsidR="00A14E2B" w:rsidRPr="007C3F9C" w:rsidRDefault="003F11AD" w:rsidP="00645278">
            <w:pPr>
              <w:pStyle w:val="Heading2"/>
              <w:numPr>
                <w:ilvl w:val="3"/>
                <w:numId w:val="23"/>
              </w:numPr>
              <w:ind w:left="1305" w:hanging="708"/>
              <w:rPr>
                <w:rFonts w:eastAsia="MS Mincho"/>
                <w:b w:val="0"/>
                <w:sz w:val="22"/>
                <w:lang w:val="en-US"/>
              </w:rPr>
            </w:pPr>
            <w:r w:rsidRPr="00967DC2">
              <w:rPr>
                <w:rFonts w:eastAsia="MS Mincho"/>
                <w:b w:val="0"/>
                <w:sz w:val="22"/>
                <w:lang w:val="en-US"/>
              </w:rPr>
              <w:t xml:space="preserve">The application should be prepared </w:t>
            </w:r>
            <w:r w:rsidR="00BE2F8B">
              <w:rPr>
                <w:rFonts w:eastAsia="MS Mincho"/>
                <w:b w:val="0"/>
                <w:bCs w:val="0"/>
                <w:sz w:val="22"/>
                <w:szCs w:val="22"/>
                <w:lang w:val="en-US" w:bidi="en-GB"/>
              </w:rPr>
              <w:t>in accordance</w:t>
            </w:r>
            <w:r w:rsidRPr="00967DC2">
              <w:rPr>
                <w:rFonts w:eastAsia="MS Mincho"/>
                <w:b w:val="0"/>
                <w:sz w:val="22"/>
                <w:lang w:val="en-US"/>
              </w:rPr>
              <w:t xml:space="preserve"> to present any threat to the operation of the subsystem of e-tenders of the electronic procurement system and </w:t>
            </w:r>
            <w:r w:rsidRPr="00A023BA">
              <w:rPr>
                <w:rFonts w:eastAsia="MS Mincho"/>
                <w:b w:val="0"/>
                <w:bCs w:val="0"/>
                <w:sz w:val="22"/>
                <w:szCs w:val="22"/>
                <w:lang w:val="en-US" w:bidi="en-GB"/>
              </w:rPr>
              <w:t xml:space="preserve">to </w:t>
            </w:r>
            <w:r w:rsidR="00BE2F8B" w:rsidRPr="00967DC2">
              <w:rPr>
                <w:rFonts w:eastAsia="MS Mincho"/>
                <w:b w:val="0"/>
                <w:sz w:val="22"/>
                <w:lang w:val="en-US"/>
              </w:rPr>
              <w:t xml:space="preserve">not </w:t>
            </w:r>
            <w:r w:rsidRPr="00967DC2">
              <w:rPr>
                <w:rFonts w:eastAsia="MS Mincho"/>
                <w:b w:val="0"/>
                <w:sz w:val="22"/>
                <w:lang w:val="en-US"/>
              </w:rPr>
              <w:t>restrict access to the information contained in the application, the application may not contain computer viruses or any malware or their generators</w:t>
            </w:r>
            <w:r w:rsidR="00A14E2B" w:rsidRPr="00967DC2">
              <w:rPr>
                <w:rFonts w:eastAsia="MS Mincho"/>
                <w:b w:val="0"/>
                <w:sz w:val="22"/>
                <w:lang w:val="en-US"/>
              </w:rPr>
              <w:t xml:space="preserve">. If the application contains any of risks mentioned in this Clause or the application </w:t>
            </w:r>
            <w:r w:rsidR="00BE2F8B">
              <w:rPr>
                <w:rFonts w:eastAsia="MS Mincho"/>
                <w:b w:val="0"/>
                <w:bCs w:val="0"/>
                <w:sz w:val="22"/>
                <w:szCs w:val="22"/>
                <w:lang w:val="en-US" w:bidi="en-GB"/>
              </w:rPr>
              <w:t>can</w:t>
            </w:r>
            <w:r w:rsidR="00BE2F8B" w:rsidRPr="00A023BA">
              <w:rPr>
                <w:rFonts w:eastAsia="MS Mincho"/>
                <w:b w:val="0"/>
                <w:bCs w:val="0"/>
                <w:sz w:val="22"/>
                <w:szCs w:val="22"/>
                <w:lang w:val="en-US" w:bidi="en-GB"/>
              </w:rPr>
              <w:t>not</w:t>
            </w:r>
            <w:r w:rsidR="00A14E2B" w:rsidRPr="007C3F9C">
              <w:rPr>
                <w:rFonts w:eastAsia="MS Mincho"/>
                <w:b w:val="0"/>
                <w:sz w:val="22"/>
                <w:lang w:val="en-US"/>
              </w:rPr>
              <w:t xml:space="preserve"> be decrypted, it will not be considered.</w:t>
            </w:r>
          </w:p>
        </w:tc>
      </w:tr>
      <w:tr w:rsidR="00A14E2B" w:rsidRPr="00A14E2B" w14:paraId="5761A507" w14:textId="77777777" w:rsidTr="00F61080">
        <w:tc>
          <w:tcPr>
            <w:tcW w:w="5102" w:type="dxa"/>
            <w:shd w:val="clear" w:color="auto" w:fill="auto"/>
          </w:tcPr>
          <w:p w14:paraId="4CE93154" w14:textId="25EF770E" w:rsidR="00A14E2B" w:rsidRPr="00A14E2B" w:rsidRDefault="00A14E2B" w:rsidP="00645278">
            <w:pPr>
              <w:pStyle w:val="Heading2"/>
              <w:keepNext w:val="0"/>
              <w:numPr>
                <w:ilvl w:val="3"/>
                <w:numId w:val="47"/>
              </w:numPr>
              <w:ind w:left="1317" w:hanging="709"/>
              <w:rPr>
                <w:rFonts w:eastAsia="MS Mincho"/>
                <w:b w:val="0"/>
                <w:bCs w:val="0"/>
                <w:sz w:val="22"/>
                <w:szCs w:val="22"/>
              </w:rPr>
            </w:pPr>
            <w:r w:rsidRPr="00A14E2B">
              <w:rPr>
                <w:rFonts w:eastAsia="MS Mincho"/>
                <w:b w:val="0"/>
                <w:bCs w:val="0"/>
                <w:sz w:val="22"/>
                <w:szCs w:val="22"/>
              </w:rPr>
              <w:t>Informāciju, kas ir komercnoslēpums vai tā uzskatāma par konfidenciālu informāciju, kandidāts norāda savā pieteikumā. Komercnoslēpums vai konfidenciāla informācija nevar būt informācija, kas Likumā ir noteikta par vispārpieejamu informāciju.</w:t>
            </w:r>
          </w:p>
        </w:tc>
        <w:tc>
          <w:tcPr>
            <w:tcW w:w="5247" w:type="dxa"/>
            <w:shd w:val="clear" w:color="auto" w:fill="auto"/>
          </w:tcPr>
          <w:p w14:paraId="29164BAB" w14:textId="3074EE86" w:rsidR="00A14E2B" w:rsidRPr="00967DC2" w:rsidRDefault="00A14E2B" w:rsidP="00645278">
            <w:pPr>
              <w:pStyle w:val="Heading2"/>
              <w:keepNext w:val="0"/>
              <w:numPr>
                <w:ilvl w:val="3"/>
                <w:numId w:val="23"/>
              </w:numPr>
              <w:ind w:left="1305" w:hanging="708"/>
              <w:rPr>
                <w:rFonts w:eastAsia="MS Mincho"/>
                <w:b w:val="0"/>
                <w:sz w:val="22"/>
                <w:lang w:val="en-US"/>
              </w:rPr>
            </w:pPr>
            <w:r w:rsidRPr="00967DC2">
              <w:rPr>
                <w:rFonts w:eastAsia="MS Mincho"/>
                <w:b w:val="0"/>
                <w:sz w:val="22"/>
                <w:lang w:val="en-US"/>
              </w:rPr>
              <w:t xml:space="preserve">The </w:t>
            </w:r>
            <w:r w:rsidR="00BD1970" w:rsidRPr="00967DC2">
              <w:rPr>
                <w:rFonts w:eastAsia="MS Mincho"/>
                <w:b w:val="0"/>
                <w:sz w:val="22"/>
                <w:lang w:val="en-US"/>
              </w:rPr>
              <w:t>Candidate</w:t>
            </w:r>
            <w:r w:rsidRPr="00967DC2">
              <w:rPr>
                <w:rFonts w:eastAsia="MS Mincho"/>
                <w:b w:val="0"/>
                <w:sz w:val="22"/>
                <w:lang w:val="en-US"/>
              </w:rPr>
              <w:t xml:space="preserve"> shall indicate the information which is a </w:t>
            </w:r>
            <w:r w:rsidRPr="003E5C05">
              <w:rPr>
                <w:rFonts w:eastAsia="MS Mincho"/>
                <w:b w:val="0"/>
                <w:sz w:val="22"/>
                <w:lang w:val="en-US"/>
              </w:rPr>
              <w:t>business</w:t>
            </w:r>
            <w:r w:rsidRPr="00967DC2">
              <w:rPr>
                <w:rFonts w:eastAsia="MS Mincho"/>
                <w:b w:val="0"/>
                <w:sz w:val="22"/>
                <w:lang w:val="en-US"/>
              </w:rPr>
              <w:t xml:space="preserve"> secret or </w:t>
            </w:r>
            <w:r w:rsidR="00BE2F8B" w:rsidRPr="003E5C05">
              <w:rPr>
                <w:rFonts w:eastAsia="MS Mincho"/>
                <w:b w:val="0"/>
                <w:sz w:val="22"/>
                <w:lang w:val="en-US"/>
              </w:rPr>
              <w:t>any other</w:t>
            </w:r>
            <w:r w:rsidR="00BE2F8B" w:rsidRPr="00967DC2">
              <w:rPr>
                <w:rFonts w:eastAsia="MS Mincho"/>
                <w:b w:val="0"/>
                <w:sz w:val="22"/>
                <w:lang w:val="en-US"/>
              </w:rPr>
              <w:t xml:space="preserve"> </w:t>
            </w:r>
            <w:r w:rsidRPr="00967DC2">
              <w:rPr>
                <w:rFonts w:eastAsia="MS Mincho"/>
                <w:b w:val="0"/>
                <w:sz w:val="22"/>
                <w:lang w:val="en-US"/>
              </w:rPr>
              <w:t xml:space="preserve">confidential information in its application. </w:t>
            </w:r>
            <w:r w:rsidR="00BE2F8B" w:rsidRPr="003E5C05">
              <w:rPr>
                <w:rFonts w:eastAsia="MS Mincho"/>
                <w:b w:val="0"/>
                <w:sz w:val="22"/>
                <w:lang w:val="en-US"/>
              </w:rPr>
              <w:t xml:space="preserve">An </w:t>
            </w:r>
            <w:r w:rsidRPr="00967DC2">
              <w:rPr>
                <w:rFonts w:eastAsia="MS Mincho"/>
                <w:b w:val="0"/>
                <w:sz w:val="22"/>
                <w:lang w:val="en-US"/>
              </w:rPr>
              <w:t>information that is required by Law to be generally available</w:t>
            </w:r>
            <w:r w:rsidR="00BE2F8B">
              <w:rPr>
                <w:rFonts w:eastAsia="MS Mincho"/>
                <w:b w:val="0"/>
                <w:bCs w:val="0"/>
                <w:sz w:val="22"/>
                <w:szCs w:val="22"/>
                <w:lang w:val="en-US" w:bidi="en-GB"/>
              </w:rPr>
              <w:t xml:space="preserve"> </w:t>
            </w:r>
            <w:r w:rsidR="00BE2F8B" w:rsidRPr="00A023BA">
              <w:rPr>
                <w:rFonts w:eastAsia="MS Mincho"/>
                <w:b w:val="0"/>
                <w:bCs w:val="0"/>
                <w:sz w:val="22"/>
                <w:szCs w:val="22"/>
                <w:lang w:val="en-US" w:bidi="en-GB"/>
              </w:rPr>
              <w:t>cannot be</w:t>
            </w:r>
            <w:r w:rsidR="00BE2F8B">
              <w:rPr>
                <w:rFonts w:eastAsia="MS Mincho"/>
                <w:b w:val="0"/>
                <w:bCs w:val="0"/>
                <w:sz w:val="22"/>
                <w:szCs w:val="22"/>
                <w:lang w:val="en-US" w:bidi="en-GB"/>
              </w:rPr>
              <w:t xml:space="preserve"> classified as a </w:t>
            </w:r>
            <w:r w:rsidR="003B651F">
              <w:rPr>
                <w:rFonts w:eastAsia="MS Mincho"/>
                <w:b w:val="0"/>
                <w:bCs w:val="0"/>
                <w:sz w:val="22"/>
                <w:szCs w:val="22"/>
                <w:lang w:val="en-US" w:bidi="en-GB"/>
              </w:rPr>
              <w:t>business</w:t>
            </w:r>
            <w:r w:rsidR="00BE2F8B" w:rsidRPr="00A023BA">
              <w:rPr>
                <w:rFonts w:eastAsia="MS Mincho"/>
                <w:b w:val="0"/>
                <w:bCs w:val="0"/>
                <w:sz w:val="22"/>
                <w:szCs w:val="22"/>
                <w:lang w:val="en-US" w:bidi="en-GB"/>
              </w:rPr>
              <w:t xml:space="preserve"> secret or confidential information</w:t>
            </w:r>
            <w:r w:rsidRPr="00967DC2">
              <w:rPr>
                <w:rFonts w:eastAsia="MS Mincho"/>
                <w:b w:val="0"/>
                <w:sz w:val="22"/>
                <w:lang w:val="en-US"/>
              </w:rPr>
              <w:t>.</w:t>
            </w:r>
          </w:p>
        </w:tc>
      </w:tr>
      <w:tr w:rsidR="00A14E2B" w:rsidRPr="00A14E2B" w14:paraId="163B1414" w14:textId="77777777" w:rsidTr="00F61080">
        <w:tc>
          <w:tcPr>
            <w:tcW w:w="5102" w:type="dxa"/>
            <w:shd w:val="clear" w:color="auto" w:fill="auto"/>
          </w:tcPr>
          <w:p w14:paraId="387F2BF2" w14:textId="608BA04E" w:rsidR="00A14E2B" w:rsidRPr="00A14E2B" w:rsidRDefault="00A14E2B" w:rsidP="00645278">
            <w:pPr>
              <w:pStyle w:val="Heading2"/>
              <w:keepNext w:val="0"/>
              <w:numPr>
                <w:ilvl w:val="3"/>
                <w:numId w:val="47"/>
              </w:numPr>
              <w:ind w:left="1317" w:hanging="709"/>
              <w:rPr>
                <w:rFonts w:eastAsia="MS Mincho"/>
                <w:b w:val="0"/>
                <w:bCs w:val="0"/>
                <w:sz w:val="22"/>
                <w:szCs w:val="22"/>
              </w:rPr>
            </w:pPr>
            <w:r w:rsidRPr="00A14E2B">
              <w:rPr>
                <w:rFonts w:eastAsia="MS Mincho"/>
                <w:b w:val="0"/>
                <w:bCs w:val="0"/>
                <w:sz w:val="22"/>
                <w:szCs w:val="22"/>
              </w:rPr>
              <w:lastRenderedPageBreak/>
              <w:t>Iesniedzot pieteikumu, kandidāts pilnībā atzīst visus nolikumā (t.sk. tā pielikumos un formās, kuras ir ievietotas EIS e-konkursu apakšsistēmas šā iepirkuma sadaļā) ietvertos nosacījumus.</w:t>
            </w:r>
          </w:p>
        </w:tc>
        <w:tc>
          <w:tcPr>
            <w:tcW w:w="5247" w:type="dxa"/>
            <w:shd w:val="clear" w:color="auto" w:fill="auto"/>
          </w:tcPr>
          <w:p w14:paraId="01C5A441" w14:textId="675009E7" w:rsidR="00A14E2B" w:rsidRPr="00967DC2" w:rsidRDefault="00A14E2B" w:rsidP="00645278">
            <w:pPr>
              <w:pStyle w:val="Heading2"/>
              <w:keepNext w:val="0"/>
              <w:numPr>
                <w:ilvl w:val="3"/>
                <w:numId w:val="23"/>
              </w:numPr>
              <w:ind w:left="1305" w:hanging="708"/>
              <w:rPr>
                <w:rFonts w:eastAsia="MS Mincho"/>
                <w:b w:val="0"/>
                <w:sz w:val="22"/>
                <w:lang w:val="en-US"/>
              </w:rPr>
            </w:pPr>
            <w:r w:rsidRPr="00967DC2">
              <w:rPr>
                <w:rFonts w:eastAsia="MS Mincho"/>
                <w:b w:val="0"/>
                <w:sz w:val="22"/>
                <w:lang w:val="en-US"/>
              </w:rPr>
              <w:t>By submitting the application, the candidate fully acknowledges all the conditions included in the Regulations (including its annexes and forms, which are included in the EIS e-tender subsystem in this procurement section).</w:t>
            </w:r>
          </w:p>
        </w:tc>
      </w:tr>
      <w:tr w:rsidR="0034021C" w:rsidRPr="007135FC" w14:paraId="49DD3680" w14:textId="77777777" w:rsidTr="00F61080">
        <w:tc>
          <w:tcPr>
            <w:tcW w:w="5102" w:type="dxa"/>
            <w:shd w:val="clear" w:color="auto" w:fill="auto"/>
          </w:tcPr>
          <w:p w14:paraId="4A8CDB2E" w14:textId="57178E8F" w:rsidR="0034021C" w:rsidRPr="007135FC" w:rsidRDefault="006C0A78" w:rsidP="00645278">
            <w:pPr>
              <w:pStyle w:val="Heading2"/>
              <w:keepNext w:val="0"/>
              <w:numPr>
                <w:ilvl w:val="0"/>
                <w:numId w:val="2"/>
              </w:numPr>
              <w:ind w:left="454" w:hanging="454"/>
              <w:rPr>
                <w:sz w:val="22"/>
                <w:szCs w:val="22"/>
              </w:rPr>
            </w:pPr>
            <w:r>
              <w:rPr>
                <w:sz w:val="22"/>
                <w:szCs w:val="22"/>
              </w:rPr>
              <w:t>Pieteikumu grozīšana un atsaukšana</w:t>
            </w:r>
          </w:p>
        </w:tc>
        <w:tc>
          <w:tcPr>
            <w:tcW w:w="5247" w:type="dxa"/>
            <w:shd w:val="clear" w:color="auto" w:fill="auto"/>
          </w:tcPr>
          <w:p w14:paraId="18C14769" w14:textId="56C4A4BF" w:rsidR="0034021C" w:rsidRPr="00967DC2" w:rsidRDefault="006C0A78" w:rsidP="00645278">
            <w:pPr>
              <w:pStyle w:val="Heading2"/>
              <w:keepNext w:val="0"/>
              <w:numPr>
                <w:ilvl w:val="1"/>
                <w:numId w:val="23"/>
              </w:numPr>
              <w:rPr>
                <w:sz w:val="22"/>
                <w:lang w:val="en-US"/>
              </w:rPr>
            </w:pPr>
            <w:r w:rsidRPr="00967DC2">
              <w:rPr>
                <w:sz w:val="22"/>
                <w:lang w:val="en-US"/>
              </w:rPr>
              <w:t>Modification and withdrawal of applications</w:t>
            </w:r>
          </w:p>
        </w:tc>
      </w:tr>
      <w:tr w:rsidR="006C0A78" w:rsidRPr="006C0A78" w14:paraId="62C0D641" w14:textId="77777777" w:rsidTr="00F61080">
        <w:tc>
          <w:tcPr>
            <w:tcW w:w="5102" w:type="dxa"/>
            <w:shd w:val="clear" w:color="auto" w:fill="auto"/>
          </w:tcPr>
          <w:p w14:paraId="1173A206" w14:textId="3DAA17EC" w:rsidR="006C0A78" w:rsidRPr="006C0A78" w:rsidRDefault="006C0A78" w:rsidP="00645278">
            <w:pPr>
              <w:pStyle w:val="Heading2"/>
              <w:keepNext w:val="0"/>
              <w:numPr>
                <w:ilvl w:val="2"/>
                <w:numId w:val="24"/>
              </w:numPr>
              <w:ind w:left="892" w:hanging="568"/>
              <w:rPr>
                <w:rFonts w:eastAsia="MS Mincho"/>
                <w:b w:val="0"/>
                <w:bCs w:val="0"/>
                <w:sz w:val="22"/>
                <w:szCs w:val="22"/>
              </w:rPr>
            </w:pPr>
            <w:r w:rsidRPr="006C0A78">
              <w:rPr>
                <w:rFonts w:eastAsia="MS Mincho"/>
                <w:b w:val="0"/>
                <w:bCs w:val="0"/>
                <w:sz w:val="22"/>
                <w:szCs w:val="22"/>
              </w:rPr>
              <w:t>Kandidāts līdz pieteikumu iesniegšanas termiņa beigām var atsaukt savu pieteikumu, izmantojot EIS pieejamo pieteikuma atsaukšanas darbību šķirklī "Iesniegšana"</w:t>
            </w:r>
            <w:r>
              <w:rPr>
                <w:rFonts w:eastAsia="MS Mincho"/>
                <w:b w:val="0"/>
                <w:bCs w:val="0"/>
                <w:sz w:val="22"/>
                <w:szCs w:val="22"/>
              </w:rPr>
              <w:t>.</w:t>
            </w:r>
          </w:p>
        </w:tc>
        <w:tc>
          <w:tcPr>
            <w:tcW w:w="5247" w:type="dxa"/>
            <w:shd w:val="clear" w:color="auto" w:fill="auto"/>
          </w:tcPr>
          <w:p w14:paraId="1C1B6A11" w14:textId="2D5C6570" w:rsidR="006C0A78" w:rsidRPr="00967DC2" w:rsidRDefault="006C0A78" w:rsidP="00645278">
            <w:pPr>
              <w:pStyle w:val="Heading2"/>
              <w:keepNext w:val="0"/>
              <w:numPr>
                <w:ilvl w:val="2"/>
                <w:numId w:val="25"/>
              </w:numPr>
              <w:ind w:left="880" w:hanging="567"/>
              <w:rPr>
                <w:rFonts w:eastAsia="MS Mincho"/>
                <w:b w:val="0"/>
                <w:sz w:val="22"/>
                <w:lang w:val="en-US"/>
              </w:rPr>
            </w:pPr>
            <w:r w:rsidRPr="00967DC2">
              <w:rPr>
                <w:rFonts w:eastAsia="MS Mincho"/>
                <w:b w:val="0"/>
                <w:sz w:val="22"/>
                <w:lang w:val="en-US"/>
              </w:rPr>
              <w:t>The Candidate may withdraw its application before the application deadline using the withdrawal procedure available in the "Submission" section of the EIS.</w:t>
            </w:r>
          </w:p>
        </w:tc>
      </w:tr>
      <w:tr w:rsidR="006C0A78" w:rsidRPr="006C0A78" w14:paraId="72AB2072" w14:textId="77777777" w:rsidTr="00F61080">
        <w:tc>
          <w:tcPr>
            <w:tcW w:w="5102" w:type="dxa"/>
            <w:shd w:val="clear" w:color="auto" w:fill="auto"/>
          </w:tcPr>
          <w:p w14:paraId="63AC8F4E" w14:textId="791F13FC" w:rsidR="006C0A78" w:rsidRPr="006C0A78" w:rsidRDefault="006C0A78" w:rsidP="00645278">
            <w:pPr>
              <w:pStyle w:val="Heading2"/>
              <w:keepNext w:val="0"/>
              <w:numPr>
                <w:ilvl w:val="2"/>
                <w:numId w:val="24"/>
              </w:numPr>
              <w:ind w:left="892" w:hanging="568"/>
              <w:rPr>
                <w:rFonts w:eastAsia="MS Mincho"/>
                <w:b w:val="0"/>
                <w:bCs w:val="0"/>
                <w:sz w:val="22"/>
                <w:szCs w:val="22"/>
              </w:rPr>
            </w:pPr>
            <w:r w:rsidRPr="006C0A78">
              <w:rPr>
                <w:rFonts w:eastAsia="MS Mincho"/>
                <w:b w:val="0"/>
                <w:bCs w:val="0"/>
                <w:sz w:val="22"/>
                <w:szCs w:val="22"/>
              </w:rPr>
              <w:t>Kandidāts līdz pieteikumu iesniegšanas termiņa beigām var grozīt savu pieteikumu, augšupielādējot EIS grozīto pieteikumu vai tā daļu un parakstot grozījumus ar drošu elektronisko parakstu un laika zīmogu vai ar EIS piedāvāto elektronisko parakstu.</w:t>
            </w:r>
          </w:p>
        </w:tc>
        <w:tc>
          <w:tcPr>
            <w:tcW w:w="5247" w:type="dxa"/>
            <w:shd w:val="clear" w:color="auto" w:fill="auto"/>
          </w:tcPr>
          <w:p w14:paraId="6E028B69" w14:textId="69DDD357" w:rsidR="006C0A78" w:rsidRPr="003B651F" w:rsidRDefault="006C0A78" w:rsidP="00645278">
            <w:pPr>
              <w:pStyle w:val="Heading2"/>
              <w:keepNext w:val="0"/>
              <w:numPr>
                <w:ilvl w:val="2"/>
                <w:numId w:val="25"/>
              </w:numPr>
              <w:ind w:left="880" w:hanging="567"/>
              <w:rPr>
                <w:rFonts w:eastAsia="MS Mincho"/>
                <w:b w:val="0"/>
                <w:sz w:val="22"/>
                <w:lang w:val="en-US"/>
              </w:rPr>
            </w:pPr>
            <w:r w:rsidRPr="003B651F">
              <w:rPr>
                <w:rFonts w:eastAsia="MS Mincho"/>
                <w:b w:val="0"/>
                <w:sz w:val="22"/>
                <w:lang w:val="en-US"/>
              </w:rPr>
              <w:t xml:space="preserve">The </w:t>
            </w:r>
            <w:r w:rsidR="00BD1970" w:rsidRPr="003B651F">
              <w:rPr>
                <w:rFonts w:eastAsia="MS Mincho"/>
                <w:b w:val="0"/>
                <w:sz w:val="22"/>
                <w:lang w:val="en-US"/>
              </w:rPr>
              <w:t>Candidate</w:t>
            </w:r>
            <w:r w:rsidRPr="003B651F">
              <w:rPr>
                <w:rFonts w:eastAsia="MS Mincho"/>
                <w:b w:val="0"/>
                <w:sz w:val="22"/>
                <w:lang w:val="en-US"/>
              </w:rPr>
              <w:t xml:space="preserve"> may amend its application before the application deadline uploading all or part of the amended application to the EIS and signing the amendments with a secure electronic signature and time stamp or with the electronic signature provided by the EIS.</w:t>
            </w:r>
          </w:p>
        </w:tc>
      </w:tr>
      <w:tr w:rsidR="00A14E2B" w:rsidRPr="007135FC" w14:paraId="2DEEA57C" w14:textId="77777777" w:rsidTr="00F61080">
        <w:tc>
          <w:tcPr>
            <w:tcW w:w="5102" w:type="dxa"/>
            <w:shd w:val="clear" w:color="auto" w:fill="auto"/>
          </w:tcPr>
          <w:p w14:paraId="4DA403CB" w14:textId="1B6EF773" w:rsidR="00A14E2B" w:rsidRPr="007135FC" w:rsidRDefault="00A14E2B" w:rsidP="00645278">
            <w:pPr>
              <w:pStyle w:val="Heading2"/>
              <w:keepNext w:val="0"/>
              <w:numPr>
                <w:ilvl w:val="0"/>
                <w:numId w:val="2"/>
              </w:numPr>
              <w:ind w:left="454" w:hanging="454"/>
              <w:rPr>
                <w:sz w:val="22"/>
                <w:szCs w:val="22"/>
              </w:rPr>
            </w:pPr>
            <w:r w:rsidRPr="007135FC">
              <w:rPr>
                <w:sz w:val="22"/>
                <w:szCs w:val="22"/>
              </w:rPr>
              <w:t xml:space="preserve">Pieteikuma atvēršana </w:t>
            </w:r>
          </w:p>
        </w:tc>
        <w:tc>
          <w:tcPr>
            <w:tcW w:w="5247" w:type="dxa"/>
            <w:shd w:val="clear" w:color="auto" w:fill="auto"/>
          </w:tcPr>
          <w:p w14:paraId="283254DF" w14:textId="58DE7103" w:rsidR="00A14E2B" w:rsidRPr="003B651F" w:rsidRDefault="006C0A78" w:rsidP="00645278">
            <w:pPr>
              <w:pStyle w:val="Heading2"/>
              <w:keepNext w:val="0"/>
              <w:numPr>
                <w:ilvl w:val="1"/>
                <w:numId w:val="25"/>
              </w:numPr>
              <w:rPr>
                <w:sz w:val="22"/>
                <w:lang w:val="en-US"/>
              </w:rPr>
            </w:pPr>
            <w:r w:rsidRPr="003B651F">
              <w:rPr>
                <w:sz w:val="22"/>
                <w:lang w:val="en-US"/>
              </w:rPr>
              <w:t>O</w:t>
            </w:r>
            <w:r w:rsidR="00A14E2B" w:rsidRPr="003B651F">
              <w:rPr>
                <w:sz w:val="22"/>
                <w:lang w:val="en-US"/>
              </w:rPr>
              <w:t>pening of applications</w:t>
            </w:r>
          </w:p>
        </w:tc>
      </w:tr>
      <w:tr w:rsidR="0034021C" w:rsidRPr="007135FC" w14:paraId="5F519E59" w14:textId="77777777" w:rsidTr="00F61080">
        <w:tc>
          <w:tcPr>
            <w:tcW w:w="5102" w:type="dxa"/>
            <w:shd w:val="clear" w:color="auto" w:fill="auto"/>
          </w:tcPr>
          <w:p w14:paraId="2CF35D8E" w14:textId="6CFBE941" w:rsidR="0034021C" w:rsidRPr="007135FC" w:rsidRDefault="00132C96" w:rsidP="00645278">
            <w:pPr>
              <w:pStyle w:val="Heading2"/>
              <w:keepNext w:val="0"/>
              <w:numPr>
                <w:ilvl w:val="2"/>
                <w:numId w:val="25"/>
              </w:numPr>
              <w:ind w:left="892" w:hanging="568"/>
              <w:rPr>
                <w:b w:val="0"/>
                <w:bCs w:val="0"/>
                <w:sz w:val="22"/>
                <w:szCs w:val="22"/>
              </w:rPr>
            </w:pPr>
            <w:r w:rsidRPr="00132C96">
              <w:rPr>
                <w:b w:val="0"/>
                <w:bCs w:val="0"/>
                <w:sz w:val="22"/>
                <w:szCs w:val="22"/>
              </w:rPr>
              <w:t>Pieteikumi tiks atvērti pieteikumu iesniegšanas dienā plkst.15:00 (pēc Latvijas laika)</w:t>
            </w:r>
            <w:r w:rsidR="0034021C" w:rsidRPr="007135FC">
              <w:rPr>
                <w:b w:val="0"/>
                <w:bCs w:val="0"/>
                <w:sz w:val="22"/>
                <w:szCs w:val="22"/>
              </w:rPr>
              <w:t xml:space="preserve">. </w:t>
            </w:r>
          </w:p>
        </w:tc>
        <w:tc>
          <w:tcPr>
            <w:tcW w:w="5247" w:type="dxa"/>
            <w:shd w:val="clear" w:color="auto" w:fill="auto"/>
          </w:tcPr>
          <w:p w14:paraId="0F58DE37" w14:textId="0C496C7A" w:rsidR="0034021C" w:rsidRPr="003B651F" w:rsidRDefault="00132C96" w:rsidP="00645278">
            <w:pPr>
              <w:pStyle w:val="Heading2"/>
              <w:keepNext w:val="0"/>
              <w:numPr>
                <w:ilvl w:val="2"/>
                <w:numId w:val="26"/>
              </w:numPr>
              <w:ind w:left="880" w:hanging="567"/>
              <w:rPr>
                <w:b w:val="0"/>
                <w:sz w:val="22"/>
                <w:lang w:val="en-US"/>
              </w:rPr>
            </w:pPr>
            <w:r w:rsidRPr="00132C96">
              <w:rPr>
                <w:b w:val="0"/>
                <w:sz w:val="22"/>
                <w:lang w:val="en-US"/>
              </w:rPr>
              <w:t>The applications will be opened on the day of application submission at 15:00 (Latvian time)</w:t>
            </w:r>
            <w:r w:rsidR="0034021C" w:rsidRPr="003B651F">
              <w:rPr>
                <w:b w:val="0"/>
                <w:sz w:val="22"/>
                <w:lang w:val="en-US"/>
              </w:rPr>
              <w:t>.</w:t>
            </w:r>
          </w:p>
        </w:tc>
      </w:tr>
      <w:tr w:rsidR="0034021C" w:rsidRPr="007135FC" w14:paraId="4B035C15" w14:textId="77777777" w:rsidTr="00F61080">
        <w:tc>
          <w:tcPr>
            <w:tcW w:w="5102" w:type="dxa"/>
            <w:shd w:val="clear" w:color="auto" w:fill="auto"/>
          </w:tcPr>
          <w:p w14:paraId="15058A6C" w14:textId="13C3B632" w:rsidR="0034021C" w:rsidRPr="00DD3385" w:rsidRDefault="0034021C" w:rsidP="00645278">
            <w:pPr>
              <w:pStyle w:val="Heading1"/>
              <w:keepNext w:val="0"/>
              <w:keepLines w:val="0"/>
              <w:framePr w:wrap="auto" w:vAnchor="margin" w:yAlign="inline"/>
              <w:widowControl w:val="0"/>
              <w:numPr>
                <w:ilvl w:val="0"/>
                <w:numId w:val="27"/>
              </w:numPr>
              <w:spacing w:before="120" w:after="120"/>
              <w:rPr>
                <w:rFonts w:ascii="Times New Roman Bold" w:hAnsi="Times New Roman Bold" w:cs="Times New Roman"/>
                <w:b/>
                <w:bCs/>
                <w:caps/>
                <w:sz w:val="22"/>
                <w:szCs w:val="22"/>
                <w:lang w:val="lv-LV"/>
              </w:rPr>
            </w:pPr>
            <w:bookmarkStart w:id="20" w:name="_Toc141341759"/>
            <w:bookmarkStart w:id="21" w:name="_Toc141785290"/>
            <w:bookmarkStart w:id="22" w:name="_Toc78266257"/>
            <w:bookmarkStart w:id="23" w:name="_Toc145948714"/>
            <w:r w:rsidRPr="00DD3385">
              <w:rPr>
                <w:rFonts w:ascii="Times New Roman Bold" w:hAnsi="Times New Roman Bold" w:cs="Times New Roman"/>
                <w:b/>
                <w:bCs/>
                <w:caps/>
                <w:sz w:val="22"/>
                <w:szCs w:val="22"/>
                <w:lang w:val="lv-LV"/>
              </w:rPr>
              <w:t>Informācija par iepirkuma priekšmetu</w:t>
            </w:r>
            <w:bookmarkEnd w:id="20"/>
            <w:bookmarkEnd w:id="21"/>
            <w:bookmarkEnd w:id="22"/>
            <w:bookmarkEnd w:id="23"/>
          </w:p>
        </w:tc>
        <w:tc>
          <w:tcPr>
            <w:tcW w:w="5247" w:type="dxa"/>
            <w:shd w:val="clear" w:color="auto" w:fill="auto"/>
          </w:tcPr>
          <w:p w14:paraId="109BFB46" w14:textId="3A78E939" w:rsidR="0034021C" w:rsidRPr="00CC1A96" w:rsidRDefault="0034021C" w:rsidP="00645278">
            <w:pPr>
              <w:pStyle w:val="Heading1"/>
              <w:keepNext w:val="0"/>
              <w:keepLines w:val="0"/>
              <w:framePr w:wrap="auto" w:vAnchor="margin" w:yAlign="inline"/>
              <w:widowControl w:val="0"/>
              <w:numPr>
                <w:ilvl w:val="0"/>
                <w:numId w:val="70"/>
              </w:numPr>
              <w:spacing w:before="120" w:after="120"/>
              <w:rPr>
                <w:rFonts w:ascii="Times New Roman Bold" w:hAnsi="Times New Roman Bold"/>
                <w:b/>
                <w:caps/>
                <w:sz w:val="22"/>
                <w:lang w:val="en-US"/>
              </w:rPr>
            </w:pPr>
            <w:bookmarkStart w:id="24" w:name="_Toc100572528"/>
            <w:bookmarkStart w:id="25" w:name="_Toc145948715"/>
            <w:r w:rsidRPr="00CC1A96">
              <w:rPr>
                <w:rFonts w:ascii="Times New Roman Bold" w:hAnsi="Times New Roman Bold"/>
                <w:b/>
                <w:caps/>
                <w:sz w:val="22"/>
                <w:lang w:val="en-US"/>
              </w:rPr>
              <w:t>Information about the subject of the procurement</w:t>
            </w:r>
            <w:bookmarkEnd w:id="24"/>
            <w:bookmarkEnd w:id="25"/>
          </w:p>
        </w:tc>
      </w:tr>
      <w:tr w:rsidR="0034021C" w:rsidRPr="007135FC" w14:paraId="753ACA8E" w14:textId="77777777" w:rsidTr="00F61080">
        <w:tc>
          <w:tcPr>
            <w:tcW w:w="5102" w:type="dxa"/>
            <w:shd w:val="clear" w:color="auto" w:fill="auto"/>
          </w:tcPr>
          <w:p w14:paraId="342F60CB" w14:textId="51131875" w:rsidR="0034021C" w:rsidRPr="007135FC" w:rsidRDefault="0034021C" w:rsidP="00645278">
            <w:pPr>
              <w:pStyle w:val="ListParagraph"/>
              <w:widowControl w:val="0"/>
              <w:numPr>
                <w:ilvl w:val="0"/>
                <w:numId w:val="4"/>
              </w:numPr>
              <w:ind w:left="454" w:hanging="454"/>
              <w:rPr>
                <w:rFonts w:ascii="Times New Roman" w:hAnsi="Times New Roman" w:cs="Times New Roman"/>
                <w:b/>
                <w:bCs/>
                <w:lang w:val="lv-LV"/>
              </w:rPr>
            </w:pPr>
            <w:r w:rsidRPr="007135FC">
              <w:rPr>
                <w:rFonts w:ascii="Times New Roman" w:hAnsi="Times New Roman" w:cs="Times New Roman"/>
                <w:b/>
                <w:bCs/>
                <w:lang w:val="lv-LV"/>
              </w:rPr>
              <w:t>Iepirkuma priekšmets</w:t>
            </w:r>
          </w:p>
        </w:tc>
        <w:tc>
          <w:tcPr>
            <w:tcW w:w="5247" w:type="dxa"/>
            <w:shd w:val="clear" w:color="auto" w:fill="auto"/>
          </w:tcPr>
          <w:p w14:paraId="18A10B4A" w14:textId="6EDF51F4" w:rsidR="0034021C" w:rsidRPr="00CC1A96" w:rsidRDefault="0034021C" w:rsidP="00645278">
            <w:pPr>
              <w:pStyle w:val="ListParagraph"/>
              <w:widowControl w:val="0"/>
              <w:numPr>
                <w:ilvl w:val="0"/>
                <w:numId w:val="5"/>
              </w:numPr>
              <w:ind w:left="454" w:hanging="454"/>
              <w:rPr>
                <w:rFonts w:ascii="Times New Roman" w:hAnsi="Times New Roman"/>
                <w:b/>
                <w:lang w:val="en-US"/>
              </w:rPr>
            </w:pPr>
            <w:r w:rsidRPr="00CC1A96">
              <w:rPr>
                <w:rFonts w:ascii="Times New Roman" w:hAnsi="Times New Roman"/>
                <w:b/>
                <w:lang w:val="en-US"/>
              </w:rPr>
              <w:t>Subject of procurement</w:t>
            </w:r>
          </w:p>
        </w:tc>
      </w:tr>
      <w:tr w:rsidR="002D3C8B" w:rsidRPr="002D3C8B" w14:paraId="362BFF68" w14:textId="77777777" w:rsidTr="00F61080">
        <w:tc>
          <w:tcPr>
            <w:tcW w:w="5102" w:type="dxa"/>
            <w:shd w:val="clear" w:color="auto" w:fill="auto"/>
          </w:tcPr>
          <w:p w14:paraId="5CA70B47" w14:textId="2B7C9D83" w:rsidR="0034021C" w:rsidRPr="002D3C8B" w:rsidRDefault="006B1838" w:rsidP="00333BA6">
            <w:pPr>
              <w:pStyle w:val="ListParagraph"/>
              <w:widowControl w:val="0"/>
              <w:ind w:left="315"/>
              <w:jc w:val="both"/>
              <w:rPr>
                <w:rFonts w:ascii="Times New Roman" w:hAnsi="Times New Roman" w:cs="Times New Roman"/>
                <w:lang w:val="lv-LV"/>
              </w:rPr>
            </w:pPr>
            <w:r w:rsidRPr="002D3C8B">
              <w:rPr>
                <w:rFonts w:ascii="Times New Roman" w:hAnsi="Times New Roman" w:cs="Times New Roman"/>
                <w:lang w:val="lv-LV"/>
              </w:rPr>
              <w:t xml:space="preserve">2.1.1. </w:t>
            </w:r>
            <w:r w:rsidR="00DD3385" w:rsidRPr="002D3C8B">
              <w:rPr>
                <w:rFonts w:ascii="Times New Roman" w:hAnsi="Times New Roman" w:cs="Times New Roman"/>
                <w:lang w:val="lv-LV"/>
              </w:rPr>
              <w:t xml:space="preserve">Iepirkuma priekšmets ir </w:t>
            </w:r>
            <w:r w:rsidR="00855B30" w:rsidRPr="002D3C8B">
              <w:rPr>
                <w:rFonts w:ascii="Times New Roman" w:hAnsi="Times New Roman" w:cs="Times New Roman"/>
                <w:lang w:val="lv-LV"/>
              </w:rPr>
              <w:t>elektroenerģijas uzkrāšanas sistēmas "Priekule" piegāde</w:t>
            </w:r>
            <w:r w:rsidR="009F0366" w:rsidRPr="002D3C8B">
              <w:rPr>
                <w:rFonts w:ascii="Times New Roman" w:hAnsi="Times New Roman" w:cs="Times New Roman"/>
                <w:lang w:val="lv-LV"/>
              </w:rPr>
              <w:t xml:space="preserve"> </w:t>
            </w:r>
            <w:r w:rsidR="00DD3385" w:rsidRPr="002D3C8B">
              <w:rPr>
                <w:rFonts w:ascii="Times New Roman" w:hAnsi="Times New Roman" w:cs="Times New Roman"/>
                <w:lang w:val="lv-LV"/>
              </w:rPr>
              <w:t xml:space="preserve">saskaņā ar </w:t>
            </w:r>
            <w:r w:rsidR="001F6FB8" w:rsidRPr="002D3C8B">
              <w:rPr>
                <w:rFonts w:ascii="Times New Roman" w:hAnsi="Times New Roman" w:cs="Times New Roman"/>
                <w:lang w:val="lv-LV"/>
              </w:rPr>
              <w:t>5</w:t>
            </w:r>
            <w:r w:rsidR="00DD3385" w:rsidRPr="002D3C8B">
              <w:rPr>
                <w:rFonts w:ascii="Times New Roman" w:hAnsi="Times New Roman" w:cs="Times New Roman"/>
                <w:lang w:val="lv-LV"/>
              </w:rPr>
              <w:t>. pielikum</w:t>
            </w:r>
            <w:r w:rsidR="00333BA6" w:rsidRPr="002D3C8B">
              <w:rPr>
                <w:rFonts w:ascii="Times New Roman" w:hAnsi="Times New Roman" w:cs="Times New Roman"/>
                <w:lang w:val="lv-LV"/>
              </w:rPr>
              <w:t>ā</w:t>
            </w:r>
            <w:r w:rsidR="00DD3385" w:rsidRPr="002D3C8B">
              <w:rPr>
                <w:rFonts w:ascii="Times New Roman" w:hAnsi="Times New Roman" w:cs="Times New Roman"/>
                <w:lang w:val="lv-LV"/>
              </w:rPr>
              <w:t xml:space="preserve"> noteiktajām prasībām </w:t>
            </w:r>
          </w:p>
        </w:tc>
        <w:tc>
          <w:tcPr>
            <w:tcW w:w="5247" w:type="dxa"/>
            <w:shd w:val="clear" w:color="auto" w:fill="auto"/>
          </w:tcPr>
          <w:p w14:paraId="0F687A64" w14:textId="1067DC13" w:rsidR="0034021C" w:rsidRPr="002D3C8B" w:rsidRDefault="006B1838" w:rsidP="00333BA6">
            <w:pPr>
              <w:pStyle w:val="ListParagraph"/>
              <w:widowControl w:val="0"/>
              <w:ind w:left="316"/>
              <w:jc w:val="both"/>
              <w:rPr>
                <w:rFonts w:ascii="Times New Roman" w:hAnsi="Times New Roman"/>
                <w:lang w:val="en-US"/>
              </w:rPr>
            </w:pPr>
            <w:r w:rsidRPr="002D3C8B">
              <w:rPr>
                <w:rFonts w:ascii="Times New Roman" w:hAnsi="Times New Roman"/>
                <w:lang w:val="lv-LV"/>
              </w:rPr>
              <w:t xml:space="preserve">2.1.1. </w:t>
            </w:r>
            <w:r w:rsidR="00DD3385" w:rsidRPr="002D3C8B">
              <w:rPr>
                <w:rFonts w:ascii="Times New Roman" w:hAnsi="Times New Roman"/>
                <w:lang w:val="en-US"/>
              </w:rPr>
              <w:t xml:space="preserve">The subject of the Procurement is </w:t>
            </w:r>
            <w:r w:rsidR="009F0366" w:rsidRPr="002D3C8B">
              <w:rPr>
                <w:rFonts w:ascii="Times New Roman" w:hAnsi="Times New Roman"/>
                <w:lang w:val="en-US"/>
              </w:rPr>
              <w:t xml:space="preserve">supply of </w:t>
            </w:r>
            <w:r w:rsidR="00855B30" w:rsidRPr="002D3C8B">
              <w:rPr>
                <w:rFonts w:ascii="Times New Roman" w:hAnsi="Times New Roman"/>
                <w:lang w:val="en-US"/>
              </w:rPr>
              <w:t>battery energy storage system "</w:t>
            </w:r>
            <w:proofErr w:type="spellStart"/>
            <w:r w:rsidR="00855B30" w:rsidRPr="002D3C8B">
              <w:rPr>
                <w:rFonts w:ascii="Times New Roman" w:hAnsi="Times New Roman"/>
                <w:lang w:val="en-US"/>
              </w:rPr>
              <w:t>Priekule</w:t>
            </w:r>
            <w:proofErr w:type="spellEnd"/>
            <w:r w:rsidR="00855B30" w:rsidRPr="002D3C8B">
              <w:rPr>
                <w:rFonts w:ascii="Times New Roman" w:hAnsi="Times New Roman"/>
                <w:lang w:val="en-US"/>
              </w:rPr>
              <w:t>"</w:t>
            </w:r>
            <w:r w:rsidR="00DD3385" w:rsidRPr="002D3C8B">
              <w:rPr>
                <w:rFonts w:ascii="Times New Roman" w:hAnsi="Times New Roman"/>
                <w:lang w:val="en-US"/>
              </w:rPr>
              <w:t xml:space="preserve"> in accordance with the requirements specified in Annex </w:t>
            </w:r>
            <w:r w:rsidR="001F6FB8" w:rsidRPr="002D3C8B">
              <w:rPr>
                <w:rFonts w:ascii="Times New Roman" w:hAnsi="Times New Roman"/>
                <w:lang w:val="en-US"/>
              </w:rPr>
              <w:t>5</w:t>
            </w:r>
            <w:r w:rsidR="00333BA6" w:rsidRPr="002D3C8B">
              <w:rPr>
                <w:rFonts w:ascii="Times New Roman" w:hAnsi="Times New Roman"/>
                <w:lang w:val="en-US"/>
              </w:rPr>
              <w:t>.</w:t>
            </w:r>
          </w:p>
        </w:tc>
      </w:tr>
      <w:tr w:rsidR="0034021C" w:rsidRPr="007135FC" w14:paraId="22997FCC" w14:textId="77777777" w:rsidTr="00F61080">
        <w:tc>
          <w:tcPr>
            <w:tcW w:w="5102" w:type="dxa"/>
            <w:shd w:val="clear" w:color="auto" w:fill="auto"/>
          </w:tcPr>
          <w:p w14:paraId="3E7E7E33" w14:textId="1F38CCFB" w:rsidR="009F0366" w:rsidRPr="009F0366" w:rsidRDefault="006B1838" w:rsidP="00333BA6">
            <w:pPr>
              <w:pStyle w:val="ListParagraph"/>
              <w:widowControl w:val="0"/>
              <w:ind w:left="315"/>
              <w:jc w:val="both"/>
              <w:rPr>
                <w:rFonts w:ascii="Times New Roman" w:hAnsi="Times New Roman" w:cs="Times New Roman"/>
                <w:lang w:val="lv-LV"/>
              </w:rPr>
            </w:pPr>
            <w:r w:rsidRPr="00855B30">
              <w:rPr>
                <w:rFonts w:ascii="Times New Roman" w:hAnsi="Times New Roman" w:cs="Times New Roman"/>
                <w:lang w:val="lv-LV"/>
              </w:rPr>
              <w:t xml:space="preserve">2.1.2. </w:t>
            </w:r>
            <w:r w:rsidR="0034021C" w:rsidRPr="007135FC">
              <w:rPr>
                <w:rFonts w:ascii="Times New Roman" w:hAnsi="Times New Roman" w:cs="Times New Roman"/>
                <w:lang w:val="lv-LV"/>
              </w:rPr>
              <w:t xml:space="preserve">CPV kods </w:t>
            </w:r>
            <w:r w:rsidR="00855B30" w:rsidRPr="00855B30">
              <w:rPr>
                <w:rFonts w:ascii="Times New Roman" w:hAnsi="Times New Roman" w:cs="Times New Roman"/>
                <w:lang w:val="lv-LV"/>
              </w:rPr>
              <w:t>31430000-9</w:t>
            </w:r>
            <w:r w:rsidR="009F0366" w:rsidRPr="009F0366">
              <w:rPr>
                <w:rFonts w:ascii="Times New Roman" w:hAnsi="Times New Roman" w:cs="Times New Roman"/>
                <w:lang w:val="lv-LV"/>
              </w:rPr>
              <w:t xml:space="preserve"> </w:t>
            </w:r>
            <w:r w:rsidR="00855B30" w:rsidRPr="00855B30">
              <w:rPr>
                <w:rFonts w:ascii="Times New Roman" w:hAnsi="Times New Roman" w:cs="Times New Roman"/>
                <w:lang w:val="lv-LV"/>
              </w:rPr>
              <w:t>Elektriskie akumulatori</w:t>
            </w:r>
            <w:r w:rsidR="00C464E4">
              <w:rPr>
                <w:rFonts w:ascii="Times New Roman" w:hAnsi="Times New Roman" w:cs="Times New Roman"/>
                <w:lang w:val="lv-LV"/>
              </w:rPr>
              <w:t>.</w:t>
            </w:r>
            <w:r w:rsidR="00792130">
              <w:rPr>
                <w:rFonts w:ascii="Times New Roman" w:hAnsi="Times New Roman" w:cs="Times New Roman"/>
                <w:lang w:val="lv-LV"/>
              </w:rPr>
              <w:t xml:space="preserve"> </w:t>
            </w:r>
            <w:r w:rsidR="009F0366" w:rsidRPr="009F0366">
              <w:rPr>
                <w:rFonts w:ascii="Times New Roman" w:hAnsi="Times New Roman" w:cs="Times New Roman"/>
                <w:lang w:val="lv-LV"/>
              </w:rPr>
              <w:t>Papildus CPV kod</w:t>
            </w:r>
            <w:r w:rsidR="00855B30">
              <w:rPr>
                <w:rFonts w:ascii="Times New Roman" w:hAnsi="Times New Roman" w:cs="Times New Roman"/>
                <w:lang w:val="lv-LV"/>
              </w:rPr>
              <w:t>s</w:t>
            </w:r>
            <w:r w:rsidR="009F0366" w:rsidRPr="009F0366">
              <w:rPr>
                <w:rFonts w:ascii="Times New Roman" w:hAnsi="Times New Roman" w:cs="Times New Roman"/>
                <w:lang w:val="lv-LV"/>
              </w:rPr>
              <w:t>:</w:t>
            </w:r>
            <w:r w:rsidR="00855B30" w:rsidRPr="00855B30">
              <w:rPr>
                <w:rFonts w:ascii="Times New Roman" w:hAnsi="Times New Roman" w:cs="Times New Roman"/>
                <w:lang w:val="lv-LV"/>
              </w:rPr>
              <w:t xml:space="preserve"> 31000000-6 Elektriskie mehānismi, aparāti, iekārtas un palīgmateriāli; apgaismojums.</w:t>
            </w:r>
          </w:p>
          <w:p w14:paraId="0148F4DA" w14:textId="5BE313DA" w:rsidR="00855B30" w:rsidRPr="009F0366" w:rsidRDefault="00855B30" w:rsidP="00855B30">
            <w:pPr>
              <w:autoSpaceDE w:val="0"/>
              <w:autoSpaceDN w:val="0"/>
              <w:adjustRightInd w:val="0"/>
              <w:ind w:left="360"/>
              <w:rPr>
                <w:rFonts w:ascii="Times New Roman" w:hAnsi="Times New Roman" w:cs="Times New Roman"/>
                <w:lang w:val="lv-LV"/>
              </w:rPr>
            </w:pPr>
          </w:p>
        </w:tc>
        <w:tc>
          <w:tcPr>
            <w:tcW w:w="5247" w:type="dxa"/>
            <w:shd w:val="clear" w:color="auto" w:fill="auto"/>
          </w:tcPr>
          <w:p w14:paraId="596B47BA" w14:textId="5268DFFC" w:rsidR="009F0366" w:rsidRPr="00855B30" w:rsidRDefault="006B1838" w:rsidP="00333BA6">
            <w:pPr>
              <w:pStyle w:val="ListParagraph"/>
              <w:widowControl w:val="0"/>
              <w:ind w:left="316"/>
              <w:jc w:val="both"/>
              <w:rPr>
                <w:rFonts w:ascii="Times New Roman" w:hAnsi="Times New Roman" w:cs="Times New Roman"/>
                <w:lang w:val="lv-LV"/>
              </w:rPr>
            </w:pPr>
            <w:r w:rsidRPr="00855B30">
              <w:rPr>
                <w:rFonts w:ascii="Times New Roman" w:hAnsi="Times New Roman" w:cs="Times New Roman"/>
                <w:lang w:val="lv-LV"/>
              </w:rPr>
              <w:t xml:space="preserve">2.1.2. </w:t>
            </w:r>
            <w:r w:rsidR="0034021C" w:rsidRPr="00855B30">
              <w:rPr>
                <w:rFonts w:ascii="Times New Roman" w:hAnsi="Times New Roman" w:cs="Times New Roman"/>
                <w:lang w:val="lv-LV"/>
              </w:rPr>
              <w:t xml:space="preserve">CPV </w:t>
            </w:r>
            <w:proofErr w:type="spellStart"/>
            <w:r w:rsidR="0034021C" w:rsidRPr="00855B30">
              <w:rPr>
                <w:rFonts w:ascii="Times New Roman" w:hAnsi="Times New Roman" w:cs="Times New Roman"/>
                <w:lang w:val="lv-LV"/>
              </w:rPr>
              <w:t>code</w:t>
            </w:r>
            <w:proofErr w:type="spellEnd"/>
            <w:r w:rsidR="0034021C" w:rsidRPr="00855B30">
              <w:rPr>
                <w:rFonts w:ascii="Times New Roman" w:hAnsi="Times New Roman" w:cs="Times New Roman"/>
                <w:lang w:val="lv-LV"/>
              </w:rPr>
              <w:t xml:space="preserve">: </w:t>
            </w:r>
            <w:r w:rsidR="00855B30" w:rsidRPr="00855B30">
              <w:rPr>
                <w:rFonts w:ascii="Times New Roman" w:hAnsi="Times New Roman" w:cs="Times New Roman"/>
                <w:lang w:val="lv-LV"/>
              </w:rPr>
              <w:t>31430000-9</w:t>
            </w:r>
            <w:r w:rsidR="009F0366" w:rsidRPr="00855B30">
              <w:rPr>
                <w:rFonts w:ascii="Times New Roman" w:hAnsi="Times New Roman" w:cs="Times New Roman"/>
                <w:lang w:val="lv-LV"/>
              </w:rPr>
              <w:t xml:space="preserve"> </w:t>
            </w:r>
            <w:r w:rsidR="00855B30" w:rsidRPr="00855B30">
              <w:rPr>
                <w:rFonts w:ascii="Times New Roman" w:hAnsi="Times New Roman" w:cs="Times New Roman"/>
                <w:lang w:val="lv-LV"/>
              </w:rPr>
              <w:t xml:space="preserve">Electric </w:t>
            </w:r>
            <w:proofErr w:type="spellStart"/>
            <w:r w:rsidR="00855B30" w:rsidRPr="00855B30">
              <w:rPr>
                <w:rFonts w:ascii="Times New Roman" w:hAnsi="Times New Roman" w:cs="Times New Roman"/>
                <w:lang w:val="lv-LV"/>
              </w:rPr>
              <w:t>accumulators</w:t>
            </w:r>
            <w:proofErr w:type="spellEnd"/>
            <w:r w:rsidR="00C464E4" w:rsidRPr="00855B30">
              <w:rPr>
                <w:rFonts w:ascii="Times New Roman" w:hAnsi="Times New Roman" w:cs="Times New Roman"/>
                <w:lang w:val="lv-LV"/>
              </w:rPr>
              <w:t>.</w:t>
            </w:r>
            <w:r w:rsidR="00792130" w:rsidRPr="00855B30">
              <w:rPr>
                <w:rFonts w:ascii="Times New Roman" w:hAnsi="Times New Roman" w:cs="Times New Roman"/>
                <w:lang w:val="lv-LV"/>
              </w:rPr>
              <w:t xml:space="preserve"> </w:t>
            </w:r>
            <w:proofErr w:type="spellStart"/>
            <w:r w:rsidR="009F0366" w:rsidRPr="00855B30">
              <w:rPr>
                <w:rFonts w:ascii="Times New Roman" w:hAnsi="Times New Roman" w:cs="Times New Roman"/>
                <w:lang w:val="lv-LV"/>
              </w:rPr>
              <w:t>Additional</w:t>
            </w:r>
            <w:proofErr w:type="spellEnd"/>
            <w:r w:rsidR="009F0366" w:rsidRPr="00855B30">
              <w:rPr>
                <w:rFonts w:ascii="Times New Roman" w:hAnsi="Times New Roman" w:cs="Times New Roman"/>
                <w:lang w:val="lv-LV"/>
              </w:rPr>
              <w:t xml:space="preserve"> CPV </w:t>
            </w:r>
            <w:proofErr w:type="spellStart"/>
            <w:r w:rsidR="009F0366" w:rsidRPr="00855B30">
              <w:rPr>
                <w:rFonts w:ascii="Times New Roman" w:hAnsi="Times New Roman" w:cs="Times New Roman"/>
                <w:lang w:val="lv-LV"/>
              </w:rPr>
              <w:t>code</w:t>
            </w:r>
            <w:proofErr w:type="spellEnd"/>
            <w:r w:rsidR="009F0366" w:rsidRPr="00855B30">
              <w:rPr>
                <w:rFonts w:ascii="Times New Roman" w:hAnsi="Times New Roman" w:cs="Times New Roman"/>
                <w:lang w:val="lv-LV"/>
              </w:rPr>
              <w:t>:</w:t>
            </w:r>
            <w:r w:rsidR="00855B30" w:rsidRPr="00855B30">
              <w:rPr>
                <w:rFonts w:ascii="Times New Roman" w:hAnsi="Times New Roman" w:cs="Times New Roman"/>
                <w:lang w:val="lv-LV"/>
              </w:rPr>
              <w:t xml:space="preserve"> 31000000-6 </w:t>
            </w:r>
            <w:proofErr w:type="spellStart"/>
            <w:r w:rsidR="00855B30" w:rsidRPr="00855B30">
              <w:rPr>
                <w:rFonts w:ascii="Times New Roman" w:hAnsi="Times New Roman" w:cs="Times New Roman"/>
                <w:lang w:val="lv-LV"/>
              </w:rPr>
              <w:t>Electrical</w:t>
            </w:r>
            <w:proofErr w:type="spellEnd"/>
            <w:r w:rsidR="00855B30" w:rsidRPr="00855B30">
              <w:rPr>
                <w:rFonts w:ascii="Times New Roman" w:hAnsi="Times New Roman" w:cs="Times New Roman"/>
                <w:lang w:val="lv-LV"/>
              </w:rPr>
              <w:t xml:space="preserve"> </w:t>
            </w:r>
            <w:proofErr w:type="spellStart"/>
            <w:r w:rsidR="00855B30" w:rsidRPr="00855B30">
              <w:rPr>
                <w:rFonts w:ascii="Times New Roman" w:hAnsi="Times New Roman" w:cs="Times New Roman"/>
                <w:lang w:val="lv-LV"/>
              </w:rPr>
              <w:t>machinery</w:t>
            </w:r>
            <w:proofErr w:type="spellEnd"/>
            <w:r w:rsidR="00855B30" w:rsidRPr="00855B30">
              <w:rPr>
                <w:rFonts w:ascii="Times New Roman" w:hAnsi="Times New Roman" w:cs="Times New Roman"/>
                <w:lang w:val="lv-LV"/>
              </w:rPr>
              <w:t xml:space="preserve">, </w:t>
            </w:r>
            <w:proofErr w:type="spellStart"/>
            <w:r w:rsidR="00855B30" w:rsidRPr="00855B30">
              <w:rPr>
                <w:rFonts w:ascii="Times New Roman" w:hAnsi="Times New Roman" w:cs="Times New Roman"/>
                <w:lang w:val="lv-LV"/>
              </w:rPr>
              <w:t>apparatus</w:t>
            </w:r>
            <w:proofErr w:type="spellEnd"/>
            <w:r w:rsidR="00855B30" w:rsidRPr="00855B30">
              <w:rPr>
                <w:rFonts w:ascii="Times New Roman" w:hAnsi="Times New Roman" w:cs="Times New Roman"/>
                <w:lang w:val="lv-LV"/>
              </w:rPr>
              <w:t xml:space="preserve">, </w:t>
            </w:r>
            <w:proofErr w:type="spellStart"/>
            <w:r w:rsidR="00855B30" w:rsidRPr="00855B30">
              <w:rPr>
                <w:rFonts w:ascii="Times New Roman" w:hAnsi="Times New Roman" w:cs="Times New Roman"/>
                <w:lang w:val="lv-LV"/>
              </w:rPr>
              <w:t>equipment</w:t>
            </w:r>
            <w:proofErr w:type="spellEnd"/>
            <w:r w:rsidR="00855B30" w:rsidRPr="00855B30">
              <w:rPr>
                <w:rFonts w:ascii="Times New Roman" w:hAnsi="Times New Roman" w:cs="Times New Roman"/>
                <w:lang w:val="lv-LV"/>
              </w:rPr>
              <w:t xml:space="preserve"> </w:t>
            </w:r>
            <w:proofErr w:type="spellStart"/>
            <w:r w:rsidR="00855B30" w:rsidRPr="00855B30">
              <w:rPr>
                <w:rFonts w:ascii="Times New Roman" w:hAnsi="Times New Roman" w:cs="Times New Roman"/>
                <w:lang w:val="lv-LV"/>
              </w:rPr>
              <w:t>and</w:t>
            </w:r>
            <w:proofErr w:type="spellEnd"/>
            <w:r w:rsidR="00855B30" w:rsidRPr="00855B30">
              <w:rPr>
                <w:rFonts w:ascii="Times New Roman" w:hAnsi="Times New Roman" w:cs="Times New Roman"/>
                <w:lang w:val="lv-LV"/>
              </w:rPr>
              <w:t xml:space="preserve"> </w:t>
            </w:r>
            <w:proofErr w:type="spellStart"/>
            <w:r w:rsidR="00855B30" w:rsidRPr="00855B30">
              <w:rPr>
                <w:rFonts w:ascii="Times New Roman" w:hAnsi="Times New Roman" w:cs="Times New Roman"/>
                <w:lang w:val="lv-LV"/>
              </w:rPr>
              <w:t>consumables</w:t>
            </w:r>
            <w:proofErr w:type="spellEnd"/>
            <w:r w:rsidR="00855B30" w:rsidRPr="00855B30">
              <w:rPr>
                <w:rFonts w:ascii="Times New Roman" w:hAnsi="Times New Roman" w:cs="Times New Roman"/>
                <w:lang w:val="lv-LV"/>
              </w:rPr>
              <w:t xml:space="preserve">; </w:t>
            </w:r>
            <w:proofErr w:type="spellStart"/>
            <w:r w:rsidR="00855B30" w:rsidRPr="00855B30">
              <w:rPr>
                <w:rFonts w:ascii="Times New Roman" w:hAnsi="Times New Roman" w:cs="Times New Roman"/>
                <w:lang w:val="lv-LV"/>
              </w:rPr>
              <w:t>lighting</w:t>
            </w:r>
            <w:proofErr w:type="spellEnd"/>
          </w:p>
          <w:p w14:paraId="66E60D4F" w14:textId="5951E761" w:rsidR="0034021C" w:rsidRPr="00855B30" w:rsidRDefault="00867184" w:rsidP="00333BA6">
            <w:pPr>
              <w:widowControl w:val="0"/>
              <w:ind w:left="316" w:firstLine="425"/>
              <w:jc w:val="both"/>
              <w:rPr>
                <w:rFonts w:ascii="Times New Roman" w:hAnsi="Times New Roman" w:cs="Times New Roman"/>
                <w:lang w:val="lv-LV"/>
              </w:rPr>
            </w:pPr>
            <w:r w:rsidRPr="00855B30">
              <w:rPr>
                <w:rFonts w:ascii="Times New Roman" w:hAnsi="Times New Roman" w:cs="Times New Roman"/>
                <w:lang w:val="lv-LV"/>
              </w:rPr>
              <w:t>.</w:t>
            </w:r>
          </w:p>
        </w:tc>
      </w:tr>
      <w:tr w:rsidR="006B1838" w:rsidRPr="006B1838" w14:paraId="07984EBB" w14:textId="77777777" w:rsidTr="00F61080">
        <w:tc>
          <w:tcPr>
            <w:tcW w:w="5102" w:type="dxa"/>
            <w:shd w:val="clear" w:color="auto" w:fill="auto"/>
          </w:tcPr>
          <w:p w14:paraId="2ED146D2" w14:textId="77777777" w:rsidR="006B1838" w:rsidRDefault="006B1838" w:rsidP="00EC6727">
            <w:pPr>
              <w:pStyle w:val="ListParagraph"/>
              <w:widowControl w:val="0"/>
              <w:ind w:left="892"/>
              <w:jc w:val="both"/>
              <w:rPr>
                <w:rFonts w:ascii="Times New Roman" w:hAnsi="Times New Roman" w:cs="Times New Roman"/>
                <w:lang w:val="lv-LV"/>
              </w:rPr>
            </w:pPr>
          </w:p>
        </w:tc>
        <w:tc>
          <w:tcPr>
            <w:tcW w:w="5247" w:type="dxa"/>
            <w:shd w:val="clear" w:color="auto" w:fill="auto"/>
          </w:tcPr>
          <w:p w14:paraId="2D96A72E" w14:textId="77777777" w:rsidR="006B1838" w:rsidRPr="006B1838" w:rsidRDefault="006B1838" w:rsidP="00EC6727">
            <w:pPr>
              <w:pStyle w:val="ListParagraph"/>
              <w:widowControl w:val="0"/>
              <w:ind w:left="880"/>
              <w:jc w:val="both"/>
              <w:rPr>
                <w:rFonts w:ascii="Times New Roman" w:hAnsi="Times New Roman"/>
                <w:lang w:val="lv-LV"/>
              </w:rPr>
            </w:pPr>
          </w:p>
        </w:tc>
      </w:tr>
      <w:tr w:rsidR="0034021C" w:rsidRPr="007135FC" w14:paraId="6A1B3C35" w14:textId="77777777" w:rsidTr="00F61080">
        <w:tc>
          <w:tcPr>
            <w:tcW w:w="5102" w:type="dxa"/>
            <w:shd w:val="clear" w:color="auto" w:fill="FFFFFF" w:themeFill="background1"/>
          </w:tcPr>
          <w:p w14:paraId="29E4F326" w14:textId="01B829F0" w:rsidR="0034021C" w:rsidRPr="007135FC" w:rsidRDefault="0034021C" w:rsidP="00645278">
            <w:pPr>
              <w:pStyle w:val="ListParagraph"/>
              <w:widowControl w:val="0"/>
              <w:numPr>
                <w:ilvl w:val="0"/>
                <w:numId w:val="4"/>
              </w:numPr>
              <w:ind w:left="454" w:hanging="454"/>
              <w:rPr>
                <w:rFonts w:ascii="Times New Roman" w:hAnsi="Times New Roman" w:cs="Times New Roman"/>
                <w:b/>
                <w:bCs/>
                <w:lang w:val="lv-LV"/>
              </w:rPr>
            </w:pPr>
            <w:r w:rsidRPr="007135FC">
              <w:rPr>
                <w:rFonts w:ascii="Times New Roman" w:hAnsi="Times New Roman" w:cs="Times New Roman"/>
                <w:b/>
                <w:bCs/>
                <w:lang w:val="lv-LV"/>
              </w:rPr>
              <w:t>Līguma izpildes termiņš</w:t>
            </w:r>
            <w:r w:rsidR="00DD3385">
              <w:rPr>
                <w:rFonts w:ascii="Times New Roman" w:hAnsi="Times New Roman" w:cs="Times New Roman"/>
                <w:b/>
                <w:bCs/>
                <w:lang w:val="lv-LV"/>
              </w:rPr>
              <w:t xml:space="preserve"> </w:t>
            </w:r>
          </w:p>
        </w:tc>
        <w:tc>
          <w:tcPr>
            <w:tcW w:w="5247" w:type="dxa"/>
            <w:shd w:val="clear" w:color="auto" w:fill="FFFFFF" w:themeFill="background1"/>
          </w:tcPr>
          <w:p w14:paraId="4F50CED2" w14:textId="112D9104" w:rsidR="0034021C" w:rsidRPr="00CC1A96" w:rsidRDefault="0034021C" w:rsidP="00645278">
            <w:pPr>
              <w:pStyle w:val="ListParagraph"/>
              <w:widowControl w:val="0"/>
              <w:numPr>
                <w:ilvl w:val="0"/>
                <w:numId w:val="5"/>
              </w:numPr>
              <w:ind w:left="454" w:hanging="454"/>
              <w:rPr>
                <w:rFonts w:ascii="Times New Roman" w:hAnsi="Times New Roman"/>
                <w:b/>
                <w:lang w:val="en-US"/>
              </w:rPr>
            </w:pPr>
            <w:r w:rsidRPr="00CC1A96">
              <w:rPr>
                <w:rFonts w:ascii="Times New Roman" w:hAnsi="Times New Roman"/>
                <w:b/>
                <w:lang w:val="en-US"/>
              </w:rPr>
              <w:t>Term of Contract Performance</w:t>
            </w:r>
          </w:p>
        </w:tc>
      </w:tr>
      <w:tr w:rsidR="0034021C" w:rsidRPr="00DD3385" w14:paraId="7C74627A" w14:textId="77777777" w:rsidTr="00F61080">
        <w:tc>
          <w:tcPr>
            <w:tcW w:w="5102" w:type="dxa"/>
            <w:shd w:val="clear" w:color="auto" w:fill="FFFFFF" w:themeFill="background1"/>
          </w:tcPr>
          <w:p w14:paraId="4FC0B00C" w14:textId="615E4D3B" w:rsidR="00C673EA" w:rsidRDefault="00C673EA" w:rsidP="00EC6727">
            <w:pPr>
              <w:widowControl w:val="0"/>
              <w:ind w:left="172"/>
              <w:jc w:val="both"/>
              <w:rPr>
                <w:rFonts w:ascii="Times New Roman" w:hAnsi="Times New Roman" w:cs="Times New Roman"/>
                <w:lang w:val="lv-LV"/>
              </w:rPr>
            </w:pPr>
            <w:r>
              <w:rPr>
                <w:rFonts w:ascii="Times New Roman" w:hAnsi="Times New Roman" w:cs="Times New Roman"/>
                <w:lang w:val="lv-LV"/>
              </w:rPr>
              <w:t xml:space="preserve">2.2.1 </w:t>
            </w:r>
            <w:r w:rsidR="00EA446A">
              <w:rPr>
                <w:rFonts w:ascii="Times New Roman" w:hAnsi="Times New Roman" w:cs="Times New Roman"/>
                <w:lang w:val="lv-LV"/>
              </w:rPr>
              <w:t>____</w:t>
            </w:r>
            <w:r w:rsidR="005B143B" w:rsidRPr="005B143B">
              <w:rPr>
                <w:rFonts w:ascii="Times New Roman" w:hAnsi="Times New Roman" w:cs="Times New Roman"/>
                <w:lang w:val="lv-LV"/>
              </w:rPr>
              <w:t xml:space="preserve"> (</w:t>
            </w:r>
            <w:r w:rsidR="00EA446A">
              <w:rPr>
                <w:rFonts w:ascii="Times New Roman" w:hAnsi="Times New Roman" w:cs="Times New Roman"/>
                <w:lang w:val="lv-LV"/>
              </w:rPr>
              <w:t>________</w:t>
            </w:r>
            <w:r w:rsidR="005B143B" w:rsidRPr="005B143B">
              <w:rPr>
                <w:rFonts w:ascii="Times New Roman" w:hAnsi="Times New Roman" w:cs="Times New Roman"/>
                <w:lang w:val="lv-LV"/>
              </w:rPr>
              <w:t xml:space="preserve">) mēneši </w:t>
            </w:r>
            <w:r w:rsidR="00EA446A" w:rsidRPr="00EA446A">
              <w:rPr>
                <w:rFonts w:ascii="Times New Roman" w:hAnsi="Times New Roman" w:cs="Times New Roman"/>
                <w:lang w:val="lv-LV"/>
              </w:rPr>
              <w:t>elektroenerģijas uzkrāšanas sistēmas</w:t>
            </w:r>
            <w:r w:rsidR="005B143B" w:rsidRPr="005B143B">
              <w:rPr>
                <w:rFonts w:ascii="Times New Roman" w:hAnsi="Times New Roman" w:cs="Times New Roman"/>
                <w:lang w:val="lv-LV"/>
              </w:rPr>
              <w:t xml:space="preserve"> piegādei</w:t>
            </w:r>
            <w:r>
              <w:rPr>
                <w:rFonts w:ascii="Times New Roman" w:hAnsi="Times New Roman" w:cs="Times New Roman"/>
                <w:lang w:val="lv-LV"/>
              </w:rPr>
              <w:t>;</w:t>
            </w:r>
          </w:p>
          <w:p w14:paraId="3325C296" w14:textId="0F9B3A91" w:rsidR="0034021C" w:rsidRPr="00345341" w:rsidRDefault="00C673EA" w:rsidP="00EC6727">
            <w:pPr>
              <w:widowControl w:val="0"/>
              <w:ind w:left="172"/>
              <w:jc w:val="both"/>
              <w:rPr>
                <w:rFonts w:ascii="Times New Roman" w:hAnsi="Times New Roman" w:cs="Times New Roman"/>
                <w:lang w:val="lv-LV"/>
              </w:rPr>
            </w:pPr>
            <w:r>
              <w:rPr>
                <w:rFonts w:ascii="Times New Roman" w:hAnsi="Times New Roman" w:cs="Times New Roman"/>
                <w:lang w:val="lv-LV"/>
              </w:rPr>
              <w:t>2.2.2.</w:t>
            </w:r>
            <w:r w:rsidR="005B143B" w:rsidRPr="005B143B">
              <w:rPr>
                <w:rFonts w:ascii="Times New Roman" w:hAnsi="Times New Roman" w:cs="Times New Roman"/>
                <w:lang w:val="lv-LV"/>
              </w:rPr>
              <w:t xml:space="preserve"> </w:t>
            </w:r>
            <w:r w:rsidR="00EA446A">
              <w:rPr>
                <w:rFonts w:ascii="Times New Roman" w:hAnsi="Times New Roman" w:cs="Times New Roman"/>
                <w:lang w:val="lv-LV"/>
              </w:rPr>
              <w:t>36</w:t>
            </w:r>
            <w:r w:rsidR="005B143B" w:rsidRPr="005B143B">
              <w:rPr>
                <w:rFonts w:ascii="Times New Roman" w:hAnsi="Times New Roman" w:cs="Times New Roman"/>
                <w:lang w:val="lv-LV"/>
              </w:rPr>
              <w:t xml:space="preserve"> (</w:t>
            </w:r>
            <w:r w:rsidR="00EA446A">
              <w:rPr>
                <w:rFonts w:ascii="Times New Roman" w:hAnsi="Times New Roman" w:cs="Times New Roman"/>
                <w:lang w:val="lv-LV"/>
              </w:rPr>
              <w:t>trīsdesmit seši</w:t>
            </w:r>
            <w:r w:rsidR="005B143B" w:rsidRPr="005B143B">
              <w:rPr>
                <w:rFonts w:ascii="Times New Roman" w:hAnsi="Times New Roman" w:cs="Times New Roman"/>
                <w:lang w:val="lv-LV"/>
              </w:rPr>
              <w:t xml:space="preserve">)  mēneši piegādāto </w:t>
            </w:r>
            <w:r w:rsidR="00EA446A" w:rsidRPr="00EA446A">
              <w:rPr>
                <w:rFonts w:ascii="Times New Roman" w:hAnsi="Times New Roman" w:cs="Times New Roman"/>
                <w:lang w:val="lv-LV"/>
              </w:rPr>
              <w:t>elektroenerģijas uzkrāšanas sistēmas</w:t>
            </w:r>
            <w:r w:rsidR="005B143B" w:rsidRPr="005B143B">
              <w:rPr>
                <w:rFonts w:ascii="Times New Roman" w:hAnsi="Times New Roman" w:cs="Times New Roman"/>
                <w:lang w:val="lv-LV"/>
              </w:rPr>
              <w:t xml:space="preserve"> apkope un servisa apkalpošana</w:t>
            </w:r>
            <w:r w:rsidR="005B143B">
              <w:rPr>
                <w:rFonts w:ascii="Times New Roman" w:hAnsi="Times New Roman" w:cs="Times New Roman"/>
                <w:lang w:val="lv-LV"/>
              </w:rPr>
              <w:t xml:space="preserve">. </w:t>
            </w:r>
          </w:p>
        </w:tc>
        <w:tc>
          <w:tcPr>
            <w:tcW w:w="5247" w:type="dxa"/>
            <w:shd w:val="clear" w:color="auto" w:fill="FFFFFF" w:themeFill="background1"/>
          </w:tcPr>
          <w:p w14:paraId="087D6D9E" w14:textId="31EBC63E" w:rsidR="00C673EA" w:rsidRDefault="00C673EA" w:rsidP="0034021C">
            <w:pPr>
              <w:widowControl w:val="0"/>
              <w:ind w:left="360"/>
              <w:rPr>
                <w:rFonts w:ascii="Times New Roman" w:hAnsi="Times New Roman"/>
                <w:lang w:val="en-US"/>
              </w:rPr>
            </w:pPr>
            <w:r>
              <w:rPr>
                <w:rFonts w:ascii="Times New Roman" w:hAnsi="Times New Roman"/>
                <w:lang w:val="en-US"/>
              </w:rPr>
              <w:t>2.2.1.</w:t>
            </w:r>
            <w:r w:rsidR="005B143B" w:rsidRPr="005B143B">
              <w:rPr>
                <w:rFonts w:ascii="Times New Roman" w:hAnsi="Times New Roman"/>
                <w:lang w:val="en-US"/>
              </w:rPr>
              <w:t xml:space="preserve"> </w:t>
            </w:r>
            <w:r w:rsidR="00EA446A">
              <w:rPr>
                <w:rFonts w:ascii="Times New Roman" w:hAnsi="Times New Roman"/>
                <w:lang w:val="en-US"/>
              </w:rPr>
              <w:t>___</w:t>
            </w:r>
            <w:r w:rsidR="005B143B" w:rsidRPr="005B143B">
              <w:rPr>
                <w:rFonts w:ascii="Times New Roman" w:hAnsi="Times New Roman"/>
                <w:lang w:val="en-US"/>
              </w:rPr>
              <w:t xml:space="preserve"> (</w:t>
            </w:r>
            <w:r w:rsidR="00EA446A">
              <w:rPr>
                <w:rFonts w:ascii="Times New Roman" w:hAnsi="Times New Roman"/>
                <w:lang w:val="en-US"/>
              </w:rPr>
              <w:t>_______</w:t>
            </w:r>
            <w:r w:rsidR="005B143B" w:rsidRPr="005B143B">
              <w:rPr>
                <w:rFonts w:ascii="Times New Roman" w:hAnsi="Times New Roman"/>
                <w:lang w:val="en-US"/>
              </w:rPr>
              <w:t xml:space="preserve">) months for the supply of </w:t>
            </w:r>
            <w:r w:rsidR="00EA446A" w:rsidRPr="00EA446A">
              <w:rPr>
                <w:rFonts w:ascii="Times New Roman" w:hAnsi="Times New Roman"/>
                <w:lang w:val="en-US"/>
              </w:rPr>
              <w:t>battery energy storage system</w:t>
            </w:r>
            <w:r w:rsidR="00EA446A">
              <w:rPr>
                <w:rFonts w:ascii="Times New Roman" w:hAnsi="Times New Roman"/>
                <w:lang w:val="en-US"/>
              </w:rPr>
              <w:t>.</w:t>
            </w:r>
          </w:p>
          <w:p w14:paraId="4AA6CF88" w14:textId="64D98DD6" w:rsidR="0034021C" w:rsidRPr="00345341" w:rsidRDefault="00C673EA" w:rsidP="0034021C">
            <w:pPr>
              <w:widowControl w:val="0"/>
              <w:ind w:left="360"/>
              <w:rPr>
                <w:rFonts w:ascii="Times New Roman" w:hAnsi="Times New Roman"/>
                <w:lang w:val="en-US"/>
              </w:rPr>
            </w:pPr>
            <w:r>
              <w:rPr>
                <w:rFonts w:ascii="Times New Roman" w:hAnsi="Times New Roman"/>
                <w:lang w:val="en-US"/>
              </w:rPr>
              <w:t>2.2.2.</w:t>
            </w:r>
            <w:r w:rsidR="005B143B" w:rsidRPr="005B143B">
              <w:rPr>
                <w:rFonts w:ascii="Times New Roman" w:hAnsi="Times New Roman"/>
                <w:lang w:val="en-US"/>
              </w:rPr>
              <w:t xml:space="preserve"> </w:t>
            </w:r>
            <w:r w:rsidR="00EA446A">
              <w:rPr>
                <w:rFonts w:ascii="Times New Roman" w:hAnsi="Times New Roman"/>
                <w:lang w:val="en-US"/>
              </w:rPr>
              <w:t>36</w:t>
            </w:r>
            <w:r w:rsidR="005B143B" w:rsidRPr="005B143B">
              <w:rPr>
                <w:rFonts w:ascii="Times New Roman" w:hAnsi="Times New Roman"/>
                <w:lang w:val="en-US"/>
              </w:rPr>
              <w:t xml:space="preserve"> (</w:t>
            </w:r>
            <w:proofErr w:type="gramStart"/>
            <w:r w:rsidR="00EA446A" w:rsidRPr="00EA446A">
              <w:rPr>
                <w:rFonts w:ascii="Times New Roman" w:hAnsi="Times New Roman"/>
                <w:lang w:val="en-US"/>
              </w:rPr>
              <w:t>thirty six</w:t>
            </w:r>
            <w:proofErr w:type="gramEnd"/>
            <w:r w:rsidR="005B143B" w:rsidRPr="005B143B">
              <w:rPr>
                <w:rFonts w:ascii="Times New Roman" w:hAnsi="Times New Roman"/>
                <w:lang w:val="en-US"/>
              </w:rPr>
              <w:t xml:space="preserve">) months for maintenance and service of the </w:t>
            </w:r>
            <w:r w:rsidR="00EA446A" w:rsidRPr="00EA446A">
              <w:rPr>
                <w:rFonts w:ascii="Times New Roman" w:hAnsi="Times New Roman"/>
                <w:lang w:val="en-US"/>
              </w:rPr>
              <w:t>delivered</w:t>
            </w:r>
            <w:r w:rsidR="00EA446A">
              <w:rPr>
                <w:rFonts w:ascii="Times New Roman" w:hAnsi="Times New Roman"/>
                <w:lang w:val="en-US"/>
              </w:rPr>
              <w:t xml:space="preserve"> </w:t>
            </w:r>
            <w:r w:rsidR="00EA446A" w:rsidRPr="00EA446A">
              <w:rPr>
                <w:rFonts w:ascii="Times New Roman" w:hAnsi="Times New Roman"/>
                <w:lang w:val="en-US"/>
              </w:rPr>
              <w:t>battery energy storage system</w:t>
            </w:r>
            <w:r w:rsidR="006208A4">
              <w:rPr>
                <w:rFonts w:ascii="Times New Roman" w:hAnsi="Times New Roman" w:cs="Times New Roman"/>
                <w:lang w:val="en-US" w:bidi="en-GB"/>
              </w:rPr>
              <w:t>.</w:t>
            </w:r>
            <w:r w:rsidR="00867184" w:rsidRPr="00345341">
              <w:rPr>
                <w:rFonts w:ascii="Times New Roman" w:hAnsi="Times New Roman"/>
                <w:lang w:val="en-US"/>
              </w:rPr>
              <w:t xml:space="preserve"> </w:t>
            </w:r>
          </w:p>
        </w:tc>
      </w:tr>
      <w:tr w:rsidR="0034021C" w:rsidRPr="00DD3385" w14:paraId="447327FA" w14:textId="77777777" w:rsidTr="00F61080">
        <w:tc>
          <w:tcPr>
            <w:tcW w:w="5102" w:type="dxa"/>
          </w:tcPr>
          <w:p w14:paraId="0941CD76" w14:textId="1FF25E0A" w:rsidR="0034021C" w:rsidRPr="00DD3385" w:rsidRDefault="0034021C" w:rsidP="00EC6727">
            <w:pPr>
              <w:pStyle w:val="Heading1"/>
              <w:keepNext w:val="0"/>
              <w:keepLines w:val="0"/>
              <w:framePr w:wrap="auto" w:vAnchor="margin" w:yAlign="inline"/>
              <w:widowControl w:val="0"/>
              <w:numPr>
                <w:ilvl w:val="0"/>
                <w:numId w:val="76"/>
              </w:numPr>
              <w:spacing w:before="120" w:after="120"/>
              <w:rPr>
                <w:rFonts w:ascii="Times New Roman Bold" w:hAnsi="Times New Roman Bold" w:cs="Times New Roman"/>
                <w:b/>
                <w:bCs/>
                <w:caps/>
                <w:sz w:val="22"/>
                <w:szCs w:val="22"/>
                <w:lang w:val="lv-LV"/>
              </w:rPr>
            </w:pPr>
            <w:bookmarkStart w:id="26" w:name="_Toc141341760"/>
            <w:bookmarkStart w:id="27" w:name="_Toc141785291"/>
            <w:bookmarkStart w:id="28" w:name="_Toc78266258"/>
            <w:bookmarkStart w:id="29" w:name="_Toc145948716"/>
            <w:r w:rsidRPr="00DD3385">
              <w:rPr>
                <w:rFonts w:ascii="Times New Roman Bold" w:hAnsi="Times New Roman Bold" w:cs="Times New Roman"/>
                <w:b/>
                <w:bCs/>
                <w:caps/>
                <w:sz w:val="22"/>
                <w:szCs w:val="22"/>
                <w:lang w:val="lv-LV"/>
              </w:rPr>
              <w:t xml:space="preserve">Prasības </w:t>
            </w:r>
            <w:bookmarkEnd w:id="26"/>
            <w:bookmarkEnd w:id="27"/>
            <w:r w:rsidRPr="00DD3385">
              <w:rPr>
                <w:rFonts w:ascii="Times New Roman Bold" w:hAnsi="Times New Roman Bold" w:cs="Times New Roman"/>
                <w:b/>
                <w:bCs/>
                <w:caps/>
                <w:sz w:val="22"/>
                <w:szCs w:val="22"/>
                <w:lang w:val="lv-LV"/>
              </w:rPr>
              <w:t>Kandidātiem</w:t>
            </w:r>
            <w:bookmarkEnd w:id="28"/>
            <w:bookmarkEnd w:id="29"/>
          </w:p>
        </w:tc>
        <w:tc>
          <w:tcPr>
            <w:tcW w:w="5247" w:type="dxa"/>
          </w:tcPr>
          <w:p w14:paraId="3C73E05D" w14:textId="414BE7B3" w:rsidR="0034021C" w:rsidRPr="00E65552" w:rsidRDefault="0034021C" w:rsidP="00645278">
            <w:pPr>
              <w:pStyle w:val="Heading1"/>
              <w:keepNext w:val="0"/>
              <w:keepLines w:val="0"/>
              <w:framePr w:wrap="auto" w:vAnchor="margin" w:yAlign="inline"/>
              <w:widowControl w:val="0"/>
              <w:numPr>
                <w:ilvl w:val="0"/>
                <w:numId w:val="71"/>
              </w:numPr>
              <w:spacing w:before="120" w:after="120"/>
              <w:rPr>
                <w:rFonts w:ascii="Times New Roman Bold" w:hAnsi="Times New Roman Bold"/>
                <w:b/>
                <w:caps/>
                <w:sz w:val="22"/>
                <w:lang w:val="en-US"/>
              </w:rPr>
            </w:pPr>
            <w:bookmarkStart w:id="30" w:name="_Toc100572529"/>
            <w:bookmarkStart w:id="31" w:name="_Toc145948717"/>
            <w:r w:rsidRPr="00E65552">
              <w:rPr>
                <w:rFonts w:ascii="Times New Roman Bold" w:hAnsi="Times New Roman Bold"/>
                <w:b/>
                <w:caps/>
                <w:sz w:val="22"/>
                <w:lang w:val="en-US"/>
              </w:rPr>
              <w:t>Requirements for Candidates</w:t>
            </w:r>
            <w:bookmarkEnd w:id="30"/>
            <w:bookmarkEnd w:id="31"/>
          </w:p>
        </w:tc>
      </w:tr>
      <w:tr w:rsidR="0034021C" w:rsidRPr="007135FC" w14:paraId="00813E31" w14:textId="77777777" w:rsidTr="00F61080">
        <w:tc>
          <w:tcPr>
            <w:tcW w:w="5102" w:type="dxa"/>
          </w:tcPr>
          <w:p w14:paraId="2B432744" w14:textId="59FEACF3" w:rsidR="0034021C" w:rsidRPr="007135FC" w:rsidRDefault="00540321" w:rsidP="00645278">
            <w:pPr>
              <w:pStyle w:val="ListParagraph"/>
              <w:widowControl w:val="0"/>
              <w:numPr>
                <w:ilvl w:val="0"/>
                <w:numId w:val="8"/>
              </w:numPr>
              <w:ind w:left="454" w:hanging="454"/>
              <w:rPr>
                <w:rFonts w:ascii="Times New Roman" w:hAnsi="Times New Roman" w:cs="Times New Roman"/>
                <w:b/>
                <w:bCs/>
                <w:lang w:val="lv-LV"/>
              </w:rPr>
            </w:pPr>
            <w:r w:rsidRPr="00540321">
              <w:rPr>
                <w:rFonts w:ascii="Times New Roman" w:hAnsi="Times New Roman" w:cs="Times New Roman"/>
                <w:b/>
                <w:bCs/>
                <w:lang w:val="lv-LV"/>
              </w:rPr>
              <w:t>Kandidātu izslēgšanas un vispārīgie Kandidātu atlases nosacījumi:</w:t>
            </w:r>
          </w:p>
        </w:tc>
        <w:tc>
          <w:tcPr>
            <w:tcW w:w="5247" w:type="dxa"/>
          </w:tcPr>
          <w:p w14:paraId="4A462834" w14:textId="3874EAEE" w:rsidR="0034021C" w:rsidRPr="00CC1A96" w:rsidRDefault="00540321" w:rsidP="00645278">
            <w:pPr>
              <w:pStyle w:val="Heading2"/>
              <w:keepNext w:val="0"/>
              <w:numPr>
                <w:ilvl w:val="0"/>
                <w:numId w:val="9"/>
              </w:numPr>
              <w:ind w:left="454" w:hanging="454"/>
              <w:rPr>
                <w:sz w:val="22"/>
                <w:lang w:val="en-US"/>
              </w:rPr>
            </w:pPr>
            <w:r w:rsidRPr="00CC1A96">
              <w:rPr>
                <w:sz w:val="22"/>
                <w:lang w:val="en-US"/>
              </w:rPr>
              <w:t>Conditions for exclusion of candidates and general conditions for selection of candidates:</w:t>
            </w:r>
          </w:p>
        </w:tc>
      </w:tr>
      <w:tr w:rsidR="00540321" w:rsidRPr="00540321" w14:paraId="57B4BDA8" w14:textId="77777777" w:rsidTr="00F61080">
        <w:tc>
          <w:tcPr>
            <w:tcW w:w="5102" w:type="dxa"/>
          </w:tcPr>
          <w:p w14:paraId="3D76B903" w14:textId="0B966DC7" w:rsidR="00540321" w:rsidRPr="00540321" w:rsidRDefault="007B060D" w:rsidP="00645278">
            <w:pPr>
              <w:pStyle w:val="ListParagraph"/>
              <w:widowControl w:val="0"/>
              <w:numPr>
                <w:ilvl w:val="0"/>
                <w:numId w:val="10"/>
              </w:numPr>
              <w:ind w:left="892" w:hanging="568"/>
              <w:jc w:val="both"/>
              <w:rPr>
                <w:rFonts w:ascii="Times New Roman" w:hAnsi="Times New Roman" w:cs="Times New Roman"/>
                <w:lang w:val="lv-LV"/>
              </w:rPr>
            </w:pPr>
            <w:r w:rsidRPr="007B060D">
              <w:rPr>
                <w:rFonts w:ascii="Times New Roman" w:hAnsi="Times New Roman" w:cs="Times New Roman"/>
                <w:u w:val="single"/>
                <w:lang w:val="lv-LV"/>
              </w:rPr>
              <w:t>Kandidātu izslēgšanas nosacījumi</w:t>
            </w:r>
            <w:r w:rsidRPr="007B060D">
              <w:rPr>
                <w:rFonts w:ascii="Times New Roman" w:hAnsi="Times New Roman" w:cs="Times New Roman"/>
                <w:lang w:val="lv-LV"/>
              </w:rPr>
              <w:t xml:space="preserve"> - Pasūtītājs izslēgs Kandidātu no turpmākas dalības iepirkuma procedūrā Likuma 48. panta otrās daļas 1., 2., 3., 4., 5., 6., 7., 8., 9., 10., 11., 12., 13., 14. punktā noteiktos Kandidātu izslēgšanas iemeslos. Minētie Kandidātu izslēgšanas iemesli tiks pārbaudīti Likuma 48. pantā noteiktajā kārtībā</w:t>
            </w:r>
            <w:r w:rsidR="00540321" w:rsidRPr="00540321">
              <w:rPr>
                <w:rFonts w:ascii="Times New Roman" w:hAnsi="Times New Roman" w:cs="Times New Roman"/>
                <w:lang w:val="lv-LV"/>
              </w:rPr>
              <w:t>.</w:t>
            </w:r>
          </w:p>
        </w:tc>
        <w:tc>
          <w:tcPr>
            <w:tcW w:w="5247" w:type="dxa"/>
          </w:tcPr>
          <w:p w14:paraId="0EA47F4F" w14:textId="0825DA89" w:rsidR="00540321" w:rsidRPr="00E65552" w:rsidRDefault="007B060D" w:rsidP="00645278">
            <w:pPr>
              <w:pStyle w:val="ListParagraph"/>
              <w:widowControl w:val="0"/>
              <w:numPr>
                <w:ilvl w:val="0"/>
                <w:numId w:val="28"/>
              </w:numPr>
              <w:ind w:left="880" w:hanging="567"/>
              <w:jc w:val="both"/>
              <w:rPr>
                <w:rFonts w:ascii="Times New Roman" w:hAnsi="Times New Roman"/>
                <w:lang w:val="en-US"/>
              </w:rPr>
            </w:pPr>
            <w:r w:rsidRPr="007B060D">
              <w:rPr>
                <w:rFonts w:ascii="Times New Roman" w:hAnsi="Times New Roman"/>
                <w:u w:val="single"/>
                <w:lang w:val="en-US"/>
              </w:rPr>
              <w:t>Rules for exclusion of Candidates</w:t>
            </w:r>
            <w:r w:rsidRPr="007B060D">
              <w:rPr>
                <w:rFonts w:ascii="Times New Roman" w:hAnsi="Times New Roman"/>
                <w:lang w:val="en-US"/>
              </w:rPr>
              <w:t xml:space="preserve"> - the Contracting authority will exclude the Candidate from further participation in the cases of exclusion of Candidates specified in Section 48, Paragraph two, clauses 1., 2., 3., 4., 5., 6., 7., 8., 9., 10., 11., 12., 13., 14. of the Law. The cases of exclusion of candidates will be verified in accordance with the procedures laid down in Section 48 of the Law</w:t>
            </w:r>
            <w:r>
              <w:rPr>
                <w:rStyle w:val="FootnoteReference"/>
                <w:rFonts w:ascii="Times New Roman" w:hAnsi="Times New Roman"/>
                <w:lang w:val="en-US"/>
              </w:rPr>
              <w:footnoteReference w:id="2"/>
            </w:r>
            <w:r w:rsidR="00540321" w:rsidRPr="00E65552">
              <w:rPr>
                <w:rFonts w:ascii="Times New Roman" w:hAnsi="Times New Roman"/>
                <w:lang w:val="en-US"/>
              </w:rPr>
              <w:t>.</w:t>
            </w:r>
          </w:p>
        </w:tc>
      </w:tr>
      <w:tr w:rsidR="00022199" w:rsidRPr="00022199" w14:paraId="2D692E5B" w14:textId="77777777" w:rsidTr="005201A3">
        <w:tc>
          <w:tcPr>
            <w:tcW w:w="5102" w:type="dxa"/>
            <w:shd w:val="clear" w:color="auto" w:fill="auto"/>
          </w:tcPr>
          <w:p w14:paraId="7F10A1F8" w14:textId="77777777" w:rsidR="00022199" w:rsidRPr="00022199" w:rsidRDefault="00022199" w:rsidP="00645278">
            <w:pPr>
              <w:pStyle w:val="ListParagraph"/>
              <w:numPr>
                <w:ilvl w:val="2"/>
                <w:numId w:val="29"/>
              </w:numPr>
              <w:ind w:left="892" w:hanging="568"/>
              <w:jc w:val="both"/>
              <w:rPr>
                <w:rFonts w:ascii="Times New Roman" w:hAnsi="Times New Roman" w:cs="Times New Roman"/>
                <w:lang w:val="lv-LV"/>
              </w:rPr>
            </w:pPr>
            <w:r w:rsidRPr="00022199">
              <w:rPr>
                <w:rFonts w:ascii="Times New Roman" w:hAnsi="Times New Roman" w:cs="Times New Roman"/>
                <w:lang w:val="lv-LV"/>
              </w:rPr>
              <w:lastRenderedPageBreak/>
              <w:t xml:space="preserve">Nolikuma 3.1.1.punkts tiek papildināts ar šādu izslēgšanas nosacījumu - Pasūtītājs ar jebkādiem atbilstošiem līdzekļiem var pierādīt, ka Kandidāts ir pārkāpis Latvijas vai Eiropas Savienības normatīvos aktus vides, sociālo vai darba tiesību jomā, darba koplīgumu, </w:t>
            </w:r>
            <w:proofErr w:type="spellStart"/>
            <w:r w:rsidRPr="00022199">
              <w:rPr>
                <w:rFonts w:ascii="Times New Roman" w:hAnsi="Times New Roman" w:cs="Times New Roman"/>
                <w:lang w:val="lv-LV"/>
              </w:rPr>
              <w:t>ģenerālvienošanos</w:t>
            </w:r>
            <w:proofErr w:type="spellEnd"/>
            <w:r w:rsidRPr="00022199">
              <w:rPr>
                <w:rFonts w:ascii="Times New Roman" w:hAnsi="Times New Roman" w:cs="Times New Roman"/>
                <w:lang w:val="lv-LV"/>
              </w:rPr>
              <w:t xml:space="preserve"> vai prasības, kas noteiktas zemāk minētajās starptautiskajās konvencijās:</w:t>
            </w:r>
          </w:p>
          <w:p w14:paraId="3C229B29" w14:textId="77777777" w:rsidR="00022199" w:rsidRPr="00022199" w:rsidRDefault="00022199" w:rsidP="00137D9A">
            <w:pPr>
              <w:ind w:left="892" w:hanging="568"/>
              <w:jc w:val="both"/>
              <w:rPr>
                <w:rFonts w:ascii="Times New Roman" w:hAnsi="Times New Roman" w:cs="Times New Roman"/>
                <w:lang w:val="lv-LV"/>
              </w:rPr>
            </w:pPr>
            <w:r w:rsidRPr="00022199">
              <w:rPr>
                <w:rFonts w:ascii="Times New Roman" w:hAnsi="Times New Roman" w:cs="Times New Roman"/>
                <w:lang w:val="lv-LV"/>
              </w:rPr>
              <w:t>- 1930. gada Piespiedu darba konvencija (ILO konvencija Nr. 29).</w:t>
            </w:r>
          </w:p>
          <w:p w14:paraId="16A7354F" w14:textId="77777777" w:rsidR="00022199" w:rsidRPr="00022199" w:rsidRDefault="00022199" w:rsidP="00137D9A">
            <w:pPr>
              <w:ind w:left="892" w:hanging="568"/>
              <w:jc w:val="both"/>
              <w:rPr>
                <w:rFonts w:ascii="Times New Roman" w:hAnsi="Times New Roman" w:cs="Times New Roman"/>
                <w:lang w:val="lv-LV"/>
              </w:rPr>
            </w:pPr>
            <w:r w:rsidRPr="00022199">
              <w:rPr>
                <w:rFonts w:ascii="Times New Roman" w:hAnsi="Times New Roman" w:cs="Times New Roman"/>
                <w:lang w:val="lv-LV"/>
              </w:rPr>
              <w:t>- 1957. gada Konvencija par piespiedu darba izskaušanu (ILO konvencija Nr. 105).</w:t>
            </w:r>
          </w:p>
          <w:p w14:paraId="27B4E121" w14:textId="77777777" w:rsidR="00022199" w:rsidRPr="00022199" w:rsidRDefault="00022199" w:rsidP="00137D9A">
            <w:pPr>
              <w:ind w:left="892" w:hanging="568"/>
              <w:jc w:val="both"/>
              <w:rPr>
                <w:rFonts w:ascii="Times New Roman" w:hAnsi="Times New Roman" w:cs="Times New Roman"/>
                <w:lang w:val="lv-LV"/>
              </w:rPr>
            </w:pPr>
            <w:r w:rsidRPr="00022199">
              <w:rPr>
                <w:rFonts w:ascii="Times New Roman" w:hAnsi="Times New Roman" w:cs="Times New Roman"/>
                <w:lang w:val="lv-LV"/>
              </w:rPr>
              <w:t>- 1958. gada Konvencija par diskrimināciju darba un nodarbošanās jomā (ILO konvencija Nr. 111).</w:t>
            </w:r>
          </w:p>
          <w:p w14:paraId="612D8920" w14:textId="77777777" w:rsidR="00022199" w:rsidRPr="00022199" w:rsidRDefault="00022199" w:rsidP="00137D9A">
            <w:pPr>
              <w:ind w:left="892" w:hanging="568"/>
              <w:jc w:val="both"/>
              <w:rPr>
                <w:rFonts w:ascii="Times New Roman" w:hAnsi="Times New Roman" w:cs="Times New Roman"/>
                <w:lang w:val="lv-LV"/>
              </w:rPr>
            </w:pPr>
            <w:r w:rsidRPr="00022199">
              <w:rPr>
                <w:rFonts w:ascii="Times New Roman" w:hAnsi="Times New Roman" w:cs="Times New Roman"/>
                <w:lang w:val="lv-LV"/>
              </w:rPr>
              <w:t>- 1973. gada Minimālā vecuma konvencija (ILO konvencija Nr. 138).</w:t>
            </w:r>
          </w:p>
          <w:p w14:paraId="4A1B507D" w14:textId="6D1D2F76" w:rsidR="00022199" w:rsidRPr="00022199" w:rsidRDefault="00022199" w:rsidP="00137D9A">
            <w:pPr>
              <w:ind w:left="892" w:hanging="568"/>
              <w:jc w:val="both"/>
              <w:rPr>
                <w:rFonts w:ascii="Times New Roman" w:hAnsi="Times New Roman" w:cs="Times New Roman"/>
                <w:lang w:val="lv-LV"/>
              </w:rPr>
            </w:pPr>
            <w:r w:rsidRPr="00022199">
              <w:rPr>
                <w:rFonts w:ascii="Times New Roman" w:hAnsi="Times New Roman" w:cs="Times New Roman"/>
                <w:lang w:val="lv-LV"/>
              </w:rPr>
              <w:t>- 1999. gada Bērnu darba ļaunāko formu konvencija (ILO konvencija Nr. 182</w:t>
            </w:r>
            <w:r>
              <w:rPr>
                <w:rFonts w:ascii="Times New Roman" w:hAnsi="Times New Roman" w:cs="Times New Roman"/>
                <w:lang w:val="lv-LV"/>
              </w:rPr>
              <w:t>.</w:t>
            </w:r>
          </w:p>
        </w:tc>
        <w:tc>
          <w:tcPr>
            <w:tcW w:w="5247" w:type="dxa"/>
            <w:shd w:val="clear" w:color="auto" w:fill="auto"/>
          </w:tcPr>
          <w:p w14:paraId="459611C7" w14:textId="39E9E640" w:rsidR="00022199" w:rsidRDefault="00022199" w:rsidP="00645278">
            <w:pPr>
              <w:pStyle w:val="ListParagraph"/>
              <w:numPr>
                <w:ilvl w:val="0"/>
                <w:numId w:val="28"/>
              </w:numPr>
              <w:spacing w:after="200" w:line="276" w:lineRule="auto"/>
              <w:ind w:left="880" w:hanging="567"/>
              <w:jc w:val="both"/>
              <w:rPr>
                <w:rFonts w:ascii="Times New Roman" w:hAnsi="Times New Roman" w:cs="Times New Roman"/>
                <w:lang w:val="lv-LV"/>
              </w:rPr>
            </w:pPr>
            <w:proofErr w:type="spellStart"/>
            <w:r w:rsidRPr="00022199">
              <w:rPr>
                <w:rFonts w:ascii="Times New Roman" w:hAnsi="Times New Roman" w:cs="Times New Roman"/>
                <w:lang w:val="lv-LV"/>
              </w:rPr>
              <w:t>Clause</w:t>
            </w:r>
            <w:proofErr w:type="spellEnd"/>
            <w:r w:rsidRPr="00022199">
              <w:rPr>
                <w:rFonts w:ascii="Times New Roman" w:hAnsi="Times New Roman" w:cs="Times New Roman"/>
                <w:lang w:val="lv-LV"/>
              </w:rPr>
              <w:t xml:space="preserve"> 3.1.1 </w:t>
            </w:r>
            <w:proofErr w:type="spellStart"/>
            <w:r w:rsidRPr="00022199">
              <w:rPr>
                <w:rFonts w:ascii="Times New Roman" w:hAnsi="Times New Roman" w:cs="Times New Roman"/>
                <w:lang w:val="lv-LV"/>
              </w:rPr>
              <w:t>of</w:t>
            </w:r>
            <w:proofErr w:type="spellEnd"/>
            <w:r w:rsidRPr="00022199">
              <w:rPr>
                <w:rFonts w:ascii="Times New Roman" w:hAnsi="Times New Roman" w:cs="Times New Roman"/>
                <w:lang w:val="lv-LV"/>
              </w:rPr>
              <w:t xml:space="preserve"> </w:t>
            </w:r>
            <w:proofErr w:type="spellStart"/>
            <w:r w:rsidR="00967E57">
              <w:rPr>
                <w:rFonts w:ascii="Times New Roman" w:hAnsi="Times New Roman" w:cs="Times New Roman"/>
                <w:lang w:val="lv-LV"/>
              </w:rPr>
              <w:t>the</w:t>
            </w:r>
            <w:proofErr w:type="spellEnd"/>
            <w:r w:rsidR="00967E57">
              <w:rPr>
                <w:rFonts w:ascii="Times New Roman" w:hAnsi="Times New Roman" w:cs="Times New Roman"/>
                <w:lang w:val="lv-LV"/>
              </w:rPr>
              <w:t xml:space="preserve"> </w:t>
            </w:r>
            <w:proofErr w:type="spellStart"/>
            <w:r w:rsidRPr="00022199">
              <w:rPr>
                <w:rFonts w:ascii="Times New Roman" w:hAnsi="Times New Roman" w:cs="Times New Roman"/>
                <w:lang w:val="lv-LV"/>
              </w:rPr>
              <w:t>Regulation</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is</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supplemented</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with</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the</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following</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exclusion</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condition</w:t>
            </w:r>
            <w:proofErr w:type="spellEnd"/>
            <w:r w:rsidRPr="00022199">
              <w:rPr>
                <w:rFonts w:ascii="Times New Roman" w:hAnsi="Times New Roman" w:cs="Times New Roman"/>
                <w:lang w:val="lv-LV"/>
              </w:rPr>
              <w:t xml:space="preserve"> - </w:t>
            </w:r>
            <w:proofErr w:type="spellStart"/>
            <w:r w:rsidRPr="00022199">
              <w:rPr>
                <w:rFonts w:ascii="Times New Roman" w:hAnsi="Times New Roman" w:cs="Times New Roman"/>
                <w:lang w:val="lv-LV"/>
              </w:rPr>
              <w:t>the</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Contracting</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authority</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is</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able</w:t>
            </w:r>
            <w:proofErr w:type="spellEnd"/>
            <w:r w:rsidRPr="00022199">
              <w:rPr>
                <w:rFonts w:ascii="Times New Roman" w:hAnsi="Times New Roman" w:cs="Times New Roman"/>
                <w:lang w:val="lv-LV"/>
              </w:rPr>
              <w:t xml:space="preserve"> to prove, </w:t>
            </w:r>
            <w:proofErr w:type="spellStart"/>
            <w:r w:rsidRPr="00022199">
              <w:rPr>
                <w:rFonts w:ascii="Times New Roman" w:hAnsi="Times New Roman" w:cs="Times New Roman"/>
                <w:lang w:val="lv-LV"/>
              </w:rPr>
              <w:t>using</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any</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corresponding</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means</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that</w:t>
            </w:r>
            <w:proofErr w:type="spellEnd"/>
            <w:r w:rsidRPr="00022199">
              <w:rPr>
                <w:rFonts w:ascii="Times New Roman" w:hAnsi="Times New Roman" w:cs="Times New Roman"/>
                <w:lang w:val="lv-LV"/>
              </w:rPr>
              <w:t xml:space="preserve"> a </w:t>
            </w:r>
            <w:proofErr w:type="spellStart"/>
            <w:r w:rsidRPr="00022199">
              <w:rPr>
                <w:rFonts w:ascii="Times New Roman" w:hAnsi="Times New Roman" w:cs="Times New Roman"/>
                <w:lang w:val="lv-LV"/>
              </w:rPr>
              <w:t>candidate</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has</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violated</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the</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legal</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acts</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of</w:t>
            </w:r>
            <w:proofErr w:type="spellEnd"/>
            <w:r w:rsidRPr="00022199">
              <w:rPr>
                <w:rFonts w:ascii="Times New Roman" w:hAnsi="Times New Roman" w:cs="Times New Roman"/>
                <w:lang w:val="lv-LV"/>
              </w:rPr>
              <w:t xml:space="preserve"> Latvia </w:t>
            </w:r>
            <w:proofErr w:type="spellStart"/>
            <w:r w:rsidRPr="00022199">
              <w:rPr>
                <w:rFonts w:ascii="Times New Roman" w:hAnsi="Times New Roman" w:cs="Times New Roman"/>
                <w:lang w:val="lv-LV"/>
              </w:rPr>
              <w:t>or</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the</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European</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Union</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in</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the</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field</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of</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environmental</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social</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or</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labour</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law</w:t>
            </w:r>
            <w:proofErr w:type="spellEnd"/>
            <w:r w:rsidRPr="00022199">
              <w:rPr>
                <w:rFonts w:ascii="Times New Roman" w:hAnsi="Times New Roman" w:cs="Times New Roman"/>
                <w:lang w:val="lv-LV"/>
              </w:rPr>
              <w:t xml:space="preserve">, a </w:t>
            </w:r>
            <w:proofErr w:type="spellStart"/>
            <w:r w:rsidRPr="00022199">
              <w:rPr>
                <w:rFonts w:ascii="Times New Roman" w:hAnsi="Times New Roman" w:cs="Times New Roman"/>
                <w:lang w:val="lv-LV"/>
              </w:rPr>
              <w:t>collective</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agreement</w:t>
            </w:r>
            <w:proofErr w:type="spellEnd"/>
            <w:r w:rsidRPr="00022199">
              <w:rPr>
                <w:rFonts w:ascii="Times New Roman" w:hAnsi="Times New Roman" w:cs="Times New Roman"/>
                <w:lang w:val="lv-LV"/>
              </w:rPr>
              <w:t xml:space="preserve">, a </w:t>
            </w:r>
            <w:proofErr w:type="spellStart"/>
            <w:r w:rsidRPr="00022199">
              <w:rPr>
                <w:rFonts w:ascii="Times New Roman" w:hAnsi="Times New Roman" w:cs="Times New Roman"/>
                <w:lang w:val="lv-LV"/>
              </w:rPr>
              <w:t>general</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agreement</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or</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the</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requirements</w:t>
            </w:r>
            <w:proofErr w:type="spellEnd"/>
            <w:r w:rsidRPr="00022199">
              <w:rPr>
                <w:rFonts w:ascii="Times New Roman" w:hAnsi="Times New Roman" w:cs="Times New Roman"/>
                <w:lang w:val="lv-LV"/>
              </w:rPr>
              <w:t xml:space="preserve"> laid </w:t>
            </w:r>
            <w:proofErr w:type="spellStart"/>
            <w:r w:rsidRPr="00022199">
              <w:rPr>
                <w:rFonts w:ascii="Times New Roman" w:hAnsi="Times New Roman" w:cs="Times New Roman"/>
                <w:lang w:val="lv-LV"/>
              </w:rPr>
              <w:t>down</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in</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the</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international</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conventions</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mentioned</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below</w:t>
            </w:r>
            <w:proofErr w:type="spellEnd"/>
            <w:r w:rsidRPr="00022199">
              <w:rPr>
                <w:rFonts w:ascii="Times New Roman" w:hAnsi="Times New Roman" w:cs="Times New Roman"/>
                <w:lang w:val="lv-LV"/>
              </w:rPr>
              <w:t>:</w:t>
            </w:r>
          </w:p>
          <w:p w14:paraId="3EA06E4D" w14:textId="77777777" w:rsidR="00022199" w:rsidRPr="00022199" w:rsidRDefault="00022199" w:rsidP="00645278">
            <w:pPr>
              <w:pStyle w:val="ListParagraph"/>
              <w:numPr>
                <w:ilvl w:val="0"/>
                <w:numId w:val="51"/>
              </w:numPr>
              <w:ind w:left="313" w:hanging="283"/>
              <w:rPr>
                <w:rFonts w:ascii="Times New Roman" w:hAnsi="Times New Roman" w:cs="Times New Roman"/>
                <w:lang w:val="lv-LV"/>
              </w:rPr>
            </w:pPr>
            <w:proofErr w:type="spellStart"/>
            <w:r w:rsidRPr="00022199">
              <w:rPr>
                <w:rFonts w:ascii="Times New Roman" w:hAnsi="Times New Roman" w:cs="Times New Roman"/>
                <w:lang w:val="lv-LV"/>
              </w:rPr>
              <w:t>Forced</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Labour</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Convention</w:t>
            </w:r>
            <w:proofErr w:type="spellEnd"/>
            <w:r w:rsidRPr="00022199">
              <w:rPr>
                <w:rFonts w:ascii="Times New Roman" w:hAnsi="Times New Roman" w:cs="Times New Roman"/>
                <w:lang w:val="lv-LV"/>
              </w:rPr>
              <w:t xml:space="preserve">, 1930 (ILO </w:t>
            </w:r>
            <w:proofErr w:type="spellStart"/>
            <w:r w:rsidRPr="00022199">
              <w:rPr>
                <w:rFonts w:ascii="Times New Roman" w:hAnsi="Times New Roman" w:cs="Times New Roman"/>
                <w:lang w:val="lv-LV"/>
              </w:rPr>
              <w:t>Convention</w:t>
            </w:r>
            <w:proofErr w:type="spellEnd"/>
            <w:r w:rsidRPr="00022199">
              <w:rPr>
                <w:rFonts w:ascii="Times New Roman" w:hAnsi="Times New Roman" w:cs="Times New Roman"/>
                <w:lang w:val="lv-LV"/>
              </w:rPr>
              <w:t xml:space="preserve"> No. 29).</w:t>
            </w:r>
          </w:p>
          <w:p w14:paraId="2BB44EF3" w14:textId="77777777" w:rsidR="00022199" w:rsidRPr="00022199" w:rsidRDefault="00022199" w:rsidP="00645278">
            <w:pPr>
              <w:pStyle w:val="ListParagraph"/>
              <w:numPr>
                <w:ilvl w:val="0"/>
                <w:numId w:val="51"/>
              </w:numPr>
              <w:ind w:left="313" w:hanging="283"/>
              <w:rPr>
                <w:rFonts w:ascii="Times New Roman" w:hAnsi="Times New Roman" w:cs="Times New Roman"/>
                <w:lang w:val="lv-LV"/>
              </w:rPr>
            </w:pPr>
            <w:proofErr w:type="spellStart"/>
            <w:r w:rsidRPr="00022199">
              <w:rPr>
                <w:rFonts w:ascii="Times New Roman" w:hAnsi="Times New Roman" w:cs="Times New Roman"/>
                <w:lang w:val="lv-LV"/>
              </w:rPr>
              <w:t>Abolition</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of</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Forced</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Labour</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Convention</w:t>
            </w:r>
            <w:proofErr w:type="spellEnd"/>
            <w:r w:rsidRPr="00022199">
              <w:rPr>
                <w:rFonts w:ascii="Times New Roman" w:hAnsi="Times New Roman" w:cs="Times New Roman"/>
                <w:lang w:val="lv-LV"/>
              </w:rPr>
              <w:t xml:space="preserve">, 1957 (ILO </w:t>
            </w:r>
            <w:proofErr w:type="spellStart"/>
            <w:r w:rsidRPr="00022199">
              <w:rPr>
                <w:rFonts w:ascii="Times New Roman" w:hAnsi="Times New Roman" w:cs="Times New Roman"/>
                <w:lang w:val="lv-LV"/>
              </w:rPr>
              <w:t>Convention</w:t>
            </w:r>
            <w:proofErr w:type="spellEnd"/>
            <w:r w:rsidRPr="00022199">
              <w:rPr>
                <w:rFonts w:ascii="Times New Roman" w:hAnsi="Times New Roman" w:cs="Times New Roman"/>
                <w:lang w:val="lv-LV"/>
              </w:rPr>
              <w:t xml:space="preserve"> No. 105).</w:t>
            </w:r>
          </w:p>
          <w:p w14:paraId="3F4584FD" w14:textId="77777777" w:rsidR="00022199" w:rsidRPr="00022199" w:rsidRDefault="00022199" w:rsidP="00645278">
            <w:pPr>
              <w:pStyle w:val="ListParagraph"/>
              <w:numPr>
                <w:ilvl w:val="0"/>
                <w:numId w:val="51"/>
              </w:numPr>
              <w:ind w:left="313" w:hanging="283"/>
              <w:rPr>
                <w:rFonts w:ascii="Times New Roman" w:hAnsi="Times New Roman" w:cs="Times New Roman"/>
                <w:lang w:val="lv-LV"/>
              </w:rPr>
            </w:pPr>
            <w:proofErr w:type="spellStart"/>
            <w:r w:rsidRPr="00022199">
              <w:rPr>
                <w:rFonts w:ascii="Times New Roman" w:hAnsi="Times New Roman" w:cs="Times New Roman"/>
                <w:lang w:val="lv-LV"/>
              </w:rPr>
              <w:t>Discrimination</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Employment</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and</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Occupation</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Convention</w:t>
            </w:r>
            <w:proofErr w:type="spellEnd"/>
            <w:r w:rsidRPr="00022199">
              <w:rPr>
                <w:rFonts w:ascii="Times New Roman" w:hAnsi="Times New Roman" w:cs="Times New Roman"/>
                <w:lang w:val="lv-LV"/>
              </w:rPr>
              <w:t xml:space="preserve">, 1958 (ILO </w:t>
            </w:r>
            <w:proofErr w:type="spellStart"/>
            <w:r w:rsidRPr="00022199">
              <w:rPr>
                <w:rFonts w:ascii="Times New Roman" w:hAnsi="Times New Roman" w:cs="Times New Roman"/>
                <w:lang w:val="lv-LV"/>
              </w:rPr>
              <w:t>Convention</w:t>
            </w:r>
            <w:proofErr w:type="spellEnd"/>
            <w:r w:rsidRPr="00022199">
              <w:rPr>
                <w:rFonts w:ascii="Times New Roman" w:hAnsi="Times New Roman" w:cs="Times New Roman"/>
                <w:lang w:val="lv-LV"/>
              </w:rPr>
              <w:t xml:space="preserve"> No. 111).</w:t>
            </w:r>
          </w:p>
          <w:p w14:paraId="690BA70A" w14:textId="77777777" w:rsidR="00022199" w:rsidRPr="00022199" w:rsidRDefault="00022199" w:rsidP="00645278">
            <w:pPr>
              <w:pStyle w:val="ListParagraph"/>
              <w:numPr>
                <w:ilvl w:val="0"/>
                <w:numId w:val="51"/>
              </w:numPr>
              <w:ind w:left="313" w:hanging="283"/>
              <w:rPr>
                <w:rFonts w:ascii="Times New Roman" w:hAnsi="Times New Roman" w:cs="Times New Roman"/>
                <w:lang w:val="lv-LV"/>
              </w:rPr>
            </w:pPr>
            <w:r w:rsidRPr="00022199">
              <w:rPr>
                <w:rFonts w:ascii="Times New Roman" w:hAnsi="Times New Roman" w:cs="Times New Roman"/>
                <w:lang w:val="lv-LV"/>
              </w:rPr>
              <w:t xml:space="preserve">Minimum </w:t>
            </w:r>
            <w:proofErr w:type="spellStart"/>
            <w:r w:rsidRPr="00022199">
              <w:rPr>
                <w:rFonts w:ascii="Times New Roman" w:hAnsi="Times New Roman" w:cs="Times New Roman"/>
                <w:lang w:val="lv-LV"/>
              </w:rPr>
              <w:t>Age</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Convention</w:t>
            </w:r>
            <w:proofErr w:type="spellEnd"/>
            <w:r w:rsidRPr="00022199">
              <w:rPr>
                <w:rFonts w:ascii="Times New Roman" w:hAnsi="Times New Roman" w:cs="Times New Roman"/>
                <w:lang w:val="lv-LV"/>
              </w:rPr>
              <w:t xml:space="preserve">, 1973 (ILO </w:t>
            </w:r>
            <w:proofErr w:type="spellStart"/>
            <w:r w:rsidRPr="00022199">
              <w:rPr>
                <w:rFonts w:ascii="Times New Roman" w:hAnsi="Times New Roman" w:cs="Times New Roman"/>
                <w:lang w:val="lv-LV"/>
              </w:rPr>
              <w:t>Convention</w:t>
            </w:r>
            <w:proofErr w:type="spellEnd"/>
            <w:r w:rsidRPr="00022199">
              <w:rPr>
                <w:rFonts w:ascii="Times New Roman" w:hAnsi="Times New Roman" w:cs="Times New Roman"/>
                <w:lang w:val="lv-LV"/>
              </w:rPr>
              <w:t xml:space="preserve"> No. 138).</w:t>
            </w:r>
          </w:p>
          <w:p w14:paraId="14EB996A" w14:textId="5CE1E317" w:rsidR="00022199" w:rsidRPr="00022199" w:rsidRDefault="00022199" w:rsidP="00645278">
            <w:pPr>
              <w:pStyle w:val="ListParagraph"/>
              <w:numPr>
                <w:ilvl w:val="0"/>
                <w:numId w:val="51"/>
              </w:numPr>
              <w:spacing w:line="276" w:lineRule="auto"/>
              <w:ind w:left="313" w:hanging="283"/>
              <w:rPr>
                <w:rFonts w:ascii="Times New Roman" w:hAnsi="Times New Roman" w:cs="Times New Roman"/>
                <w:lang w:val="lv-LV"/>
              </w:rPr>
            </w:pPr>
            <w:proofErr w:type="spellStart"/>
            <w:r w:rsidRPr="00022199">
              <w:rPr>
                <w:rFonts w:ascii="Times New Roman" w:hAnsi="Times New Roman" w:cs="Times New Roman"/>
                <w:lang w:val="lv-LV"/>
              </w:rPr>
              <w:t>Worst</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Forms</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of</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Child</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Labour</w:t>
            </w:r>
            <w:proofErr w:type="spellEnd"/>
            <w:r w:rsidRPr="00022199">
              <w:rPr>
                <w:rFonts w:ascii="Times New Roman" w:hAnsi="Times New Roman" w:cs="Times New Roman"/>
                <w:lang w:val="lv-LV"/>
              </w:rPr>
              <w:t xml:space="preserve"> </w:t>
            </w:r>
            <w:proofErr w:type="spellStart"/>
            <w:r w:rsidRPr="00022199">
              <w:rPr>
                <w:rFonts w:ascii="Times New Roman" w:hAnsi="Times New Roman" w:cs="Times New Roman"/>
                <w:lang w:val="lv-LV"/>
              </w:rPr>
              <w:t>Convention</w:t>
            </w:r>
            <w:proofErr w:type="spellEnd"/>
            <w:r w:rsidRPr="00022199">
              <w:rPr>
                <w:rFonts w:ascii="Times New Roman" w:hAnsi="Times New Roman" w:cs="Times New Roman"/>
                <w:lang w:val="lv-LV"/>
              </w:rPr>
              <w:t xml:space="preserve">, 1999 (ILO </w:t>
            </w:r>
            <w:proofErr w:type="spellStart"/>
            <w:r w:rsidRPr="00022199">
              <w:rPr>
                <w:rFonts w:ascii="Times New Roman" w:hAnsi="Times New Roman" w:cs="Times New Roman"/>
                <w:lang w:val="lv-LV"/>
              </w:rPr>
              <w:t>Convention</w:t>
            </w:r>
            <w:proofErr w:type="spellEnd"/>
            <w:r w:rsidRPr="00022199">
              <w:rPr>
                <w:rFonts w:ascii="Times New Roman" w:hAnsi="Times New Roman" w:cs="Times New Roman"/>
                <w:lang w:val="lv-LV"/>
              </w:rPr>
              <w:t xml:space="preserve"> No. 182).</w:t>
            </w:r>
          </w:p>
        </w:tc>
      </w:tr>
      <w:tr w:rsidR="002D3C8B" w:rsidRPr="002D3C8B" w14:paraId="756EF7B1" w14:textId="77777777" w:rsidTr="005201A3">
        <w:tc>
          <w:tcPr>
            <w:tcW w:w="5102" w:type="dxa"/>
            <w:shd w:val="clear" w:color="auto" w:fill="auto"/>
          </w:tcPr>
          <w:p w14:paraId="66CB2664" w14:textId="6061A940" w:rsidR="00D35A8E" w:rsidRPr="002D3C8B" w:rsidRDefault="00D35A8E" w:rsidP="00645278">
            <w:pPr>
              <w:pStyle w:val="ListParagraph"/>
              <w:numPr>
                <w:ilvl w:val="2"/>
                <w:numId w:val="29"/>
              </w:numPr>
              <w:ind w:left="892" w:hanging="568"/>
              <w:jc w:val="both"/>
              <w:rPr>
                <w:rFonts w:ascii="Times New Roman" w:hAnsi="Times New Roman" w:cs="Times New Roman"/>
                <w:lang w:val="lv-LV"/>
              </w:rPr>
            </w:pPr>
            <w:r w:rsidRPr="002D3C8B">
              <w:rPr>
                <w:rFonts w:ascii="Times New Roman" w:hAnsi="Times New Roman" w:cs="Times New Roman"/>
                <w:lang w:val="lv-LV"/>
              </w:rPr>
              <w:t xml:space="preserve">Ņemot vērā, ka iepirkuma priekšmets ir saistīts ar Latvijas nacionālās drošības interesēm, un ievērojot Ministru kabineta noteikumu Nr.442 "Kārtība, kādā tiek nodrošināta informācijas un komunikācijas tehnoloģiju sistēmu atbilstība minimālajām drošības prasībām" 36.¹ punkta prasības, gadījumā, ja Kandidātam neizpildās 3.1.3.1., 3.1.3.2., 3.1.3.3. punktos noteiktās prasības, tad Pasūtītājam no kompetentās valsts drošības iestādes jāsaņem atbilstošs atzinums par iespējamo, turpmāko sadarbību ar Kandidātu vai konkrēta Iepirkuma priekšmeta iegādi. Ja kompetentās valsts </w:t>
            </w:r>
            <w:proofErr w:type="spellStart"/>
            <w:r w:rsidRPr="002D3C8B">
              <w:rPr>
                <w:rFonts w:ascii="Times New Roman" w:hAnsi="Times New Roman" w:cs="Times New Roman"/>
                <w:lang w:val="lv-LV"/>
              </w:rPr>
              <w:t>drosības</w:t>
            </w:r>
            <w:proofErr w:type="spellEnd"/>
            <w:r w:rsidRPr="002D3C8B">
              <w:rPr>
                <w:rFonts w:ascii="Times New Roman" w:hAnsi="Times New Roman" w:cs="Times New Roman"/>
                <w:lang w:val="lv-LV"/>
              </w:rPr>
              <w:t xml:space="preserve"> iestādes atzinums par Pretendentu vai piedāvājumu būs negatīvs, Pasūtītājs izslēgs Pretendentu no iepirkuma.</w:t>
            </w:r>
          </w:p>
          <w:p w14:paraId="05586DDF" w14:textId="77777777" w:rsidR="00137D9A" w:rsidRPr="002D3C8B" w:rsidRDefault="00137D9A" w:rsidP="00137D9A">
            <w:pPr>
              <w:pStyle w:val="ListParagraph"/>
              <w:ind w:left="892" w:hanging="568"/>
              <w:jc w:val="both"/>
              <w:rPr>
                <w:rFonts w:ascii="Times New Roman" w:hAnsi="Times New Roman" w:cs="Times New Roman"/>
                <w:lang w:val="lv-LV"/>
              </w:rPr>
            </w:pPr>
          </w:p>
          <w:p w14:paraId="1A8CC60A" w14:textId="3C65AE7F" w:rsidR="00D35A8E" w:rsidRPr="002D3C8B" w:rsidRDefault="00D35A8E" w:rsidP="00645278">
            <w:pPr>
              <w:pStyle w:val="ListParagraph"/>
              <w:numPr>
                <w:ilvl w:val="3"/>
                <w:numId w:val="29"/>
              </w:numPr>
              <w:ind w:left="1317" w:hanging="709"/>
              <w:jc w:val="both"/>
              <w:rPr>
                <w:rFonts w:ascii="Times New Roman" w:hAnsi="Times New Roman" w:cs="Times New Roman"/>
                <w:lang w:val="lv-LV"/>
              </w:rPr>
            </w:pPr>
            <w:r w:rsidRPr="002D3C8B">
              <w:rPr>
                <w:rFonts w:ascii="Times New Roman" w:hAnsi="Times New Roman" w:cs="Times New Roman"/>
                <w:lang w:val="lv-LV"/>
              </w:rPr>
              <w:t>Kandidāts ir reģistrēts NATO, Eiropas Savienības vai Eiropas Ekonomikas zonas dalībvalstī;</w:t>
            </w:r>
          </w:p>
          <w:p w14:paraId="25961CD7" w14:textId="6F488085" w:rsidR="00D35A8E" w:rsidRPr="002D3C8B" w:rsidRDefault="00D35A8E" w:rsidP="00645278">
            <w:pPr>
              <w:pStyle w:val="ListParagraph"/>
              <w:numPr>
                <w:ilvl w:val="3"/>
                <w:numId w:val="29"/>
              </w:numPr>
              <w:ind w:left="1317" w:hanging="709"/>
              <w:jc w:val="both"/>
              <w:rPr>
                <w:rFonts w:ascii="Times New Roman" w:hAnsi="Times New Roman" w:cs="Times New Roman"/>
                <w:lang w:val="lv-LV"/>
              </w:rPr>
            </w:pPr>
            <w:r w:rsidRPr="002D3C8B">
              <w:rPr>
                <w:rFonts w:ascii="Times New Roman" w:hAnsi="Times New Roman" w:cs="Times New Roman"/>
                <w:lang w:val="lv-LV"/>
              </w:rPr>
              <w:t xml:space="preserve">Kandidāta patiesais labuma guvējs ir NATO, Eiropas Savienības, Eiropas Ekonomikas zonas valsts pilsonis vai Latvijas Republikas </w:t>
            </w:r>
            <w:proofErr w:type="spellStart"/>
            <w:r w:rsidRPr="002D3C8B">
              <w:rPr>
                <w:rFonts w:ascii="Times New Roman" w:hAnsi="Times New Roman" w:cs="Times New Roman"/>
                <w:lang w:val="lv-LV"/>
              </w:rPr>
              <w:t>nepilsonis</w:t>
            </w:r>
            <w:proofErr w:type="spellEnd"/>
            <w:r w:rsidRPr="002D3C8B">
              <w:rPr>
                <w:rFonts w:ascii="Times New Roman" w:hAnsi="Times New Roman" w:cs="Times New Roman"/>
                <w:lang w:val="lv-LV"/>
              </w:rPr>
              <w:t>;</w:t>
            </w:r>
          </w:p>
          <w:p w14:paraId="75F54C08" w14:textId="5D97DDEF" w:rsidR="00D35A8E" w:rsidRPr="002D3C8B" w:rsidRDefault="00D35A8E" w:rsidP="00645278">
            <w:pPr>
              <w:pStyle w:val="ListParagraph"/>
              <w:numPr>
                <w:ilvl w:val="3"/>
                <w:numId w:val="29"/>
              </w:numPr>
              <w:ind w:left="1317" w:hanging="709"/>
              <w:jc w:val="both"/>
              <w:rPr>
                <w:rFonts w:ascii="Times New Roman" w:hAnsi="Times New Roman" w:cs="Times New Roman"/>
                <w:lang w:val="lv-LV"/>
              </w:rPr>
            </w:pPr>
            <w:r w:rsidRPr="002D3C8B">
              <w:rPr>
                <w:rFonts w:ascii="Times New Roman" w:hAnsi="Times New Roman" w:cs="Times New Roman"/>
                <w:lang w:val="lv-LV"/>
              </w:rPr>
              <w:t xml:space="preserve">Kandidāta pakalpojuma nodrošināšanai izmantoto programmatūru vai iekārtu ražotājs ir juridiska persona, kas reģistrēta NATO, Eiropas Savienības vai Eiropas Ekonomikas zonas dalībvalstī, vai fiziska persona, kas ir Latvijas Republikas </w:t>
            </w:r>
            <w:proofErr w:type="spellStart"/>
            <w:r w:rsidRPr="002D3C8B">
              <w:rPr>
                <w:rFonts w:ascii="Times New Roman" w:hAnsi="Times New Roman" w:cs="Times New Roman"/>
                <w:lang w:val="lv-LV"/>
              </w:rPr>
              <w:t>valstspiederīgais</w:t>
            </w:r>
            <w:proofErr w:type="spellEnd"/>
            <w:r w:rsidRPr="002D3C8B">
              <w:rPr>
                <w:rFonts w:ascii="Times New Roman" w:hAnsi="Times New Roman" w:cs="Times New Roman"/>
                <w:lang w:val="lv-LV"/>
              </w:rPr>
              <w:t>, NATO, Eiropas Savienības vai Eiropas Ekonomikas zonas valsts pilsonis.</w:t>
            </w:r>
          </w:p>
        </w:tc>
        <w:tc>
          <w:tcPr>
            <w:tcW w:w="5247" w:type="dxa"/>
            <w:shd w:val="clear" w:color="auto" w:fill="auto"/>
          </w:tcPr>
          <w:p w14:paraId="76E000BB" w14:textId="1DA6F38A" w:rsidR="00D35A8E" w:rsidRPr="002D3C8B" w:rsidRDefault="00D35A8E" w:rsidP="00645278">
            <w:pPr>
              <w:pStyle w:val="ListParagraph"/>
              <w:numPr>
                <w:ilvl w:val="0"/>
                <w:numId w:val="28"/>
              </w:numPr>
              <w:ind w:left="880" w:hanging="520"/>
              <w:jc w:val="both"/>
              <w:rPr>
                <w:rFonts w:ascii="Times New Roman" w:hAnsi="Times New Roman" w:cs="Times New Roman"/>
                <w:lang w:val="lv-LV"/>
              </w:rPr>
            </w:pPr>
            <w:proofErr w:type="spellStart"/>
            <w:r w:rsidRPr="002D3C8B">
              <w:rPr>
                <w:rFonts w:ascii="Times New Roman" w:hAnsi="Times New Roman" w:cs="Times New Roman"/>
                <w:lang w:val="lv-LV"/>
              </w:rPr>
              <w:t>Considering</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that</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the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subject-matter</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of</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the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procurement</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relates</w:t>
            </w:r>
            <w:proofErr w:type="spellEnd"/>
            <w:r w:rsidRPr="002D3C8B">
              <w:rPr>
                <w:rFonts w:ascii="Times New Roman" w:hAnsi="Times New Roman" w:cs="Times New Roman"/>
                <w:lang w:val="lv-LV"/>
              </w:rPr>
              <w:t xml:space="preserve"> to </w:t>
            </w:r>
            <w:proofErr w:type="spellStart"/>
            <w:r w:rsidRPr="002D3C8B">
              <w:rPr>
                <w:rFonts w:ascii="Times New Roman" w:hAnsi="Times New Roman" w:cs="Times New Roman"/>
                <w:lang w:val="lv-LV"/>
              </w:rPr>
              <w:t>the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national</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security</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interests</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of</w:t>
            </w:r>
            <w:proofErr w:type="spellEnd"/>
            <w:r w:rsidRPr="002D3C8B">
              <w:rPr>
                <w:rFonts w:ascii="Times New Roman" w:hAnsi="Times New Roman" w:cs="Times New Roman"/>
                <w:lang w:val="lv-LV"/>
              </w:rPr>
              <w:t xml:space="preserve"> Latvia </w:t>
            </w:r>
            <w:proofErr w:type="spellStart"/>
            <w:r w:rsidRPr="002D3C8B">
              <w:rPr>
                <w:rFonts w:ascii="Times New Roman" w:hAnsi="Times New Roman" w:cs="Times New Roman"/>
                <w:lang w:val="lv-LV"/>
              </w:rPr>
              <w:t>and</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by</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abiding</w:t>
            </w:r>
            <w:proofErr w:type="spellEnd"/>
            <w:r w:rsidRPr="002D3C8B">
              <w:rPr>
                <w:rFonts w:ascii="Times New Roman" w:hAnsi="Times New Roman" w:cs="Times New Roman"/>
                <w:lang w:val="lv-LV"/>
              </w:rPr>
              <w:t xml:space="preserve"> to </w:t>
            </w:r>
            <w:proofErr w:type="spellStart"/>
            <w:r w:rsidRPr="002D3C8B">
              <w:rPr>
                <w:rFonts w:ascii="Times New Roman" w:hAnsi="Times New Roman" w:cs="Times New Roman"/>
                <w:lang w:val="lv-LV"/>
              </w:rPr>
              <w:t>the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requirements</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of</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the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cabinet</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Regulations</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of</w:t>
            </w:r>
            <w:proofErr w:type="spellEnd"/>
            <w:r w:rsidRPr="002D3C8B">
              <w:rPr>
                <w:rFonts w:ascii="Times New Roman" w:hAnsi="Times New Roman" w:cs="Times New Roman"/>
                <w:lang w:val="lv-LV"/>
              </w:rPr>
              <w:t xml:space="preserve"> Latvia No. 442 "</w:t>
            </w:r>
            <w:proofErr w:type="spellStart"/>
            <w:r w:rsidRPr="002D3C8B">
              <w:rPr>
                <w:rFonts w:ascii="Times New Roman" w:hAnsi="Times New Roman" w:cs="Times New Roman"/>
                <w:lang w:val="lv-LV"/>
              </w:rPr>
              <w:t>Procedures</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for</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the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Ensuring</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Conformity</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of</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Information</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and</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Communication</w:t>
            </w:r>
            <w:proofErr w:type="spellEnd"/>
            <w:r w:rsidRPr="002D3C8B">
              <w:rPr>
                <w:rFonts w:ascii="Times New Roman" w:hAnsi="Times New Roman" w:cs="Times New Roman"/>
                <w:lang w:val="lv-LV"/>
              </w:rPr>
              <w:t xml:space="preserve"> Technologies </w:t>
            </w:r>
            <w:proofErr w:type="spellStart"/>
            <w:r w:rsidRPr="002D3C8B">
              <w:rPr>
                <w:rFonts w:ascii="Times New Roman" w:hAnsi="Times New Roman" w:cs="Times New Roman"/>
                <w:lang w:val="lv-LV"/>
              </w:rPr>
              <w:t>Systems</w:t>
            </w:r>
            <w:proofErr w:type="spellEnd"/>
            <w:r w:rsidRPr="002D3C8B">
              <w:rPr>
                <w:rFonts w:ascii="Times New Roman" w:hAnsi="Times New Roman" w:cs="Times New Roman"/>
                <w:lang w:val="lv-LV"/>
              </w:rPr>
              <w:t xml:space="preserve"> to Minimum </w:t>
            </w:r>
            <w:proofErr w:type="spellStart"/>
            <w:r w:rsidRPr="002D3C8B">
              <w:rPr>
                <w:rFonts w:ascii="Times New Roman" w:hAnsi="Times New Roman" w:cs="Times New Roman"/>
                <w:lang w:val="lv-LV"/>
              </w:rPr>
              <w:t>Security</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Requirements</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the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requirements</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of</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paragraph</w:t>
            </w:r>
            <w:proofErr w:type="spellEnd"/>
            <w:r w:rsidRPr="002D3C8B">
              <w:rPr>
                <w:rFonts w:ascii="Times New Roman" w:hAnsi="Times New Roman" w:cs="Times New Roman"/>
                <w:lang w:val="lv-LV"/>
              </w:rPr>
              <w:t xml:space="preserve"> 36¹, </w:t>
            </w:r>
            <w:proofErr w:type="spellStart"/>
            <w:r w:rsidRPr="002D3C8B">
              <w:rPr>
                <w:rFonts w:ascii="Times New Roman" w:hAnsi="Times New Roman" w:cs="Times New Roman"/>
                <w:lang w:val="lv-LV"/>
              </w:rPr>
              <w:t>in</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case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the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Candidate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does</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not</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fulfill</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requirements</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specified</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in</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points</w:t>
            </w:r>
            <w:proofErr w:type="spellEnd"/>
            <w:r w:rsidRPr="002D3C8B">
              <w:rPr>
                <w:rFonts w:ascii="Times New Roman" w:hAnsi="Times New Roman" w:cs="Times New Roman"/>
                <w:lang w:val="lv-LV"/>
              </w:rPr>
              <w:t xml:space="preserve"> </w:t>
            </w:r>
            <w:r w:rsidR="00391959" w:rsidRPr="002D3C8B">
              <w:rPr>
                <w:rFonts w:ascii="Times New Roman" w:hAnsi="Times New Roman" w:cs="Times New Roman"/>
                <w:lang w:val="lv-LV"/>
              </w:rPr>
              <w:t>3.1.3.1., 3.1.3.2., 3.1.3.3</w:t>
            </w:r>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the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Contracting</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authority</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must</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receive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an</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appropriate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opinion</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from</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the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competent</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state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security</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authority</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regarding</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the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possible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future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cooperation</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with</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the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Candidate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or</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the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purchase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of</w:t>
            </w:r>
            <w:proofErr w:type="spellEnd"/>
            <w:r w:rsidRPr="002D3C8B">
              <w:rPr>
                <w:rFonts w:ascii="Times New Roman" w:hAnsi="Times New Roman" w:cs="Times New Roman"/>
                <w:lang w:val="lv-LV"/>
              </w:rPr>
              <w:t xml:space="preserve"> a </w:t>
            </w:r>
            <w:proofErr w:type="spellStart"/>
            <w:r w:rsidRPr="002D3C8B">
              <w:rPr>
                <w:rFonts w:ascii="Times New Roman" w:hAnsi="Times New Roman" w:cs="Times New Roman"/>
                <w:lang w:val="lv-LV"/>
              </w:rPr>
              <w:t>specific</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Procurement</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item</w:t>
            </w:r>
            <w:proofErr w:type="spellEnd"/>
            <w:r w:rsidRPr="002D3C8B">
              <w:rPr>
                <w:rFonts w:ascii="Times New Roman" w:hAnsi="Times New Roman" w:cs="Times New Roman"/>
                <w:lang w:val="lv-LV"/>
              </w:rPr>
              <w:t>.</w:t>
            </w:r>
            <w:r w:rsidR="00137D9A" w:rsidRPr="002D3C8B">
              <w:rPr>
                <w:rFonts w:ascii="Times New Roman" w:hAnsi="Times New Roman" w:cs="Times New Roman"/>
                <w:lang w:val="lv-LV"/>
              </w:rPr>
              <w:t xml:space="preserve"> </w:t>
            </w:r>
            <w:proofErr w:type="spellStart"/>
            <w:r w:rsidR="00137D9A" w:rsidRPr="002D3C8B">
              <w:rPr>
                <w:rFonts w:ascii="Times New Roman" w:hAnsi="Times New Roman" w:cs="Times New Roman"/>
                <w:lang w:val="lv-LV"/>
              </w:rPr>
              <w:t>If</w:t>
            </w:r>
            <w:proofErr w:type="spellEnd"/>
            <w:r w:rsidR="00137D9A" w:rsidRPr="002D3C8B">
              <w:rPr>
                <w:rFonts w:ascii="Times New Roman" w:hAnsi="Times New Roman" w:cs="Times New Roman"/>
                <w:lang w:val="lv-LV"/>
              </w:rPr>
              <w:t xml:space="preserve"> </w:t>
            </w:r>
            <w:proofErr w:type="spellStart"/>
            <w:r w:rsidR="00137D9A" w:rsidRPr="002D3C8B">
              <w:rPr>
                <w:rFonts w:ascii="Times New Roman" w:hAnsi="Times New Roman" w:cs="Times New Roman"/>
                <w:lang w:val="lv-LV"/>
              </w:rPr>
              <w:t>the</w:t>
            </w:r>
            <w:proofErr w:type="spellEnd"/>
            <w:r w:rsidR="00137D9A" w:rsidRPr="002D3C8B">
              <w:rPr>
                <w:rFonts w:ascii="Times New Roman" w:hAnsi="Times New Roman" w:cs="Times New Roman"/>
                <w:lang w:val="lv-LV"/>
              </w:rPr>
              <w:t xml:space="preserve"> </w:t>
            </w:r>
            <w:proofErr w:type="spellStart"/>
            <w:r w:rsidR="00137D9A" w:rsidRPr="002D3C8B">
              <w:rPr>
                <w:rFonts w:ascii="Times New Roman" w:hAnsi="Times New Roman" w:cs="Times New Roman"/>
                <w:lang w:val="lv-LV"/>
              </w:rPr>
              <w:t>opinion</w:t>
            </w:r>
            <w:proofErr w:type="spellEnd"/>
            <w:r w:rsidR="00137D9A" w:rsidRPr="002D3C8B">
              <w:rPr>
                <w:rFonts w:ascii="Times New Roman" w:hAnsi="Times New Roman" w:cs="Times New Roman"/>
                <w:lang w:val="lv-LV"/>
              </w:rPr>
              <w:t xml:space="preserve"> </w:t>
            </w:r>
            <w:proofErr w:type="spellStart"/>
            <w:r w:rsidR="00137D9A" w:rsidRPr="002D3C8B">
              <w:rPr>
                <w:rFonts w:ascii="Times New Roman" w:hAnsi="Times New Roman" w:cs="Times New Roman"/>
                <w:lang w:val="lv-LV"/>
              </w:rPr>
              <w:t>of</w:t>
            </w:r>
            <w:proofErr w:type="spellEnd"/>
            <w:r w:rsidR="00137D9A" w:rsidRPr="002D3C8B">
              <w:rPr>
                <w:rFonts w:ascii="Times New Roman" w:hAnsi="Times New Roman" w:cs="Times New Roman"/>
                <w:lang w:val="lv-LV"/>
              </w:rPr>
              <w:t xml:space="preserve"> </w:t>
            </w:r>
            <w:proofErr w:type="spellStart"/>
            <w:r w:rsidR="00137D9A" w:rsidRPr="002D3C8B">
              <w:rPr>
                <w:rFonts w:ascii="Times New Roman" w:hAnsi="Times New Roman" w:cs="Times New Roman"/>
                <w:lang w:val="lv-LV"/>
              </w:rPr>
              <w:t>the</w:t>
            </w:r>
            <w:proofErr w:type="spellEnd"/>
            <w:r w:rsidR="00137D9A" w:rsidRPr="002D3C8B">
              <w:rPr>
                <w:rFonts w:ascii="Times New Roman" w:hAnsi="Times New Roman" w:cs="Times New Roman"/>
                <w:lang w:val="lv-LV"/>
              </w:rPr>
              <w:t xml:space="preserve"> </w:t>
            </w:r>
            <w:proofErr w:type="spellStart"/>
            <w:r w:rsidR="00137D9A" w:rsidRPr="002D3C8B">
              <w:rPr>
                <w:rFonts w:ascii="Times New Roman" w:hAnsi="Times New Roman" w:cs="Times New Roman"/>
                <w:lang w:val="lv-LV"/>
              </w:rPr>
              <w:t>competent</w:t>
            </w:r>
            <w:proofErr w:type="spellEnd"/>
            <w:r w:rsidR="00137D9A" w:rsidRPr="002D3C8B">
              <w:rPr>
                <w:rFonts w:ascii="Times New Roman" w:hAnsi="Times New Roman" w:cs="Times New Roman"/>
                <w:lang w:val="lv-LV"/>
              </w:rPr>
              <w:t xml:space="preserve"> </w:t>
            </w:r>
            <w:proofErr w:type="spellStart"/>
            <w:r w:rsidR="00137D9A" w:rsidRPr="002D3C8B">
              <w:rPr>
                <w:rFonts w:ascii="Times New Roman" w:hAnsi="Times New Roman" w:cs="Times New Roman"/>
                <w:lang w:val="lv-LV"/>
              </w:rPr>
              <w:t>state</w:t>
            </w:r>
            <w:proofErr w:type="spellEnd"/>
            <w:r w:rsidR="00137D9A" w:rsidRPr="002D3C8B">
              <w:rPr>
                <w:rFonts w:ascii="Times New Roman" w:hAnsi="Times New Roman" w:cs="Times New Roman"/>
                <w:lang w:val="lv-LV"/>
              </w:rPr>
              <w:t xml:space="preserve"> </w:t>
            </w:r>
            <w:proofErr w:type="spellStart"/>
            <w:r w:rsidR="00137D9A" w:rsidRPr="002D3C8B">
              <w:rPr>
                <w:rFonts w:ascii="Times New Roman" w:hAnsi="Times New Roman" w:cs="Times New Roman"/>
                <w:lang w:val="lv-LV"/>
              </w:rPr>
              <w:t>security</w:t>
            </w:r>
            <w:proofErr w:type="spellEnd"/>
            <w:r w:rsidR="00137D9A" w:rsidRPr="002D3C8B">
              <w:rPr>
                <w:rFonts w:ascii="Times New Roman" w:hAnsi="Times New Roman" w:cs="Times New Roman"/>
                <w:lang w:val="lv-LV"/>
              </w:rPr>
              <w:t xml:space="preserve"> </w:t>
            </w:r>
            <w:proofErr w:type="spellStart"/>
            <w:r w:rsidR="00137D9A" w:rsidRPr="002D3C8B">
              <w:rPr>
                <w:rFonts w:ascii="Times New Roman" w:hAnsi="Times New Roman" w:cs="Times New Roman"/>
                <w:lang w:val="lv-LV"/>
              </w:rPr>
              <w:t>authority</w:t>
            </w:r>
            <w:proofErr w:type="spellEnd"/>
            <w:r w:rsidR="00137D9A" w:rsidRPr="002D3C8B">
              <w:rPr>
                <w:rFonts w:ascii="Times New Roman" w:hAnsi="Times New Roman" w:cs="Times New Roman"/>
                <w:lang w:val="lv-LV"/>
              </w:rPr>
              <w:t xml:space="preserve"> </w:t>
            </w:r>
            <w:proofErr w:type="spellStart"/>
            <w:r w:rsidR="00137D9A" w:rsidRPr="002D3C8B">
              <w:rPr>
                <w:rFonts w:ascii="Times New Roman" w:hAnsi="Times New Roman" w:cs="Times New Roman"/>
                <w:lang w:val="lv-LV"/>
              </w:rPr>
              <w:t>about</w:t>
            </w:r>
            <w:proofErr w:type="spellEnd"/>
            <w:r w:rsidR="00137D9A" w:rsidRPr="002D3C8B">
              <w:rPr>
                <w:rFonts w:ascii="Times New Roman" w:hAnsi="Times New Roman" w:cs="Times New Roman"/>
                <w:lang w:val="lv-LV"/>
              </w:rPr>
              <w:t xml:space="preserve"> </w:t>
            </w:r>
            <w:proofErr w:type="spellStart"/>
            <w:r w:rsidR="00137D9A" w:rsidRPr="002D3C8B">
              <w:rPr>
                <w:rFonts w:ascii="Times New Roman" w:hAnsi="Times New Roman" w:cs="Times New Roman"/>
                <w:lang w:val="lv-LV"/>
              </w:rPr>
              <w:t>the</w:t>
            </w:r>
            <w:proofErr w:type="spellEnd"/>
            <w:r w:rsidR="00137D9A" w:rsidRPr="002D3C8B">
              <w:rPr>
                <w:rFonts w:ascii="Times New Roman" w:hAnsi="Times New Roman" w:cs="Times New Roman"/>
                <w:lang w:val="lv-LV"/>
              </w:rPr>
              <w:t xml:space="preserve"> </w:t>
            </w:r>
            <w:proofErr w:type="spellStart"/>
            <w:r w:rsidR="00137D9A" w:rsidRPr="002D3C8B">
              <w:rPr>
                <w:rFonts w:ascii="Times New Roman" w:hAnsi="Times New Roman" w:cs="Times New Roman"/>
                <w:lang w:val="lv-LV"/>
              </w:rPr>
              <w:t>Candidate</w:t>
            </w:r>
            <w:proofErr w:type="spellEnd"/>
            <w:r w:rsidR="00137D9A" w:rsidRPr="002D3C8B">
              <w:rPr>
                <w:rFonts w:ascii="Times New Roman" w:hAnsi="Times New Roman" w:cs="Times New Roman"/>
                <w:lang w:val="lv-LV"/>
              </w:rPr>
              <w:t xml:space="preserve"> </w:t>
            </w:r>
            <w:proofErr w:type="spellStart"/>
            <w:r w:rsidR="00137D9A" w:rsidRPr="002D3C8B">
              <w:rPr>
                <w:rFonts w:ascii="Times New Roman" w:hAnsi="Times New Roman" w:cs="Times New Roman"/>
                <w:lang w:val="lv-LV"/>
              </w:rPr>
              <w:t>or</w:t>
            </w:r>
            <w:proofErr w:type="spellEnd"/>
            <w:r w:rsidR="00137D9A" w:rsidRPr="002D3C8B">
              <w:rPr>
                <w:rFonts w:ascii="Times New Roman" w:hAnsi="Times New Roman" w:cs="Times New Roman"/>
                <w:lang w:val="lv-LV"/>
              </w:rPr>
              <w:t xml:space="preserve"> </w:t>
            </w:r>
            <w:proofErr w:type="spellStart"/>
            <w:r w:rsidR="00137D9A" w:rsidRPr="002D3C8B">
              <w:rPr>
                <w:rFonts w:ascii="Times New Roman" w:hAnsi="Times New Roman" w:cs="Times New Roman"/>
                <w:lang w:val="lv-LV"/>
              </w:rPr>
              <w:t>the</w:t>
            </w:r>
            <w:proofErr w:type="spellEnd"/>
            <w:r w:rsidR="00137D9A" w:rsidRPr="002D3C8B">
              <w:rPr>
                <w:rFonts w:ascii="Times New Roman" w:hAnsi="Times New Roman" w:cs="Times New Roman"/>
                <w:lang w:val="lv-LV"/>
              </w:rPr>
              <w:t xml:space="preserve"> </w:t>
            </w:r>
            <w:proofErr w:type="spellStart"/>
            <w:r w:rsidR="00137D9A" w:rsidRPr="002D3C8B">
              <w:rPr>
                <w:rFonts w:ascii="Times New Roman" w:hAnsi="Times New Roman" w:cs="Times New Roman"/>
                <w:lang w:val="lv-LV"/>
              </w:rPr>
              <w:t>offer</w:t>
            </w:r>
            <w:proofErr w:type="spellEnd"/>
            <w:r w:rsidR="00137D9A" w:rsidRPr="002D3C8B">
              <w:rPr>
                <w:rFonts w:ascii="Times New Roman" w:hAnsi="Times New Roman" w:cs="Times New Roman"/>
                <w:lang w:val="lv-LV"/>
              </w:rPr>
              <w:t xml:space="preserve"> </w:t>
            </w:r>
            <w:proofErr w:type="spellStart"/>
            <w:r w:rsidR="00137D9A" w:rsidRPr="002D3C8B">
              <w:rPr>
                <w:rFonts w:ascii="Times New Roman" w:hAnsi="Times New Roman" w:cs="Times New Roman"/>
                <w:lang w:val="lv-LV"/>
              </w:rPr>
              <w:t>is</w:t>
            </w:r>
            <w:proofErr w:type="spellEnd"/>
            <w:r w:rsidR="00137D9A" w:rsidRPr="002D3C8B">
              <w:rPr>
                <w:rFonts w:ascii="Times New Roman" w:hAnsi="Times New Roman" w:cs="Times New Roman"/>
                <w:lang w:val="lv-LV"/>
              </w:rPr>
              <w:t xml:space="preserve"> </w:t>
            </w:r>
            <w:proofErr w:type="spellStart"/>
            <w:r w:rsidR="00137D9A" w:rsidRPr="002D3C8B">
              <w:rPr>
                <w:rFonts w:ascii="Times New Roman" w:hAnsi="Times New Roman" w:cs="Times New Roman"/>
                <w:lang w:val="lv-LV"/>
              </w:rPr>
              <w:t>negative</w:t>
            </w:r>
            <w:proofErr w:type="spellEnd"/>
            <w:r w:rsidR="00137D9A" w:rsidRPr="002D3C8B">
              <w:rPr>
                <w:rFonts w:ascii="Times New Roman" w:hAnsi="Times New Roman" w:cs="Times New Roman"/>
                <w:lang w:val="lv-LV"/>
              </w:rPr>
              <w:t xml:space="preserve">, </w:t>
            </w:r>
            <w:proofErr w:type="spellStart"/>
            <w:r w:rsidR="00137D9A" w:rsidRPr="002D3C8B">
              <w:rPr>
                <w:rFonts w:ascii="Times New Roman" w:hAnsi="Times New Roman" w:cs="Times New Roman"/>
                <w:lang w:val="lv-LV"/>
              </w:rPr>
              <w:t>the</w:t>
            </w:r>
            <w:proofErr w:type="spellEnd"/>
            <w:r w:rsidR="00137D9A" w:rsidRPr="002D3C8B">
              <w:rPr>
                <w:rFonts w:ascii="Times New Roman" w:hAnsi="Times New Roman" w:cs="Times New Roman"/>
                <w:lang w:val="lv-LV"/>
              </w:rPr>
              <w:t xml:space="preserve"> </w:t>
            </w:r>
            <w:proofErr w:type="spellStart"/>
            <w:r w:rsidR="00137D9A" w:rsidRPr="002D3C8B">
              <w:rPr>
                <w:rFonts w:ascii="Times New Roman" w:hAnsi="Times New Roman" w:cs="Times New Roman"/>
                <w:lang w:val="lv-LV"/>
              </w:rPr>
              <w:t>Customer</w:t>
            </w:r>
            <w:proofErr w:type="spellEnd"/>
            <w:r w:rsidR="00137D9A" w:rsidRPr="002D3C8B">
              <w:rPr>
                <w:rFonts w:ascii="Times New Roman" w:hAnsi="Times New Roman" w:cs="Times New Roman"/>
                <w:lang w:val="lv-LV"/>
              </w:rPr>
              <w:t xml:space="preserve"> </w:t>
            </w:r>
            <w:proofErr w:type="spellStart"/>
            <w:r w:rsidR="00137D9A" w:rsidRPr="002D3C8B">
              <w:rPr>
                <w:rFonts w:ascii="Times New Roman" w:hAnsi="Times New Roman" w:cs="Times New Roman"/>
                <w:lang w:val="lv-LV"/>
              </w:rPr>
              <w:t>will</w:t>
            </w:r>
            <w:proofErr w:type="spellEnd"/>
            <w:r w:rsidR="00137D9A" w:rsidRPr="002D3C8B">
              <w:rPr>
                <w:rFonts w:ascii="Times New Roman" w:hAnsi="Times New Roman" w:cs="Times New Roman"/>
                <w:lang w:val="lv-LV"/>
              </w:rPr>
              <w:t xml:space="preserve"> </w:t>
            </w:r>
            <w:proofErr w:type="spellStart"/>
            <w:r w:rsidR="00137D9A" w:rsidRPr="002D3C8B">
              <w:rPr>
                <w:rFonts w:ascii="Times New Roman" w:hAnsi="Times New Roman" w:cs="Times New Roman"/>
                <w:lang w:val="lv-LV"/>
              </w:rPr>
              <w:t>exclude</w:t>
            </w:r>
            <w:proofErr w:type="spellEnd"/>
            <w:r w:rsidR="00137D9A" w:rsidRPr="002D3C8B">
              <w:rPr>
                <w:rFonts w:ascii="Times New Roman" w:hAnsi="Times New Roman" w:cs="Times New Roman"/>
                <w:lang w:val="lv-LV"/>
              </w:rPr>
              <w:t xml:space="preserve"> </w:t>
            </w:r>
            <w:proofErr w:type="spellStart"/>
            <w:r w:rsidR="00137D9A" w:rsidRPr="002D3C8B">
              <w:rPr>
                <w:rFonts w:ascii="Times New Roman" w:hAnsi="Times New Roman" w:cs="Times New Roman"/>
                <w:lang w:val="lv-LV"/>
              </w:rPr>
              <w:t>the</w:t>
            </w:r>
            <w:proofErr w:type="spellEnd"/>
            <w:r w:rsidR="00137D9A" w:rsidRPr="002D3C8B">
              <w:rPr>
                <w:rFonts w:ascii="Times New Roman" w:hAnsi="Times New Roman" w:cs="Times New Roman"/>
                <w:lang w:val="lv-LV"/>
              </w:rPr>
              <w:t xml:space="preserve"> </w:t>
            </w:r>
            <w:proofErr w:type="spellStart"/>
            <w:r w:rsidR="00137D9A" w:rsidRPr="002D3C8B">
              <w:rPr>
                <w:rFonts w:ascii="Times New Roman" w:hAnsi="Times New Roman" w:cs="Times New Roman"/>
                <w:lang w:val="lv-LV"/>
              </w:rPr>
              <w:t>Candidate</w:t>
            </w:r>
            <w:proofErr w:type="spellEnd"/>
            <w:r w:rsidR="00137D9A" w:rsidRPr="002D3C8B">
              <w:rPr>
                <w:rFonts w:ascii="Times New Roman" w:hAnsi="Times New Roman" w:cs="Times New Roman"/>
                <w:lang w:val="lv-LV"/>
              </w:rPr>
              <w:t xml:space="preserve"> </w:t>
            </w:r>
            <w:proofErr w:type="spellStart"/>
            <w:r w:rsidR="00137D9A" w:rsidRPr="002D3C8B">
              <w:rPr>
                <w:rFonts w:ascii="Times New Roman" w:hAnsi="Times New Roman" w:cs="Times New Roman"/>
                <w:lang w:val="lv-LV"/>
              </w:rPr>
              <w:t>from</w:t>
            </w:r>
            <w:proofErr w:type="spellEnd"/>
            <w:r w:rsidR="00137D9A" w:rsidRPr="002D3C8B">
              <w:rPr>
                <w:rFonts w:ascii="Times New Roman" w:hAnsi="Times New Roman" w:cs="Times New Roman"/>
                <w:lang w:val="lv-LV"/>
              </w:rPr>
              <w:t xml:space="preserve"> </w:t>
            </w:r>
            <w:proofErr w:type="spellStart"/>
            <w:r w:rsidR="00137D9A" w:rsidRPr="002D3C8B">
              <w:rPr>
                <w:rFonts w:ascii="Times New Roman" w:hAnsi="Times New Roman" w:cs="Times New Roman"/>
                <w:lang w:val="lv-LV"/>
              </w:rPr>
              <w:t>the</w:t>
            </w:r>
            <w:proofErr w:type="spellEnd"/>
            <w:r w:rsidR="00137D9A" w:rsidRPr="002D3C8B">
              <w:rPr>
                <w:rFonts w:ascii="Times New Roman" w:hAnsi="Times New Roman" w:cs="Times New Roman"/>
                <w:lang w:val="lv-LV"/>
              </w:rPr>
              <w:t xml:space="preserve"> </w:t>
            </w:r>
            <w:proofErr w:type="spellStart"/>
            <w:r w:rsidR="00137D9A" w:rsidRPr="002D3C8B">
              <w:rPr>
                <w:rFonts w:ascii="Times New Roman" w:hAnsi="Times New Roman" w:cs="Times New Roman"/>
                <w:lang w:val="lv-LV"/>
              </w:rPr>
              <w:t>procurement</w:t>
            </w:r>
            <w:proofErr w:type="spellEnd"/>
            <w:r w:rsidR="00137D9A" w:rsidRPr="002D3C8B">
              <w:rPr>
                <w:rFonts w:ascii="Times New Roman" w:hAnsi="Times New Roman" w:cs="Times New Roman"/>
                <w:lang w:val="lv-LV"/>
              </w:rPr>
              <w:t>.</w:t>
            </w:r>
          </w:p>
          <w:p w14:paraId="1BDA47AD" w14:textId="7AE02810" w:rsidR="00137D9A" w:rsidRPr="002D3C8B" w:rsidRDefault="00137D9A" w:rsidP="00BF2C4C">
            <w:pPr>
              <w:ind w:left="1447" w:hanging="709"/>
              <w:rPr>
                <w:rFonts w:ascii="Times New Roman" w:hAnsi="Times New Roman" w:cs="Times New Roman"/>
                <w:lang w:val="lv-LV"/>
              </w:rPr>
            </w:pPr>
            <w:r w:rsidRPr="002D3C8B">
              <w:rPr>
                <w:rFonts w:ascii="Times New Roman" w:hAnsi="Times New Roman" w:cs="Times New Roman"/>
                <w:lang w:val="lv-LV"/>
              </w:rPr>
              <w:t xml:space="preserve">3.1.3.1. </w:t>
            </w:r>
            <w:proofErr w:type="spellStart"/>
            <w:r w:rsidRPr="002D3C8B">
              <w:rPr>
                <w:rFonts w:ascii="Times New Roman" w:hAnsi="Times New Roman" w:cs="Times New Roman"/>
                <w:lang w:val="lv-LV"/>
              </w:rPr>
              <w:t>Candidate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registered</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in</w:t>
            </w:r>
            <w:proofErr w:type="spellEnd"/>
            <w:r w:rsidRPr="002D3C8B">
              <w:rPr>
                <w:rFonts w:ascii="Times New Roman" w:hAnsi="Times New Roman" w:cs="Times New Roman"/>
                <w:lang w:val="lv-LV"/>
              </w:rPr>
              <w:t xml:space="preserve"> a </w:t>
            </w:r>
            <w:proofErr w:type="spellStart"/>
            <w:r w:rsidRPr="002D3C8B">
              <w:rPr>
                <w:rFonts w:ascii="Times New Roman" w:hAnsi="Times New Roman" w:cs="Times New Roman"/>
                <w:lang w:val="lv-LV"/>
              </w:rPr>
              <w:t>Member</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State</w:t>
            </w:r>
            <w:proofErr w:type="spellEnd"/>
            <w:r w:rsidRPr="002D3C8B">
              <w:rPr>
                <w:rFonts w:ascii="Times New Roman" w:hAnsi="Times New Roman" w:cs="Times New Roman"/>
                <w:lang w:val="lv-LV"/>
              </w:rPr>
              <w:t xml:space="preserve"> to </w:t>
            </w:r>
            <w:proofErr w:type="spellStart"/>
            <w:r w:rsidRPr="002D3C8B">
              <w:rPr>
                <w:rFonts w:ascii="Times New Roman" w:hAnsi="Times New Roman" w:cs="Times New Roman"/>
                <w:lang w:val="lv-LV"/>
              </w:rPr>
              <w:t>the</w:t>
            </w:r>
            <w:proofErr w:type="spellEnd"/>
            <w:r w:rsidRPr="002D3C8B">
              <w:rPr>
                <w:rFonts w:ascii="Times New Roman" w:hAnsi="Times New Roman" w:cs="Times New Roman"/>
                <w:lang w:val="lv-LV"/>
              </w:rPr>
              <w:t xml:space="preserve"> NATO, </w:t>
            </w:r>
            <w:proofErr w:type="spellStart"/>
            <w:r w:rsidRPr="002D3C8B">
              <w:rPr>
                <w:rFonts w:ascii="Times New Roman" w:hAnsi="Times New Roman" w:cs="Times New Roman"/>
                <w:lang w:val="lv-LV"/>
              </w:rPr>
              <w:t>European</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Union</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or</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European</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Economic</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Area</w:t>
            </w:r>
            <w:proofErr w:type="spellEnd"/>
            <w:r w:rsidRPr="002D3C8B">
              <w:rPr>
                <w:rFonts w:ascii="Times New Roman" w:hAnsi="Times New Roman" w:cs="Times New Roman"/>
                <w:lang w:val="lv-LV"/>
              </w:rPr>
              <w:t>;</w:t>
            </w:r>
          </w:p>
          <w:p w14:paraId="1FFC8A59" w14:textId="5C48E56C" w:rsidR="00137D9A" w:rsidRPr="002D3C8B" w:rsidRDefault="00137D9A" w:rsidP="00BF2C4C">
            <w:pPr>
              <w:ind w:left="1447" w:hanging="709"/>
              <w:rPr>
                <w:rFonts w:ascii="Times New Roman" w:hAnsi="Times New Roman" w:cs="Times New Roman"/>
                <w:lang w:val="lv-LV"/>
              </w:rPr>
            </w:pPr>
            <w:r w:rsidRPr="002D3C8B">
              <w:rPr>
                <w:rFonts w:ascii="Times New Roman" w:hAnsi="Times New Roman" w:cs="Times New Roman"/>
                <w:lang w:val="lv-LV"/>
              </w:rPr>
              <w:t xml:space="preserve">3.1.3.2.  </w:t>
            </w:r>
            <w:proofErr w:type="spellStart"/>
            <w:r w:rsidRPr="002D3C8B">
              <w:rPr>
                <w:rFonts w:ascii="Times New Roman" w:hAnsi="Times New Roman" w:cs="Times New Roman"/>
                <w:lang w:val="lv-LV"/>
              </w:rPr>
              <w:t>The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beneficial</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owner</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of</w:t>
            </w:r>
            <w:proofErr w:type="spellEnd"/>
            <w:r w:rsidRPr="002D3C8B">
              <w:rPr>
                <w:rFonts w:ascii="Times New Roman" w:hAnsi="Times New Roman" w:cs="Times New Roman"/>
                <w:lang w:val="lv-LV"/>
              </w:rPr>
              <w:t xml:space="preserve"> </w:t>
            </w:r>
            <w:proofErr w:type="spellStart"/>
            <w:r w:rsidR="00967E57" w:rsidRPr="002D3C8B">
              <w:rPr>
                <w:rFonts w:ascii="Times New Roman" w:hAnsi="Times New Roman" w:cs="Times New Roman"/>
                <w:lang w:val="lv-LV"/>
              </w:rPr>
              <w:t>the</w:t>
            </w:r>
            <w:proofErr w:type="spellEnd"/>
            <w:r w:rsidR="00967E57"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Candidate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is</w:t>
            </w:r>
            <w:proofErr w:type="spellEnd"/>
            <w:r w:rsidRPr="002D3C8B">
              <w:rPr>
                <w:rFonts w:ascii="Times New Roman" w:hAnsi="Times New Roman" w:cs="Times New Roman"/>
                <w:lang w:val="lv-LV"/>
              </w:rPr>
              <w:t xml:space="preserve"> a </w:t>
            </w:r>
            <w:proofErr w:type="spellStart"/>
            <w:r w:rsidRPr="002D3C8B">
              <w:rPr>
                <w:rFonts w:ascii="Times New Roman" w:hAnsi="Times New Roman" w:cs="Times New Roman"/>
                <w:lang w:val="lv-LV"/>
              </w:rPr>
              <w:t>citizen</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of</w:t>
            </w:r>
            <w:proofErr w:type="spellEnd"/>
            <w:r w:rsidRPr="002D3C8B">
              <w:rPr>
                <w:rFonts w:ascii="Times New Roman" w:hAnsi="Times New Roman" w:cs="Times New Roman"/>
                <w:lang w:val="lv-LV"/>
              </w:rPr>
              <w:t xml:space="preserve"> a NATO, </w:t>
            </w:r>
            <w:proofErr w:type="spellStart"/>
            <w:r w:rsidRPr="002D3C8B">
              <w:rPr>
                <w:rFonts w:ascii="Times New Roman" w:hAnsi="Times New Roman" w:cs="Times New Roman"/>
                <w:lang w:val="lv-LV"/>
              </w:rPr>
              <w:t>European</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Union</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or</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European</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Economic</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Area</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country</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or</w:t>
            </w:r>
            <w:proofErr w:type="spellEnd"/>
            <w:r w:rsidRPr="002D3C8B">
              <w:rPr>
                <w:rFonts w:ascii="Times New Roman" w:hAnsi="Times New Roman" w:cs="Times New Roman"/>
                <w:lang w:val="lv-LV"/>
              </w:rPr>
              <w:t xml:space="preserve"> a non-</w:t>
            </w:r>
            <w:proofErr w:type="spellStart"/>
            <w:r w:rsidRPr="002D3C8B">
              <w:rPr>
                <w:rFonts w:ascii="Times New Roman" w:hAnsi="Times New Roman" w:cs="Times New Roman"/>
                <w:lang w:val="lv-LV"/>
              </w:rPr>
              <w:t>citizen</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of</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the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Republic</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of</w:t>
            </w:r>
            <w:proofErr w:type="spellEnd"/>
            <w:r w:rsidRPr="002D3C8B">
              <w:rPr>
                <w:rFonts w:ascii="Times New Roman" w:hAnsi="Times New Roman" w:cs="Times New Roman"/>
                <w:lang w:val="lv-LV"/>
              </w:rPr>
              <w:t xml:space="preserve"> Latvia;</w:t>
            </w:r>
          </w:p>
          <w:p w14:paraId="5E72CEA8" w14:textId="6022410A" w:rsidR="00D35A8E" w:rsidRPr="002D3C8B" w:rsidRDefault="00137D9A" w:rsidP="00BF2C4C">
            <w:pPr>
              <w:ind w:left="1447" w:hanging="709"/>
              <w:rPr>
                <w:rFonts w:ascii="Times New Roman" w:hAnsi="Times New Roman" w:cs="Times New Roman"/>
                <w:lang w:val="lv-LV"/>
              </w:rPr>
            </w:pPr>
            <w:r w:rsidRPr="002D3C8B">
              <w:rPr>
                <w:rFonts w:ascii="Times New Roman" w:hAnsi="Times New Roman" w:cs="Times New Roman"/>
                <w:lang w:val="lv-LV"/>
              </w:rPr>
              <w:t xml:space="preserve">3.1.3.3. </w:t>
            </w:r>
            <w:proofErr w:type="spellStart"/>
            <w:r w:rsidRPr="002D3C8B">
              <w:rPr>
                <w:rFonts w:ascii="Times New Roman" w:hAnsi="Times New Roman" w:cs="Times New Roman"/>
                <w:lang w:val="lv-LV"/>
              </w:rPr>
              <w:t>The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manufacturer</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of</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the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software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or</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equipment</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used</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by</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Candidate</w:t>
            </w:r>
            <w:proofErr w:type="spellEnd"/>
            <w:r w:rsidRPr="002D3C8B">
              <w:rPr>
                <w:rFonts w:ascii="Times New Roman" w:hAnsi="Times New Roman" w:cs="Times New Roman"/>
                <w:lang w:val="lv-LV"/>
              </w:rPr>
              <w:t xml:space="preserve"> to </w:t>
            </w:r>
            <w:proofErr w:type="spellStart"/>
            <w:r w:rsidRPr="002D3C8B">
              <w:rPr>
                <w:rFonts w:ascii="Times New Roman" w:hAnsi="Times New Roman" w:cs="Times New Roman"/>
                <w:lang w:val="lv-LV"/>
              </w:rPr>
              <w:t>provide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the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service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is</w:t>
            </w:r>
            <w:proofErr w:type="spellEnd"/>
            <w:r w:rsidRPr="002D3C8B">
              <w:rPr>
                <w:rFonts w:ascii="Times New Roman" w:hAnsi="Times New Roman" w:cs="Times New Roman"/>
                <w:lang w:val="lv-LV"/>
              </w:rPr>
              <w:t xml:space="preserve"> a </w:t>
            </w:r>
            <w:proofErr w:type="spellStart"/>
            <w:r w:rsidRPr="002D3C8B">
              <w:rPr>
                <w:rFonts w:ascii="Times New Roman" w:hAnsi="Times New Roman" w:cs="Times New Roman"/>
                <w:lang w:val="lv-LV"/>
              </w:rPr>
              <w:t>legal</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person</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registered</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in</w:t>
            </w:r>
            <w:proofErr w:type="spellEnd"/>
            <w:r w:rsidRPr="002D3C8B">
              <w:rPr>
                <w:rFonts w:ascii="Times New Roman" w:hAnsi="Times New Roman" w:cs="Times New Roman"/>
                <w:lang w:val="lv-LV"/>
              </w:rPr>
              <w:t xml:space="preserve"> a </w:t>
            </w:r>
            <w:proofErr w:type="spellStart"/>
            <w:r w:rsidRPr="002D3C8B">
              <w:rPr>
                <w:rFonts w:ascii="Times New Roman" w:hAnsi="Times New Roman" w:cs="Times New Roman"/>
                <w:lang w:val="lv-LV"/>
              </w:rPr>
              <w:t>Member</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State</w:t>
            </w:r>
            <w:proofErr w:type="spellEnd"/>
            <w:r w:rsidRPr="002D3C8B">
              <w:rPr>
                <w:rFonts w:ascii="Times New Roman" w:hAnsi="Times New Roman" w:cs="Times New Roman"/>
                <w:lang w:val="lv-LV"/>
              </w:rPr>
              <w:t xml:space="preserve"> to </w:t>
            </w:r>
            <w:proofErr w:type="spellStart"/>
            <w:r w:rsidRPr="002D3C8B">
              <w:rPr>
                <w:rFonts w:ascii="Times New Roman" w:hAnsi="Times New Roman" w:cs="Times New Roman"/>
                <w:lang w:val="lv-LV"/>
              </w:rPr>
              <w:t>the</w:t>
            </w:r>
            <w:proofErr w:type="spellEnd"/>
            <w:r w:rsidRPr="002D3C8B">
              <w:rPr>
                <w:rFonts w:ascii="Times New Roman" w:hAnsi="Times New Roman" w:cs="Times New Roman"/>
                <w:lang w:val="lv-LV"/>
              </w:rPr>
              <w:t xml:space="preserve"> NATO, </w:t>
            </w:r>
            <w:proofErr w:type="spellStart"/>
            <w:r w:rsidRPr="002D3C8B">
              <w:rPr>
                <w:rFonts w:ascii="Times New Roman" w:hAnsi="Times New Roman" w:cs="Times New Roman"/>
                <w:lang w:val="lv-LV"/>
              </w:rPr>
              <w:t>European</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Union</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or</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European</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Economic</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Area</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or</w:t>
            </w:r>
            <w:proofErr w:type="spellEnd"/>
            <w:r w:rsidRPr="002D3C8B">
              <w:rPr>
                <w:rFonts w:ascii="Times New Roman" w:hAnsi="Times New Roman" w:cs="Times New Roman"/>
                <w:lang w:val="lv-LV"/>
              </w:rPr>
              <w:t xml:space="preserve"> a </w:t>
            </w:r>
            <w:proofErr w:type="spellStart"/>
            <w:r w:rsidRPr="002D3C8B">
              <w:rPr>
                <w:rFonts w:ascii="Times New Roman" w:hAnsi="Times New Roman" w:cs="Times New Roman"/>
                <w:lang w:val="lv-LV"/>
              </w:rPr>
              <w:t>natural</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person</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who</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is</w:t>
            </w:r>
            <w:proofErr w:type="spellEnd"/>
            <w:r w:rsidRPr="002D3C8B">
              <w:rPr>
                <w:rFonts w:ascii="Times New Roman" w:hAnsi="Times New Roman" w:cs="Times New Roman"/>
                <w:lang w:val="lv-LV"/>
              </w:rPr>
              <w:t xml:space="preserve"> a </w:t>
            </w:r>
            <w:proofErr w:type="spellStart"/>
            <w:r w:rsidRPr="002D3C8B">
              <w:rPr>
                <w:rFonts w:ascii="Times New Roman" w:hAnsi="Times New Roman" w:cs="Times New Roman"/>
                <w:lang w:val="lv-LV"/>
              </w:rPr>
              <w:t>national</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of</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the</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Republic</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of</w:t>
            </w:r>
            <w:proofErr w:type="spellEnd"/>
            <w:r w:rsidRPr="002D3C8B">
              <w:rPr>
                <w:rFonts w:ascii="Times New Roman" w:hAnsi="Times New Roman" w:cs="Times New Roman"/>
                <w:lang w:val="lv-LV"/>
              </w:rPr>
              <w:t xml:space="preserve"> Latvia </w:t>
            </w:r>
            <w:proofErr w:type="spellStart"/>
            <w:r w:rsidRPr="002D3C8B">
              <w:rPr>
                <w:rFonts w:ascii="Times New Roman" w:hAnsi="Times New Roman" w:cs="Times New Roman"/>
                <w:lang w:val="lv-LV"/>
              </w:rPr>
              <w:t>or</w:t>
            </w:r>
            <w:proofErr w:type="spellEnd"/>
            <w:r w:rsidRPr="002D3C8B">
              <w:rPr>
                <w:rFonts w:ascii="Times New Roman" w:hAnsi="Times New Roman" w:cs="Times New Roman"/>
                <w:lang w:val="lv-LV"/>
              </w:rPr>
              <w:t xml:space="preserve"> a </w:t>
            </w:r>
            <w:proofErr w:type="spellStart"/>
            <w:r w:rsidRPr="002D3C8B">
              <w:rPr>
                <w:rFonts w:ascii="Times New Roman" w:hAnsi="Times New Roman" w:cs="Times New Roman"/>
                <w:lang w:val="lv-LV"/>
              </w:rPr>
              <w:t>citizen</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of</w:t>
            </w:r>
            <w:proofErr w:type="spellEnd"/>
            <w:r w:rsidRPr="002D3C8B">
              <w:rPr>
                <w:rFonts w:ascii="Times New Roman" w:hAnsi="Times New Roman" w:cs="Times New Roman"/>
                <w:lang w:val="lv-LV"/>
              </w:rPr>
              <w:t xml:space="preserve"> a </w:t>
            </w:r>
            <w:r w:rsidRPr="002D3C8B">
              <w:rPr>
                <w:rFonts w:ascii="Times New Roman" w:hAnsi="Times New Roman" w:cs="Times New Roman"/>
                <w:lang w:val="lv-LV"/>
              </w:rPr>
              <w:lastRenderedPageBreak/>
              <w:t xml:space="preserve">NATO, </w:t>
            </w:r>
            <w:proofErr w:type="spellStart"/>
            <w:r w:rsidRPr="002D3C8B">
              <w:rPr>
                <w:rFonts w:ascii="Times New Roman" w:hAnsi="Times New Roman" w:cs="Times New Roman"/>
                <w:lang w:val="lv-LV"/>
              </w:rPr>
              <w:t>European</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Union</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or</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European</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Economic</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Area</w:t>
            </w:r>
            <w:proofErr w:type="spellEnd"/>
            <w:r w:rsidRPr="002D3C8B">
              <w:rPr>
                <w:rFonts w:ascii="Times New Roman" w:hAnsi="Times New Roman" w:cs="Times New Roman"/>
                <w:lang w:val="lv-LV"/>
              </w:rPr>
              <w:t xml:space="preserve"> </w:t>
            </w:r>
            <w:proofErr w:type="spellStart"/>
            <w:r w:rsidRPr="002D3C8B">
              <w:rPr>
                <w:rFonts w:ascii="Times New Roman" w:hAnsi="Times New Roman" w:cs="Times New Roman"/>
                <w:lang w:val="lv-LV"/>
              </w:rPr>
              <w:t>country</w:t>
            </w:r>
            <w:proofErr w:type="spellEnd"/>
            <w:r w:rsidRPr="002D3C8B">
              <w:rPr>
                <w:rFonts w:ascii="Times New Roman" w:hAnsi="Times New Roman" w:cs="Times New Roman"/>
                <w:lang w:val="lv-LV"/>
              </w:rPr>
              <w:t>.</w:t>
            </w:r>
          </w:p>
        </w:tc>
      </w:tr>
      <w:tr w:rsidR="00540321" w:rsidRPr="00540321" w14:paraId="1D12E97F" w14:textId="77777777" w:rsidTr="005201A3">
        <w:tc>
          <w:tcPr>
            <w:tcW w:w="5102" w:type="dxa"/>
            <w:shd w:val="clear" w:color="auto" w:fill="auto"/>
          </w:tcPr>
          <w:p w14:paraId="4F8261FF" w14:textId="132FEF25" w:rsidR="00540321" w:rsidRPr="005201A3" w:rsidRDefault="00540321" w:rsidP="00645278">
            <w:pPr>
              <w:pStyle w:val="ListParagraph"/>
              <w:numPr>
                <w:ilvl w:val="2"/>
                <w:numId w:val="29"/>
              </w:numPr>
              <w:ind w:left="892" w:hanging="568"/>
              <w:jc w:val="both"/>
              <w:rPr>
                <w:rFonts w:ascii="Times New Roman" w:hAnsi="Times New Roman" w:cs="Times New Roman"/>
                <w:lang w:val="lv-LV"/>
              </w:rPr>
            </w:pPr>
            <w:r w:rsidRPr="005201A3">
              <w:rPr>
                <w:rFonts w:ascii="Times New Roman" w:hAnsi="Times New Roman" w:cs="Times New Roman"/>
                <w:lang w:val="lv-LV"/>
              </w:rPr>
              <w:lastRenderedPageBreak/>
              <w:t>Attiecībā uz Kandidāta tehniskajām, profesionālajām spējām Kandidāts var balstīties uz citu personu iespējām, ja tas ir nepieciešams iepirkuma līguma izpildei, neatkarīgi no savstarpējo attiecību tiesiskā rakstura. Šādā gadījumā Kandidāts pierāda iepirkuma komisijai, ka tam faktiski būs pieejami šo personu resursi, kuri pašam nav un kas ir nepieciešami iepirkuma līguma izpildei uz visu iepirkuma līguma izpildes laiku, ciktāl tie būs nepieciešami, iesniedzot šo personu apliecinājumu vai vienošanos par nepieciešamo resursu nodošanu Kandidāta rīcībā. Kandidāts, lai apliecinātu profesionālo pieredzi vai pasūtītāja prasībām atbilstoša personāla pieejamību, var balstīties uz citu personu iespējām tikai tad, ja šīs personas sniegs pakalpojumus, kuru izpildei attiecīgās spējas ir nepieciešamas. Attiecībā uz Kandidāta saimnieciskajām un finansiālām spējām, Kandidāts var balstīties uz citu personu iespējām pierādot iepirkuma komisijai, ka tam faktiski būs pieejami šo personu resursi, kuri pašam nav un kas ir nepieciešami iepirkuma līguma izpildei uz visu iepirkuma līguma izpildes laiku, ciktāl tie būs nepieciešami un ka šīs personas būs solidāri atbildīgas par iepirkuma līguma izpildi.</w:t>
            </w:r>
          </w:p>
        </w:tc>
        <w:tc>
          <w:tcPr>
            <w:tcW w:w="5247" w:type="dxa"/>
            <w:shd w:val="clear" w:color="auto" w:fill="auto"/>
          </w:tcPr>
          <w:p w14:paraId="57F64070" w14:textId="02B4B641" w:rsidR="00540321" w:rsidRPr="00536405" w:rsidRDefault="00EF2A1E" w:rsidP="00645278">
            <w:pPr>
              <w:pStyle w:val="ListParagraph"/>
              <w:widowControl w:val="0"/>
              <w:numPr>
                <w:ilvl w:val="0"/>
                <w:numId w:val="52"/>
              </w:numPr>
              <w:ind w:left="880" w:hanging="567"/>
              <w:jc w:val="both"/>
              <w:rPr>
                <w:rFonts w:ascii="Times New Roman" w:hAnsi="Times New Roman"/>
                <w:lang w:val="en-US"/>
              </w:rPr>
            </w:pPr>
            <w:r w:rsidRPr="00A023BA">
              <w:rPr>
                <w:rFonts w:ascii="Times New Roman" w:hAnsi="Times New Roman" w:cs="Times New Roman"/>
                <w:lang w:val="en-US"/>
              </w:rPr>
              <w:t>Regarding</w:t>
            </w:r>
            <w:r w:rsidR="00540321" w:rsidRPr="00E65552">
              <w:rPr>
                <w:rFonts w:ascii="Times New Roman" w:hAnsi="Times New Roman"/>
                <w:lang w:val="en-US"/>
              </w:rPr>
              <w:t xml:space="preserve"> the Candidate's technical and professional abilities, the Candidate may rely on the capabilities of other persons, if </w:t>
            </w:r>
            <w:r w:rsidR="00536405">
              <w:rPr>
                <w:rFonts w:ascii="Times New Roman" w:hAnsi="Times New Roman" w:cs="Times New Roman"/>
                <w:lang w:val="lv-LV"/>
              </w:rPr>
              <w:t>it</w:t>
            </w:r>
            <w:r w:rsidR="00540321" w:rsidRPr="00540321">
              <w:rPr>
                <w:rFonts w:ascii="Times New Roman" w:hAnsi="Times New Roman" w:cs="Times New Roman"/>
                <w:lang w:val="lv-LV"/>
              </w:rPr>
              <w:t xml:space="preserve"> </w:t>
            </w:r>
            <w:proofErr w:type="spellStart"/>
            <w:r w:rsidR="00540321" w:rsidRPr="00540321">
              <w:rPr>
                <w:rFonts w:ascii="Times New Roman" w:hAnsi="Times New Roman" w:cs="Times New Roman"/>
                <w:lang w:val="lv-LV"/>
              </w:rPr>
              <w:t>is</w:t>
            </w:r>
            <w:proofErr w:type="spellEnd"/>
            <w:r w:rsidR="00540321" w:rsidRPr="00540321">
              <w:rPr>
                <w:rFonts w:ascii="Times New Roman" w:hAnsi="Times New Roman" w:cs="Times New Roman"/>
                <w:lang w:val="lv-LV"/>
              </w:rPr>
              <w:t xml:space="preserve"> </w:t>
            </w:r>
            <w:r w:rsidR="00540321" w:rsidRPr="00E65552">
              <w:rPr>
                <w:rFonts w:ascii="Times New Roman" w:hAnsi="Times New Roman"/>
                <w:lang w:val="en-US"/>
              </w:rPr>
              <w:t xml:space="preserve">necessary for </w:t>
            </w:r>
            <w:r>
              <w:rPr>
                <w:rFonts w:ascii="Times New Roman" w:hAnsi="Times New Roman" w:cs="Times New Roman"/>
                <w:lang w:val="en-US"/>
              </w:rPr>
              <w:t>completing</w:t>
            </w:r>
            <w:r w:rsidRPr="00E65552">
              <w:rPr>
                <w:rFonts w:ascii="Times New Roman" w:hAnsi="Times New Roman"/>
                <w:lang w:val="en-US"/>
              </w:rPr>
              <w:t xml:space="preserve"> </w:t>
            </w:r>
            <w:r w:rsidR="00540321" w:rsidRPr="00E65552">
              <w:rPr>
                <w:rFonts w:ascii="Times New Roman" w:hAnsi="Times New Roman"/>
                <w:lang w:val="en-US"/>
              </w:rPr>
              <w:t xml:space="preserve">the procurement contract, regardless of the legal nature of its relationship with those parties. In this case, the Candidate shall prove to the Procurement </w:t>
            </w:r>
            <w:r w:rsidR="005E5547" w:rsidRPr="00E65552">
              <w:rPr>
                <w:rFonts w:ascii="Times New Roman" w:hAnsi="Times New Roman"/>
                <w:lang w:val="en-US"/>
              </w:rPr>
              <w:t>Commission</w:t>
            </w:r>
            <w:r w:rsidR="00540321" w:rsidRPr="00E65552">
              <w:rPr>
                <w:rFonts w:ascii="Times New Roman" w:hAnsi="Times New Roman"/>
                <w:lang w:val="en-US"/>
              </w:rPr>
              <w:t xml:space="preserve"> that it will actually have access to the resources of those persons, which it does not </w:t>
            </w:r>
            <w:proofErr w:type="gramStart"/>
            <w:r w:rsidR="00540321" w:rsidRPr="00E65552">
              <w:rPr>
                <w:rFonts w:ascii="Times New Roman" w:hAnsi="Times New Roman"/>
                <w:lang w:val="en-US"/>
              </w:rPr>
              <w:t>have</w:t>
            </w:r>
            <w:proofErr w:type="gramEnd"/>
            <w:r w:rsidR="00540321" w:rsidRPr="00E65552">
              <w:rPr>
                <w:rFonts w:ascii="Times New Roman" w:hAnsi="Times New Roman"/>
                <w:lang w:val="en-US"/>
              </w:rPr>
              <w:t xml:space="preserve"> and which are necessary for the performance of the procurement contract for the entire duration, submitting a statement from these persons or an agreement about to place at the disposal of the Candidate the resources necessary.</w:t>
            </w:r>
            <w:r>
              <w:rPr>
                <w:rFonts w:ascii="Times New Roman" w:hAnsi="Times New Roman" w:cs="Times New Roman"/>
                <w:lang w:val="en-US"/>
              </w:rPr>
              <w:t xml:space="preserve"> </w:t>
            </w:r>
            <w:r w:rsidR="00540321" w:rsidRPr="00536405">
              <w:rPr>
                <w:rFonts w:ascii="Times New Roman" w:hAnsi="Times New Roman"/>
                <w:lang w:val="en-US"/>
              </w:rPr>
              <w:t xml:space="preserve">The </w:t>
            </w:r>
            <w:r w:rsidRPr="00A023BA">
              <w:rPr>
                <w:rFonts w:ascii="Times New Roman" w:hAnsi="Times New Roman" w:cs="Times New Roman"/>
                <w:lang w:val="en-US"/>
              </w:rPr>
              <w:t>Candidate</w:t>
            </w:r>
            <w:r w:rsidR="00540321" w:rsidRPr="00536405">
              <w:rPr>
                <w:rFonts w:ascii="Times New Roman" w:hAnsi="Times New Roman"/>
                <w:lang w:val="en-US"/>
              </w:rPr>
              <w:t xml:space="preserve"> may rely on the </w:t>
            </w:r>
            <w:r>
              <w:rPr>
                <w:rFonts w:ascii="Times New Roman" w:hAnsi="Times New Roman" w:cs="Times New Roman"/>
                <w:lang w:val="en-US"/>
              </w:rPr>
              <w:t>resources</w:t>
            </w:r>
            <w:r w:rsidR="00540321" w:rsidRPr="00536405">
              <w:rPr>
                <w:rFonts w:ascii="Times New Roman" w:hAnsi="Times New Roman"/>
                <w:lang w:val="en-US"/>
              </w:rPr>
              <w:t xml:space="preserve"> of other persons for certifying that its professional experience or availability of personnel that meet the </w:t>
            </w:r>
            <w:r w:rsidR="00213F02" w:rsidRPr="00536405">
              <w:rPr>
                <w:rFonts w:ascii="Times New Roman" w:hAnsi="Times New Roman"/>
                <w:lang w:val="en-US"/>
              </w:rPr>
              <w:t>Contracting authority</w:t>
            </w:r>
            <w:r w:rsidR="00540321" w:rsidRPr="00536405">
              <w:rPr>
                <w:rFonts w:ascii="Times New Roman" w:hAnsi="Times New Roman"/>
                <w:lang w:val="en-US"/>
              </w:rPr>
              <w:t xml:space="preserve">'s requirements, only if those persons provide the services for which the relevant abilities are necessary. </w:t>
            </w:r>
            <w:proofErr w:type="gramStart"/>
            <w:r w:rsidR="00540321" w:rsidRPr="00536405">
              <w:rPr>
                <w:rFonts w:ascii="Times New Roman" w:hAnsi="Times New Roman"/>
                <w:lang w:val="en-US"/>
              </w:rPr>
              <w:t>With regard to</w:t>
            </w:r>
            <w:proofErr w:type="gramEnd"/>
            <w:r w:rsidR="00540321" w:rsidRPr="00536405">
              <w:rPr>
                <w:rFonts w:ascii="Times New Roman" w:hAnsi="Times New Roman"/>
                <w:lang w:val="en-US"/>
              </w:rPr>
              <w:t xml:space="preserve"> the Candidate's economic and </w:t>
            </w:r>
            <w:r w:rsidRPr="00A023BA">
              <w:rPr>
                <w:rFonts w:ascii="Times New Roman" w:hAnsi="Times New Roman" w:cs="Times New Roman"/>
                <w:lang w:val="en-US"/>
              </w:rPr>
              <w:t>financial</w:t>
            </w:r>
            <w:r w:rsidR="00540321" w:rsidRPr="00536405">
              <w:rPr>
                <w:rFonts w:ascii="Times New Roman" w:hAnsi="Times New Roman"/>
                <w:lang w:val="en-US"/>
              </w:rPr>
              <w:t xml:space="preserve"> abilities, the Candidate may rely on the capabilities of other persons, if this is necessary for the performance of the procurement contract, to prove to the Procurement </w:t>
            </w:r>
            <w:r w:rsidR="005E5547" w:rsidRPr="00536405">
              <w:rPr>
                <w:rFonts w:ascii="Times New Roman" w:hAnsi="Times New Roman"/>
                <w:lang w:val="en-US"/>
              </w:rPr>
              <w:t>Commission</w:t>
            </w:r>
            <w:r w:rsidR="00540321" w:rsidRPr="00536405">
              <w:rPr>
                <w:rFonts w:ascii="Times New Roman" w:hAnsi="Times New Roman"/>
                <w:lang w:val="en-US"/>
              </w:rPr>
              <w:t xml:space="preserve"> that it will actually have access to those resources which are not available and that these persons will be jointly and severally liable for the performance of the procurement contract.</w:t>
            </w:r>
          </w:p>
        </w:tc>
      </w:tr>
      <w:tr w:rsidR="00746B47" w:rsidRPr="00540321" w14:paraId="2E03E6A5" w14:textId="77777777" w:rsidTr="00F61080">
        <w:tc>
          <w:tcPr>
            <w:tcW w:w="5102" w:type="dxa"/>
          </w:tcPr>
          <w:p w14:paraId="27A55564" w14:textId="27FA7FA9" w:rsidR="00746B47" w:rsidRPr="00540321" w:rsidRDefault="00022199" w:rsidP="00645278">
            <w:pPr>
              <w:pStyle w:val="ListParagraph"/>
              <w:numPr>
                <w:ilvl w:val="2"/>
                <w:numId w:val="29"/>
              </w:numPr>
              <w:ind w:left="892" w:hanging="568"/>
              <w:jc w:val="both"/>
              <w:rPr>
                <w:rFonts w:ascii="Times New Roman" w:hAnsi="Times New Roman" w:cs="Times New Roman"/>
                <w:lang w:val="lv-LV"/>
              </w:rPr>
            </w:pPr>
            <w:r w:rsidRPr="00022199">
              <w:rPr>
                <w:rFonts w:ascii="Times New Roman" w:hAnsi="Times New Roman" w:cs="Times New Roman"/>
                <w:lang w:val="lv-LV"/>
              </w:rPr>
              <w:t>Ja Kandidāta vārdā pieteikumu iesniedz tā filiāle, tad kvalifikācijas prasības jāizpilda mātes uzņēmumam, jo filiāle nevar patstāvīgi uzņemties saistības kā tiesību subjekts, bet tikai Kandidāta vārdā.</w:t>
            </w:r>
          </w:p>
        </w:tc>
        <w:tc>
          <w:tcPr>
            <w:tcW w:w="5247" w:type="dxa"/>
          </w:tcPr>
          <w:p w14:paraId="0CC99FCB" w14:textId="0CB775E2" w:rsidR="00746B47" w:rsidRPr="00CC1A96" w:rsidRDefault="00022199" w:rsidP="00645278">
            <w:pPr>
              <w:pStyle w:val="ListParagraph"/>
              <w:widowControl w:val="0"/>
              <w:numPr>
                <w:ilvl w:val="0"/>
                <w:numId w:val="52"/>
              </w:numPr>
              <w:ind w:left="880" w:hanging="567"/>
              <w:jc w:val="both"/>
              <w:rPr>
                <w:rFonts w:ascii="Times New Roman" w:hAnsi="Times New Roman"/>
                <w:lang w:val="en-US"/>
              </w:rPr>
            </w:pPr>
            <w:r w:rsidRPr="00022199">
              <w:rPr>
                <w:rFonts w:ascii="Times New Roman" w:hAnsi="Times New Roman"/>
                <w:lang w:val="en-US"/>
              </w:rPr>
              <w:t>If the application is submitted on behalf of the Candidate by its branch, then the qualification requirements must be fulfilled by the parent company, because the branch cannot independently undertake obligations as a legal entity, but only on behalf of the Candidate</w:t>
            </w:r>
            <w:r w:rsidR="00746B47" w:rsidRPr="00CC1A96">
              <w:rPr>
                <w:rFonts w:ascii="Times New Roman" w:hAnsi="Times New Roman"/>
                <w:lang w:val="en-US"/>
              </w:rPr>
              <w:t>.</w:t>
            </w:r>
          </w:p>
        </w:tc>
      </w:tr>
      <w:tr w:rsidR="00540321" w:rsidRPr="007135FC" w14:paraId="2C687C30" w14:textId="77777777" w:rsidTr="00F61080">
        <w:tc>
          <w:tcPr>
            <w:tcW w:w="5102" w:type="dxa"/>
          </w:tcPr>
          <w:p w14:paraId="377F868C" w14:textId="46BADE4F" w:rsidR="00540321" w:rsidRPr="007135FC" w:rsidRDefault="00746B47" w:rsidP="00645278">
            <w:pPr>
              <w:pStyle w:val="ListParagraph"/>
              <w:widowControl w:val="0"/>
              <w:numPr>
                <w:ilvl w:val="0"/>
                <w:numId w:val="8"/>
              </w:numPr>
              <w:ind w:left="454" w:hanging="454"/>
              <w:rPr>
                <w:rFonts w:ascii="Times New Roman" w:hAnsi="Times New Roman" w:cs="Times New Roman"/>
                <w:b/>
                <w:bCs/>
                <w:lang w:val="lv-LV"/>
              </w:rPr>
            </w:pPr>
            <w:r>
              <w:rPr>
                <w:rFonts w:ascii="Times New Roman" w:hAnsi="Times New Roman" w:cs="Times New Roman"/>
                <w:b/>
                <w:bCs/>
                <w:lang w:val="lv-LV"/>
              </w:rPr>
              <w:t>Reģistrācijas prasības</w:t>
            </w:r>
          </w:p>
        </w:tc>
        <w:tc>
          <w:tcPr>
            <w:tcW w:w="5247" w:type="dxa"/>
          </w:tcPr>
          <w:p w14:paraId="3259719E" w14:textId="41BE8D6B" w:rsidR="00540321" w:rsidRPr="00CC1A96" w:rsidRDefault="00746B47" w:rsidP="00645278">
            <w:pPr>
              <w:pStyle w:val="Heading2"/>
              <w:keepNext w:val="0"/>
              <w:numPr>
                <w:ilvl w:val="0"/>
                <w:numId w:val="9"/>
              </w:numPr>
              <w:ind w:left="454" w:hanging="454"/>
              <w:rPr>
                <w:sz w:val="22"/>
                <w:lang w:val="en-US"/>
              </w:rPr>
            </w:pPr>
            <w:r w:rsidRPr="00CC1A96">
              <w:rPr>
                <w:sz w:val="22"/>
                <w:lang w:val="en-US"/>
              </w:rPr>
              <w:t>Registration requirements</w:t>
            </w:r>
          </w:p>
        </w:tc>
      </w:tr>
      <w:tr w:rsidR="00746B47" w:rsidRPr="00746B47" w14:paraId="0D9166F3" w14:textId="77777777" w:rsidTr="00F61080">
        <w:tc>
          <w:tcPr>
            <w:tcW w:w="5102" w:type="dxa"/>
          </w:tcPr>
          <w:p w14:paraId="542D19E6" w14:textId="46910AEE" w:rsidR="00746B47" w:rsidRPr="00746B47" w:rsidRDefault="00746B47" w:rsidP="00746B47">
            <w:pPr>
              <w:pStyle w:val="ListParagraph"/>
              <w:jc w:val="both"/>
              <w:rPr>
                <w:rFonts w:ascii="Times New Roman" w:hAnsi="Times New Roman" w:cs="Times New Roman"/>
                <w:lang w:val="lv-LV"/>
              </w:rPr>
            </w:pPr>
            <w:r w:rsidRPr="00746B47">
              <w:rPr>
                <w:rFonts w:ascii="Times New Roman" w:hAnsi="Times New Roman" w:cs="Times New Roman"/>
                <w:lang w:val="lv-LV"/>
              </w:rPr>
              <w:t>Kandidāts ir reģistrēts komercreģistrā (</w:t>
            </w:r>
            <w:r w:rsidRPr="00746B47">
              <w:rPr>
                <w:rFonts w:ascii="Times New Roman" w:hAnsi="Times New Roman" w:cs="Times New Roman"/>
                <w:i/>
                <w:iCs/>
                <w:lang w:val="lv-LV"/>
              </w:rPr>
              <w:t>vai līdzvērtīgā reģistrā ārvalstīs</w:t>
            </w:r>
            <w:r w:rsidRPr="00746B47">
              <w:rPr>
                <w:rFonts w:ascii="Times New Roman" w:hAnsi="Times New Roman" w:cs="Times New Roman"/>
                <w:lang w:val="lv-LV"/>
              </w:rPr>
              <w:t>) atbilstoši attiecīgās valsts normatīvo aktu prasībām</w:t>
            </w:r>
            <w:r>
              <w:rPr>
                <w:rFonts w:ascii="Times New Roman" w:hAnsi="Times New Roman" w:cs="Times New Roman"/>
                <w:lang w:val="lv-LV"/>
              </w:rPr>
              <w:t>.</w:t>
            </w:r>
          </w:p>
        </w:tc>
        <w:tc>
          <w:tcPr>
            <w:tcW w:w="5247" w:type="dxa"/>
          </w:tcPr>
          <w:p w14:paraId="61477647" w14:textId="311FAD01" w:rsidR="00746B47" w:rsidRPr="00CC1A96" w:rsidRDefault="00746B47" w:rsidP="00746B47">
            <w:pPr>
              <w:pStyle w:val="ListParagraph"/>
              <w:jc w:val="both"/>
              <w:rPr>
                <w:rFonts w:ascii="Times New Roman" w:hAnsi="Times New Roman"/>
                <w:lang w:val="en-US"/>
              </w:rPr>
            </w:pPr>
            <w:r w:rsidRPr="00CC1A96">
              <w:rPr>
                <w:rFonts w:ascii="Times New Roman" w:hAnsi="Times New Roman"/>
                <w:lang w:val="en-US"/>
              </w:rPr>
              <w:t xml:space="preserve">The </w:t>
            </w:r>
            <w:r w:rsidR="00BD1970" w:rsidRPr="00CC1A96">
              <w:rPr>
                <w:rFonts w:ascii="Times New Roman" w:hAnsi="Times New Roman"/>
                <w:lang w:val="en-US"/>
              </w:rPr>
              <w:t>Candidate</w:t>
            </w:r>
            <w:r w:rsidRPr="00CC1A96">
              <w:rPr>
                <w:rFonts w:ascii="Times New Roman" w:hAnsi="Times New Roman"/>
                <w:lang w:val="en-US"/>
              </w:rPr>
              <w:t xml:space="preserve"> is registered in the Commercial Register (</w:t>
            </w:r>
            <w:r w:rsidRPr="00CC1A96">
              <w:rPr>
                <w:rFonts w:ascii="Times New Roman" w:hAnsi="Times New Roman"/>
                <w:i/>
                <w:lang w:val="en-US"/>
              </w:rPr>
              <w:t>or an equivalent register abroad</w:t>
            </w:r>
            <w:r w:rsidRPr="00CC1A96">
              <w:rPr>
                <w:rFonts w:ascii="Times New Roman" w:hAnsi="Times New Roman"/>
                <w:lang w:val="en-US"/>
              </w:rPr>
              <w:t>) in accordance with the requirements of the regulatory enactments of the respective country.</w:t>
            </w:r>
          </w:p>
        </w:tc>
      </w:tr>
      <w:tr w:rsidR="00746B47" w:rsidRPr="007135FC" w14:paraId="6194163B" w14:textId="77777777" w:rsidTr="00F61080">
        <w:tc>
          <w:tcPr>
            <w:tcW w:w="5102" w:type="dxa"/>
          </w:tcPr>
          <w:p w14:paraId="5AC7C2E0" w14:textId="50C90A51" w:rsidR="00746B47" w:rsidRPr="007135FC" w:rsidRDefault="00746B47" w:rsidP="00645278">
            <w:pPr>
              <w:pStyle w:val="ListParagraph"/>
              <w:keepNext/>
              <w:widowControl w:val="0"/>
              <w:numPr>
                <w:ilvl w:val="0"/>
                <w:numId w:val="8"/>
              </w:numPr>
              <w:ind w:left="454" w:hanging="454"/>
              <w:rPr>
                <w:rFonts w:ascii="Times New Roman" w:hAnsi="Times New Roman" w:cs="Times New Roman"/>
                <w:b/>
                <w:bCs/>
                <w:lang w:val="lv-LV"/>
              </w:rPr>
            </w:pPr>
            <w:bookmarkStart w:id="32" w:name="_Ref38400100"/>
            <w:bookmarkStart w:id="33" w:name="_Ref38419387"/>
            <w:r w:rsidRPr="007135FC">
              <w:rPr>
                <w:rFonts w:ascii="Times New Roman" w:hAnsi="Times New Roman" w:cs="Times New Roman"/>
                <w:b/>
                <w:bCs/>
                <w:lang w:val="lv-LV"/>
              </w:rPr>
              <w:lastRenderedPageBreak/>
              <w:t>Tehniskās un profesionālās spējas</w:t>
            </w:r>
            <w:bookmarkEnd w:id="32"/>
            <w:bookmarkEnd w:id="33"/>
          </w:p>
        </w:tc>
        <w:tc>
          <w:tcPr>
            <w:tcW w:w="5247" w:type="dxa"/>
          </w:tcPr>
          <w:p w14:paraId="3C8BFDCB" w14:textId="7B86302C" w:rsidR="00746B47" w:rsidRPr="00536405" w:rsidRDefault="00746B47" w:rsidP="00645278">
            <w:pPr>
              <w:pStyle w:val="Heading2"/>
              <w:keepNext w:val="0"/>
              <w:numPr>
                <w:ilvl w:val="0"/>
                <w:numId w:val="9"/>
              </w:numPr>
              <w:ind w:left="454" w:hanging="454"/>
              <w:rPr>
                <w:sz w:val="22"/>
                <w:lang w:val="en-US"/>
              </w:rPr>
            </w:pPr>
            <w:r w:rsidRPr="00536405">
              <w:rPr>
                <w:sz w:val="22"/>
                <w:lang w:val="en-US"/>
              </w:rPr>
              <w:t>Technical and professional abilities</w:t>
            </w:r>
          </w:p>
        </w:tc>
      </w:tr>
      <w:tr w:rsidR="0034021C" w:rsidRPr="00807267" w14:paraId="5F978A17" w14:textId="77777777" w:rsidTr="00F61080">
        <w:tc>
          <w:tcPr>
            <w:tcW w:w="5102" w:type="dxa"/>
            <w:shd w:val="clear" w:color="auto" w:fill="auto"/>
          </w:tcPr>
          <w:p w14:paraId="4E3B64E5" w14:textId="3B3823F2" w:rsidR="0034021C" w:rsidRPr="00B566ED" w:rsidRDefault="002D3C8B" w:rsidP="00B566ED">
            <w:pPr>
              <w:pStyle w:val="ListParagraph"/>
              <w:keepNext/>
              <w:numPr>
                <w:ilvl w:val="2"/>
                <w:numId w:val="77"/>
              </w:numPr>
              <w:jc w:val="both"/>
              <w:rPr>
                <w:rFonts w:ascii="Times New Roman" w:hAnsi="Times New Roman" w:cs="Times New Roman"/>
                <w:lang w:val="lv-LV"/>
              </w:rPr>
            </w:pPr>
            <w:r w:rsidRPr="002D3C8B">
              <w:rPr>
                <w:rFonts w:ascii="Times New Roman" w:hAnsi="Times New Roman" w:cs="Times New Roman"/>
                <w:lang w:val="lv-LV"/>
              </w:rPr>
              <w:t>Kandidātam iepriekšējo 3 (trīs) gadu laikā (2020.-2022. gadā un 2023. gadā līdz pieteikumu iesniegšanas dienai) ir pieredze BESS iekārtu piegādē un uzstādīšanā atbilstoši ES tīkla kodeksa prasībām</w:t>
            </w:r>
            <w:r>
              <w:rPr>
                <w:rFonts w:ascii="Times New Roman" w:hAnsi="Times New Roman" w:cs="Times New Roman"/>
                <w:lang w:val="lv-LV"/>
              </w:rPr>
              <w:t xml:space="preserve"> (</w:t>
            </w:r>
            <w:r w:rsidRPr="002D3C8B">
              <w:rPr>
                <w:rFonts w:ascii="Times New Roman" w:hAnsi="Times New Roman" w:cs="Times New Roman"/>
                <w:lang w:val="lv-LV"/>
              </w:rPr>
              <w:t xml:space="preserve">ACER Grid </w:t>
            </w:r>
            <w:proofErr w:type="spellStart"/>
            <w:r w:rsidRPr="002D3C8B">
              <w:rPr>
                <w:rFonts w:ascii="Times New Roman" w:hAnsi="Times New Roman" w:cs="Times New Roman"/>
                <w:lang w:val="lv-LV"/>
              </w:rPr>
              <w:t>Connection</w:t>
            </w:r>
            <w:proofErr w:type="spellEnd"/>
            <w:r w:rsidRPr="002D3C8B">
              <w:rPr>
                <w:rFonts w:ascii="Times New Roman" w:hAnsi="Times New Roman" w:cs="Times New Roman"/>
                <w:lang w:val="lv-LV"/>
              </w:rPr>
              <w:t xml:space="preserve"> Codes</w:t>
            </w:r>
            <w:r>
              <w:rPr>
                <w:rFonts w:ascii="Times New Roman" w:hAnsi="Times New Roman" w:cs="Times New Roman"/>
                <w:lang w:val="lv-LV"/>
              </w:rPr>
              <w:t>)</w:t>
            </w:r>
            <w:r w:rsidRPr="002D3C8B">
              <w:rPr>
                <w:rFonts w:ascii="Times New Roman" w:hAnsi="Times New Roman" w:cs="Times New Roman"/>
                <w:lang w:val="lv-LV"/>
              </w:rPr>
              <w:t xml:space="preserve">, vismaz 2 (divi) izpildītie līgumi par BESS piegādi EEZ valstīs, saskaņā ar kuru elektroenerģiju uzkrājošo bateriju sistēma savienota tīklā ar kapacitāti vismaz 20 </w:t>
            </w:r>
            <w:proofErr w:type="spellStart"/>
            <w:r w:rsidRPr="002D3C8B">
              <w:rPr>
                <w:rFonts w:ascii="Times New Roman" w:hAnsi="Times New Roman" w:cs="Times New Roman"/>
                <w:lang w:val="lv-LV"/>
              </w:rPr>
              <w:t>MWh</w:t>
            </w:r>
            <w:proofErr w:type="spellEnd"/>
            <w:r w:rsidRPr="002D3C8B">
              <w:rPr>
                <w:rFonts w:ascii="Times New Roman" w:hAnsi="Times New Roman" w:cs="Times New Roman"/>
                <w:lang w:val="lv-LV"/>
              </w:rPr>
              <w:t>. Kandidāts var apliecināt savu pieredzi par elektroenerģiju uzkrājošo bateriju sistēmām ar katras iekārtas jaudu ne mazāku kā 1 MW</w:t>
            </w:r>
            <w:r w:rsidR="00807267" w:rsidRPr="00B566ED">
              <w:rPr>
                <w:rFonts w:ascii="Times New Roman" w:hAnsi="Times New Roman" w:cs="Times New Roman"/>
                <w:lang w:val="lv-LV"/>
              </w:rPr>
              <w:t>.</w:t>
            </w:r>
          </w:p>
        </w:tc>
        <w:tc>
          <w:tcPr>
            <w:tcW w:w="5247" w:type="dxa"/>
            <w:shd w:val="clear" w:color="auto" w:fill="auto"/>
          </w:tcPr>
          <w:p w14:paraId="579A901D" w14:textId="2E378B99" w:rsidR="0034021C" w:rsidRPr="00807267" w:rsidRDefault="00B566ED" w:rsidP="002D3C8B">
            <w:pPr>
              <w:pStyle w:val="BodyText"/>
              <w:spacing w:after="0"/>
              <w:ind w:left="602" w:hanging="567"/>
              <w:jc w:val="both"/>
              <w:rPr>
                <w:rFonts w:ascii="Times New Roman" w:hAnsi="Times New Roman"/>
                <w:sz w:val="22"/>
              </w:rPr>
            </w:pPr>
            <w:r>
              <w:rPr>
                <w:rFonts w:ascii="Times New Roman" w:hAnsi="Times New Roman"/>
                <w:sz w:val="22"/>
              </w:rPr>
              <w:t xml:space="preserve">3.3.1. </w:t>
            </w:r>
            <w:proofErr w:type="spellStart"/>
            <w:r w:rsidR="002D3C8B" w:rsidRPr="002D3C8B">
              <w:rPr>
                <w:rFonts w:ascii="Times New Roman" w:hAnsi="Times New Roman"/>
                <w:sz w:val="22"/>
              </w:rPr>
              <w:t>During</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the</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previous</w:t>
            </w:r>
            <w:proofErr w:type="spellEnd"/>
            <w:r w:rsidR="002D3C8B" w:rsidRPr="002D3C8B">
              <w:rPr>
                <w:rFonts w:ascii="Times New Roman" w:hAnsi="Times New Roman"/>
                <w:sz w:val="22"/>
              </w:rPr>
              <w:t xml:space="preserve"> 3 (</w:t>
            </w:r>
            <w:proofErr w:type="spellStart"/>
            <w:r w:rsidR="002D3C8B" w:rsidRPr="002D3C8B">
              <w:rPr>
                <w:rFonts w:ascii="Times New Roman" w:hAnsi="Times New Roman"/>
                <w:sz w:val="22"/>
              </w:rPr>
              <w:t>three</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years</w:t>
            </w:r>
            <w:proofErr w:type="spellEnd"/>
            <w:r w:rsidR="002D3C8B" w:rsidRPr="002D3C8B">
              <w:rPr>
                <w:rFonts w:ascii="Times New Roman" w:hAnsi="Times New Roman"/>
                <w:sz w:val="22"/>
              </w:rPr>
              <w:t xml:space="preserve"> (2020-2022 </w:t>
            </w:r>
            <w:proofErr w:type="spellStart"/>
            <w:r w:rsidR="002D3C8B" w:rsidRPr="002D3C8B">
              <w:rPr>
                <w:rFonts w:ascii="Times New Roman" w:hAnsi="Times New Roman"/>
                <w:sz w:val="22"/>
              </w:rPr>
              <w:t>and</w:t>
            </w:r>
            <w:proofErr w:type="spellEnd"/>
            <w:r w:rsidR="002D3C8B" w:rsidRPr="002D3C8B">
              <w:rPr>
                <w:rFonts w:ascii="Times New Roman" w:hAnsi="Times New Roman"/>
                <w:sz w:val="22"/>
              </w:rPr>
              <w:t xml:space="preserve"> 2023 </w:t>
            </w:r>
            <w:proofErr w:type="spellStart"/>
            <w:r w:rsidR="002D3C8B" w:rsidRPr="002D3C8B">
              <w:rPr>
                <w:rFonts w:ascii="Times New Roman" w:hAnsi="Times New Roman"/>
                <w:sz w:val="22"/>
              </w:rPr>
              <w:t>until</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the</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date</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of</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submission</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of</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applications</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the</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candidate</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has</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experience</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in</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the</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supply</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and</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installation</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of</w:t>
            </w:r>
            <w:proofErr w:type="spellEnd"/>
            <w:r w:rsidR="002D3C8B" w:rsidRPr="002D3C8B">
              <w:rPr>
                <w:rFonts w:ascii="Times New Roman" w:hAnsi="Times New Roman"/>
                <w:sz w:val="22"/>
              </w:rPr>
              <w:t xml:space="preserve"> BESS </w:t>
            </w:r>
            <w:proofErr w:type="spellStart"/>
            <w:r w:rsidR="002D3C8B" w:rsidRPr="002D3C8B">
              <w:rPr>
                <w:rFonts w:ascii="Times New Roman" w:hAnsi="Times New Roman"/>
                <w:sz w:val="22"/>
              </w:rPr>
              <w:t>equipment</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in</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accordance</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with</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the</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requirements</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of</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the</w:t>
            </w:r>
            <w:proofErr w:type="spellEnd"/>
            <w:r w:rsidR="002D3C8B" w:rsidRPr="002D3C8B">
              <w:rPr>
                <w:rFonts w:ascii="Times New Roman" w:hAnsi="Times New Roman"/>
                <w:sz w:val="22"/>
              </w:rPr>
              <w:t xml:space="preserve"> EU Grid Code (ACER Grid </w:t>
            </w:r>
            <w:proofErr w:type="spellStart"/>
            <w:r w:rsidR="002D3C8B" w:rsidRPr="002D3C8B">
              <w:rPr>
                <w:rFonts w:ascii="Times New Roman" w:hAnsi="Times New Roman"/>
                <w:sz w:val="22"/>
              </w:rPr>
              <w:t>Connection</w:t>
            </w:r>
            <w:proofErr w:type="spellEnd"/>
            <w:r w:rsidR="002D3C8B" w:rsidRPr="002D3C8B">
              <w:rPr>
                <w:rFonts w:ascii="Times New Roman" w:hAnsi="Times New Roman"/>
                <w:sz w:val="22"/>
              </w:rPr>
              <w:t xml:space="preserve"> Codes), </w:t>
            </w:r>
            <w:proofErr w:type="spellStart"/>
            <w:r w:rsidR="002D3C8B" w:rsidRPr="002D3C8B">
              <w:rPr>
                <w:rFonts w:ascii="Times New Roman" w:hAnsi="Times New Roman"/>
                <w:sz w:val="22"/>
              </w:rPr>
              <w:t>at</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least</w:t>
            </w:r>
            <w:proofErr w:type="spellEnd"/>
            <w:r w:rsidR="002D3C8B" w:rsidRPr="002D3C8B">
              <w:rPr>
                <w:rFonts w:ascii="Times New Roman" w:hAnsi="Times New Roman"/>
                <w:sz w:val="22"/>
              </w:rPr>
              <w:t xml:space="preserve"> 2 (</w:t>
            </w:r>
            <w:proofErr w:type="spellStart"/>
            <w:r w:rsidR="002D3C8B" w:rsidRPr="002D3C8B">
              <w:rPr>
                <w:rFonts w:ascii="Times New Roman" w:hAnsi="Times New Roman"/>
                <w:sz w:val="22"/>
              </w:rPr>
              <w:t>two</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executed</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contracts</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on</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the</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supply</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of</w:t>
            </w:r>
            <w:proofErr w:type="spellEnd"/>
            <w:r w:rsidR="002D3C8B" w:rsidRPr="002D3C8B">
              <w:rPr>
                <w:rFonts w:ascii="Times New Roman" w:hAnsi="Times New Roman"/>
                <w:sz w:val="22"/>
              </w:rPr>
              <w:t xml:space="preserve"> BESS </w:t>
            </w:r>
            <w:proofErr w:type="spellStart"/>
            <w:r w:rsidR="002D3C8B" w:rsidRPr="002D3C8B">
              <w:rPr>
                <w:rFonts w:ascii="Times New Roman" w:hAnsi="Times New Roman"/>
                <w:sz w:val="22"/>
              </w:rPr>
              <w:t>in</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the</w:t>
            </w:r>
            <w:proofErr w:type="spellEnd"/>
            <w:r w:rsidR="002D3C8B" w:rsidRPr="002D3C8B">
              <w:rPr>
                <w:rFonts w:ascii="Times New Roman" w:hAnsi="Times New Roman"/>
                <w:sz w:val="22"/>
              </w:rPr>
              <w:t xml:space="preserve"> EEA </w:t>
            </w:r>
            <w:proofErr w:type="spellStart"/>
            <w:r w:rsidR="002D3C8B" w:rsidRPr="002D3C8B">
              <w:rPr>
                <w:rFonts w:ascii="Times New Roman" w:hAnsi="Times New Roman"/>
                <w:sz w:val="22"/>
              </w:rPr>
              <w:t>countries</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according</w:t>
            </w:r>
            <w:proofErr w:type="spellEnd"/>
            <w:r w:rsidR="002D3C8B" w:rsidRPr="002D3C8B">
              <w:rPr>
                <w:rFonts w:ascii="Times New Roman" w:hAnsi="Times New Roman"/>
                <w:sz w:val="22"/>
              </w:rPr>
              <w:t xml:space="preserve"> to </w:t>
            </w:r>
            <w:proofErr w:type="spellStart"/>
            <w:r w:rsidR="002D3C8B" w:rsidRPr="002D3C8B">
              <w:rPr>
                <w:rFonts w:ascii="Times New Roman" w:hAnsi="Times New Roman"/>
                <w:sz w:val="22"/>
              </w:rPr>
              <w:t>which</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the</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system</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of</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electric</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energy</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storage</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batteries</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is</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connected</w:t>
            </w:r>
            <w:proofErr w:type="spellEnd"/>
            <w:r w:rsidR="002D3C8B" w:rsidRPr="002D3C8B">
              <w:rPr>
                <w:rFonts w:ascii="Times New Roman" w:hAnsi="Times New Roman"/>
                <w:sz w:val="22"/>
              </w:rPr>
              <w:t xml:space="preserve"> to </w:t>
            </w:r>
            <w:proofErr w:type="spellStart"/>
            <w:r w:rsidR="002D3C8B" w:rsidRPr="002D3C8B">
              <w:rPr>
                <w:rFonts w:ascii="Times New Roman" w:hAnsi="Times New Roman"/>
                <w:sz w:val="22"/>
              </w:rPr>
              <w:t>the</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network</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with</w:t>
            </w:r>
            <w:proofErr w:type="spellEnd"/>
            <w:r w:rsidR="002D3C8B" w:rsidRPr="002D3C8B">
              <w:rPr>
                <w:rFonts w:ascii="Times New Roman" w:hAnsi="Times New Roman"/>
                <w:sz w:val="22"/>
              </w:rPr>
              <w:t xml:space="preserve"> a </w:t>
            </w:r>
            <w:proofErr w:type="spellStart"/>
            <w:r w:rsidR="002D3C8B" w:rsidRPr="002D3C8B">
              <w:rPr>
                <w:rFonts w:ascii="Times New Roman" w:hAnsi="Times New Roman"/>
                <w:sz w:val="22"/>
              </w:rPr>
              <w:t>capacity</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of</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at</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least</w:t>
            </w:r>
            <w:proofErr w:type="spellEnd"/>
            <w:r w:rsidR="002D3C8B" w:rsidRPr="002D3C8B">
              <w:rPr>
                <w:rFonts w:ascii="Times New Roman" w:hAnsi="Times New Roman"/>
                <w:sz w:val="22"/>
              </w:rPr>
              <w:t xml:space="preserve"> 20 </w:t>
            </w:r>
            <w:proofErr w:type="spellStart"/>
            <w:r w:rsidR="002D3C8B" w:rsidRPr="002D3C8B">
              <w:rPr>
                <w:rFonts w:ascii="Times New Roman" w:hAnsi="Times New Roman"/>
                <w:sz w:val="22"/>
              </w:rPr>
              <w:t>MWh</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The</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candidate</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can</w:t>
            </w:r>
            <w:proofErr w:type="spellEnd"/>
            <w:r w:rsidR="002D3C8B" w:rsidRPr="002D3C8B">
              <w:rPr>
                <w:rFonts w:ascii="Times New Roman" w:hAnsi="Times New Roman"/>
                <w:sz w:val="22"/>
              </w:rPr>
              <w:t xml:space="preserve"> prove </w:t>
            </w:r>
            <w:proofErr w:type="spellStart"/>
            <w:r w:rsidR="002D3C8B">
              <w:rPr>
                <w:rFonts w:ascii="Times New Roman" w:hAnsi="Times New Roman"/>
                <w:sz w:val="22"/>
              </w:rPr>
              <w:t>its</w:t>
            </w:r>
            <w:proofErr w:type="spellEnd"/>
            <w:r w:rsidR="002D3C8B">
              <w:rPr>
                <w:rFonts w:ascii="Times New Roman" w:hAnsi="Times New Roman"/>
                <w:sz w:val="22"/>
              </w:rPr>
              <w:t xml:space="preserve"> </w:t>
            </w:r>
            <w:proofErr w:type="spellStart"/>
            <w:r w:rsidR="002D3C8B" w:rsidRPr="002D3C8B">
              <w:rPr>
                <w:rFonts w:ascii="Times New Roman" w:hAnsi="Times New Roman"/>
                <w:sz w:val="22"/>
              </w:rPr>
              <w:t>experience</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of</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energy</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storage</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battery</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systems</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with</w:t>
            </w:r>
            <w:proofErr w:type="spellEnd"/>
            <w:r w:rsidR="002D3C8B" w:rsidRPr="002D3C8B">
              <w:rPr>
                <w:rFonts w:ascii="Times New Roman" w:hAnsi="Times New Roman"/>
                <w:sz w:val="22"/>
              </w:rPr>
              <w:t xml:space="preserve"> a </w:t>
            </w:r>
            <w:proofErr w:type="spellStart"/>
            <w:r w:rsidR="00C21C78">
              <w:rPr>
                <w:rFonts w:ascii="Times New Roman" w:hAnsi="Times New Roman"/>
                <w:sz w:val="22"/>
              </w:rPr>
              <w:t>power</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of</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not</w:t>
            </w:r>
            <w:proofErr w:type="spellEnd"/>
            <w:r w:rsidR="002D3C8B" w:rsidRPr="002D3C8B">
              <w:rPr>
                <w:rFonts w:ascii="Times New Roman" w:hAnsi="Times New Roman"/>
                <w:sz w:val="22"/>
              </w:rPr>
              <w:t xml:space="preserve"> less </w:t>
            </w:r>
            <w:proofErr w:type="spellStart"/>
            <w:r w:rsidR="002D3C8B" w:rsidRPr="002D3C8B">
              <w:rPr>
                <w:rFonts w:ascii="Times New Roman" w:hAnsi="Times New Roman"/>
                <w:sz w:val="22"/>
              </w:rPr>
              <w:t>than</w:t>
            </w:r>
            <w:proofErr w:type="spellEnd"/>
            <w:r w:rsidR="002D3C8B" w:rsidRPr="002D3C8B">
              <w:rPr>
                <w:rFonts w:ascii="Times New Roman" w:hAnsi="Times New Roman"/>
                <w:sz w:val="22"/>
              </w:rPr>
              <w:t xml:space="preserve"> 1 MW </w:t>
            </w:r>
            <w:proofErr w:type="spellStart"/>
            <w:r w:rsidR="002D3C8B" w:rsidRPr="002D3C8B">
              <w:rPr>
                <w:rFonts w:ascii="Times New Roman" w:hAnsi="Times New Roman"/>
                <w:sz w:val="22"/>
              </w:rPr>
              <w:t>of</w:t>
            </w:r>
            <w:proofErr w:type="spellEnd"/>
            <w:r w:rsidR="002D3C8B" w:rsidRPr="002D3C8B">
              <w:rPr>
                <w:rFonts w:ascii="Times New Roman" w:hAnsi="Times New Roman"/>
                <w:sz w:val="22"/>
              </w:rPr>
              <w:t xml:space="preserve"> </w:t>
            </w:r>
            <w:proofErr w:type="spellStart"/>
            <w:r w:rsidR="002D3C8B" w:rsidRPr="002D3C8B">
              <w:rPr>
                <w:rFonts w:ascii="Times New Roman" w:hAnsi="Times New Roman"/>
                <w:sz w:val="22"/>
              </w:rPr>
              <w:t>each</w:t>
            </w:r>
            <w:proofErr w:type="spellEnd"/>
            <w:r w:rsidR="002D3C8B" w:rsidRPr="002D3C8B">
              <w:rPr>
                <w:rFonts w:ascii="Times New Roman" w:hAnsi="Times New Roman"/>
                <w:sz w:val="22"/>
              </w:rPr>
              <w:t xml:space="preserve"> </w:t>
            </w:r>
            <w:proofErr w:type="spellStart"/>
            <w:r w:rsidR="002D3C8B">
              <w:rPr>
                <w:rFonts w:ascii="Times New Roman" w:hAnsi="Times New Roman"/>
                <w:sz w:val="22"/>
              </w:rPr>
              <w:t>equipment</w:t>
            </w:r>
            <w:proofErr w:type="spellEnd"/>
            <w:r w:rsidR="002D3C8B">
              <w:rPr>
                <w:rFonts w:ascii="Times New Roman" w:hAnsi="Times New Roman"/>
                <w:sz w:val="22"/>
              </w:rPr>
              <w:t>.</w:t>
            </w:r>
          </w:p>
        </w:tc>
      </w:tr>
      <w:tr w:rsidR="0034021C" w:rsidRPr="00A62A85" w14:paraId="47A73EDA" w14:textId="77777777" w:rsidTr="00F61080">
        <w:tc>
          <w:tcPr>
            <w:tcW w:w="5102" w:type="dxa"/>
            <w:shd w:val="clear" w:color="auto" w:fill="auto"/>
          </w:tcPr>
          <w:p w14:paraId="7ED37B56" w14:textId="47E496B6" w:rsidR="0034021C" w:rsidRPr="00A62A85" w:rsidRDefault="0034021C" w:rsidP="00645278">
            <w:pPr>
              <w:pStyle w:val="Heading1"/>
              <w:keepNext w:val="0"/>
              <w:keepLines w:val="0"/>
              <w:framePr w:wrap="auto" w:vAnchor="margin" w:yAlign="inline"/>
              <w:widowControl w:val="0"/>
              <w:numPr>
                <w:ilvl w:val="0"/>
                <w:numId w:val="40"/>
              </w:numPr>
              <w:spacing w:before="120" w:after="120"/>
              <w:rPr>
                <w:rFonts w:ascii="Times New Roman Bold" w:hAnsi="Times New Roman Bold" w:cs="Times New Roman"/>
                <w:b/>
                <w:bCs/>
                <w:caps/>
                <w:sz w:val="22"/>
                <w:szCs w:val="22"/>
                <w:lang w:val="lv-LV"/>
              </w:rPr>
            </w:pPr>
            <w:bookmarkStart w:id="34" w:name="_Ref38396478"/>
            <w:bookmarkStart w:id="35" w:name="_Toc145948718"/>
            <w:r w:rsidRPr="00A62A85">
              <w:rPr>
                <w:rFonts w:ascii="Times New Roman Bold" w:hAnsi="Times New Roman Bold" w:cs="Times New Roman"/>
                <w:b/>
                <w:bCs/>
                <w:caps/>
                <w:sz w:val="22"/>
                <w:szCs w:val="22"/>
                <w:lang w:val="lv-LV"/>
              </w:rPr>
              <w:t>Kandidāta atlases dokumenti</w:t>
            </w:r>
            <w:bookmarkEnd w:id="34"/>
            <w:bookmarkEnd w:id="35"/>
          </w:p>
        </w:tc>
        <w:tc>
          <w:tcPr>
            <w:tcW w:w="5247" w:type="dxa"/>
            <w:shd w:val="clear" w:color="auto" w:fill="auto"/>
          </w:tcPr>
          <w:p w14:paraId="122F9D03" w14:textId="250D6190" w:rsidR="0034021C" w:rsidRPr="00536405" w:rsidRDefault="0034021C" w:rsidP="00645278">
            <w:pPr>
              <w:pStyle w:val="Heading1"/>
              <w:keepNext w:val="0"/>
              <w:keepLines w:val="0"/>
              <w:framePr w:wrap="auto" w:vAnchor="margin" w:yAlign="inline"/>
              <w:widowControl w:val="0"/>
              <w:numPr>
                <w:ilvl w:val="0"/>
                <w:numId w:val="34"/>
              </w:numPr>
              <w:spacing w:before="120" w:after="120"/>
              <w:rPr>
                <w:rFonts w:ascii="Times New Roman Bold" w:hAnsi="Times New Roman Bold"/>
                <w:b/>
                <w:caps/>
                <w:sz w:val="22"/>
                <w:lang w:val="en-US"/>
              </w:rPr>
            </w:pPr>
            <w:bookmarkStart w:id="36" w:name="_Toc145948719"/>
            <w:r w:rsidRPr="00536405">
              <w:rPr>
                <w:rFonts w:ascii="Times New Roman Bold" w:hAnsi="Times New Roman Bold"/>
                <w:b/>
                <w:caps/>
                <w:sz w:val="22"/>
                <w:lang w:val="en-US"/>
              </w:rPr>
              <w:t>Candidate selection documents</w:t>
            </w:r>
            <w:bookmarkEnd w:id="36"/>
          </w:p>
        </w:tc>
      </w:tr>
      <w:tr w:rsidR="0034021C" w:rsidRPr="007135FC" w14:paraId="32669C38" w14:textId="77777777" w:rsidTr="00F61080">
        <w:tc>
          <w:tcPr>
            <w:tcW w:w="5102" w:type="dxa"/>
            <w:shd w:val="clear" w:color="auto" w:fill="auto"/>
          </w:tcPr>
          <w:p w14:paraId="2C57A57A" w14:textId="0B3A1ABE" w:rsidR="0034021C" w:rsidRPr="00054F5E" w:rsidRDefault="0034021C" w:rsidP="00645278">
            <w:pPr>
              <w:pStyle w:val="ListParagraph"/>
              <w:numPr>
                <w:ilvl w:val="1"/>
                <w:numId w:val="34"/>
              </w:numPr>
              <w:jc w:val="both"/>
              <w:rPr>
                <w:rFonts w:ascii="Times New Roman" w:hAnsi="Times New Roman" w:cs="Times New Roman"/>
                <w:b/>
                <w:bCs/>
                <w:lang w:val="lv-LV"/>
              </w:rPr>
            </w:pPr>
            <w:r w:rsidRPr="00054F5E">
              <w:rPr>
                <w:rFonts w:ascii="Times New Roman" w:hAnsi="Times New Roman" w:cs="Times New Roman"/>
                <w:lang w:val="lv-LV"/>
              </w:rPr>
              <w:t xml:space="preserve">Kandidāta atlases dokumentus pievieno pieteikumam dalībā sarunu procedūrā, ko iesniedz atbilstoši nolikuma </w:t>
            </w:r>
            <w:r w:rsidR="007B001E">
              <w:rPr>
                <w:rFonts w:ascii="Times New Roman" w:hAnsi="Times New Roman" w:cs="Times New Roman"/>
                <w:lang w:val="lv-LV"/>
              </w:rPr>
              <w:t>1</w:t>
            </w:r>
            <w:r w:rsidRPr="00054F5E">
              <w:rPr>
                <w:rFonts w:ascii="Times New Roman" w:hAnsi="Times New Roman" w:cs="Times New Roman"/>
                <w:lang w:val="lv-LV"/>
              </w:rPr>
              <w:t>.</w:t>
            </w:r>
            <w:r w:rsidR="00B55BBE">
              <w:rPr>
                <w:rFonts w:ascii="Times New Roman" w:hAnsi="Times New Roman" w:cs="Times New Roman"/>
                <w:lang w:val="lv-LV"/>
              </w:rPr>
              <w:t>pielikumam</w:t>
            </w:r>
            <w:r w:rsidRPr="00054F5E">
              <w:rPr>
                <w:rFonts w:ascii="Times New Roman" w:hAnsi="Times New Roman" w:cs="Times New Roman"/>
                <w:lang w:val="lv-LV"/>
              </w:rPr>
              <w:t>.</w:t>
            </w:r>
          </w:p>
        </w:tc>
        <w:tc>
          <w:tcPr>
            <w:tcW w:w="5247" w:type="dxa"/>
            <w:shd w:val="clear" w:color="auto" w:fill="auto"/>
          </w:tcPr>
          <w:p w14:paraId="39740167" w14:textId="45485372" w:rsidR="0034021C" w:rsidRPr="00536405" w:rsidRDefault="0034021C" w:rsidP="00645278">
            <w:pPr>
              <w:pStyle w:val="ListParagraph"/>
              <w:numPr>
                <w:ilvl w:val="1"/>
                <w:numId w:val="35"/>
              </w:numPr>
              <w:jc w:val="both"/>
              <w:rPr>
                <w:rFonts w:ascii="Times New Roman" w:hAnsi="Times New Roman"/>
                <w:b/>
                <w:lang w:val="en-US"/>
              </w:rPr>
            </w:pPr>
            <w:r w:rsidRPr="00536405">
              <w:rPr>
                <w:rFonts w:ascii="Times New Roman" w:hAnsi="Times New Roman"/>
                <w:lang w:val="en-US"/>
              </w:rPr>
              <w:t xml:space="preserve">The Candidate selection documents are </w:t>
            </w:r>
            <w:bookmarkStart w:id="37" w:name="_Hlk104536094"/>
            <w:r w:rsidRPr="00536405">
              <w:rPr>
                <w:rFonts w:ascii="Times New Roman" w:hAnsi="Times New Roman"/>
                <w:lang w:val="en-US"/>
              </w:rPr>
              <w:t>enclosed</w:t>
            </w:r>
            <w:bookmarkEnd w:id="37"/>
            <w:r w:rsidRPr="00536405">
              <w:rPr>
                <w:rFonts w:ascii="Times New Roman" w:hAnsi="Times New Roman"/>
                <w:lang w:val="en-US"/>
              </w:rPr>
              <w:t xml:space="preserve"> with the application for participation in the negotiated procedure, submitted as per </w:t>
            </w:r>
            <w:r w:rsidR="007B001E" w:rsidRPr="00536405">
              <w:rPr>
                <w:rFonts w:ascii="Times New Roman" w:hAnsi="Times New Roman"/>
                <w:lang w:val="en-US"/>
              </w:rPr>
              <w:t>Annex 1</w:t>
            </w:r>
            <w:r w:rsidRPr="00536405">
              <w:rPr>
                <w:rFonts w:ascii="Times New Roman" w:hAnsi="Times New Roman"/>
                <w:lang w:val="en-US"/>
              </w:rPr>
              <w:t xml:space="preserve"> of these Regulations.</w:t>
            </w:r>
          </w:p>
        </w:tc>
      </w:tr>
      <w:tr w:rsidR="0034021C" w:rsidRPr="007135FC" w14:paraId="09D38A1E" w14:textId="77777777" w:rsidTr="00F61080">
        <w:tc>
          <w:tcPr>
            <w:tcW w:w="5102" w:type="dxa"/>
            <w:shd w:val="clear" w:color="auto" w:fill="auto"/>
          </w:tcPr>
          <w:p w14:paraId="4E0F8FD3" w14:textId="0A5F6565" w:rsidR="0034021C" w:rsidRPr="00054F5E" w:rsidRDefault="0034021C" w:rsidP="00645278">
            <w:pPr>
              <w:pStyle w:val="ListParagraph"/>
              <w:numPr>
                <w:ilvl w:val="1"/>
                <w:numId w:val="35"/>
              </w:numPr>
              <w:jc w:val="both"/>
              <w:rPr>
                <w:rFonts w:ascii="Times New Roman" w:hAnsi="Times New Roman" w:cs="Times New Roman"/>
                <w:b/>
                <w:bCs/>
                <w:lang w:val="lv-LV"/>
              </w:rPr>
            </w:pPr>
            <w:r w:rsidRPr="00054F5E">
              <w:rPr>
                <w:rFonts w:ascii="Times New Roman" w:hAnsi="Times New Roman" w:cs="Times New Roman"/>
                <w:lang w:val="lv-LV"/>
              </w:rPr>
              <w:t xml:space="preserve">Kandidāts, lai apliecinātu, ka tas atbilst iepirkuma procedūras dokumentos noteiktajām Kandidātu atlases prasībām, saskaņā ar Sabiedrisko pakalpojumu sniedzēju iepirkumu likuma 56.pantu kā sākotnējo pierādījumu drīkst iesniegt </w:t>
            </w:r>
            <w:r w:rsidRPr="00054F5E">
              <w:rPr>
                <w:rFonts w:ascii="Times New Roman" w:hAnsi="Times New Roman" w:cs="Times New Roman"/>
                <w:b/>
                <w:bCs/>
                <w:lang w:val="lv-LV"/>
              </w:rPr>
              <w:t>Eiropas vienoto iepirkuma procedūras dokumentu</w:t>
            </w:r>
            <w:r w:rsidRPr="00054F5E">
              <w:rPr>
                <w:rFonts w:ascii="Times New Roman" w:hAnsi="Times New Roman" w:cs="Times New Roman"/>
                <w:lang w:val="lv-LV"/>
              </w:rPr>
              <w:t>.</w:t>
            </w:r>
            <w:r w:rsidRPr="007135FC">
              <w:rPr>
                <w:vertAlign w:val="superscript"/>
                <w:lang w:val="lv-LV"/>
              </w:rPr>
              <w:footnoteReference w:id="3"/>
            </w:r>
            <w:r w:rsidRPr="00054F5E">
              <w:rPr>
                <w:rFonts w:ascii="Times New Roman" w:hAnsi="Times New Roman" w:cs="Times New Roman"/>
                <w:lang w:val="lv-LV"/>
              </w:rPr>
              <w:t xml:space="preserve"> Tas jāiesniedz arī par katru personu, uz kuras iespējām Kandidāts balstās, lai apliecinātu, ka tā kvalifikācija atbilst paziņojumā par līgumu vai iepirkuma procedūras dokumentos noteiktajām prasībām, un par katru tā norādīto apakšuzņēmēju, kura sniedzamo pakalpojumu vērtība ir vismaz 10</w:t>
            </w:r>
            <w:r w:rsidR="002A7AF1">
              <w:rPr>
                <w:rFonts w:ascii="Times New Roman" w:hAnsi="Times New Roman" w:cs="Times New Roman"/>
                <w:lang w:val="lv-LV"/>
              </w:rPr>
              <w:t xml:space="preserve"> 000 </w:t>
            </w:r>
            <w:r w:rsidR="0024142C">
              <w:rPr>
                <w:rFonts w:ascii="Times New Roman" w:hAnsi="Times New Roman" w:cs="Times New Roman"/>
                <w:lang w:val="lv-LV"/>
              </w:rPr>
              <w:t xml:space="preserve">(desmit tūkstoši) </w:t>
            </w:r>
            <w:proofErr w:type="spellStart"/>
            <w:r w:rsidR="002A7AF1">
              <w:rPr>
                <w:rFonts w:ascii="Times New Roman" w:hAnsi="Times New Roman" w:cs="Times New Roman"/>
                <w:lang w:val="lv-LV"/>
              </w:rPr>
              <w:t>euro</w:t>
            </w:r>
            <w:proofErr w:type="spellEnd"/>
            <w:r w:rsidRPr="00054F5E">
              <w:rPr>
                <w:rFonts w:ascii="Times New Roman" w:hAnsi="Times New Roman" w:cs="Times New Roman"/>
                <w:lang w:val="lv-LV"/>
              </w:rPr>
              <w:t>, bet, ja Kandidāts ir personu apvienība – par katru tās dalībnieku.</w:t>
            </w:r>
          </w:p>
        </w:tc>
        <w:tc>
          <w:tcPr>
            <w:tcW w:w="5247" w:type="dxa"/>
            <w:shd w:val="clear" w:color="auto" w:fill="auto"/>
          </w:tcPr>
          <w:p w14:paraId="460D5DC8" w14:textId="59D05F30" w:rsidR="0034021C" w:rsidRPr="00CC1A96" w:rsidRDefault="0034021C" w:rsidP="00645278">
            <w:pPr>
              <w:pStyle w:val="ListParagraph"/>
              <w:numPr>
                <w:ilvl w:val="1"/>
                <w:numId w:val="36"/>
              </w:numPr>
              <w:jc w:val="both"/>
              <w:rPr>
                <w:rFonts w:ascii="Times New Roman" w:hAnsi="Times New Roman"/>
                <w:b/>
                <w:lang w:val="en-US"/>
              </w:rPr>
            </w:pPr>
            <w:r w:rsidRPr="00536405">
              <w:rPr>
                <w:rFonts w:ascii="Times New Roman" w:hAnsi="Times New Roman"/>
                <w:lang w:val="en-US"/>
              </w:rPr>
              <w:t>The Candidate, in order to certify that it complies with the Candidate selection requirements specified in the procurement procedure documents, in accordance with Section 56 of the Law on the Procurement of Public Service Providers, may submit the</w:t>
            </w:r>
            <w:r w:rsidRPr="00536405">
              <w:rPr>
                <w:rFonts w:ascii="Times New Roman" w:hAnsi="Times New Roman"/>
                <w:b/>
                <w:lang w:val="en-US"/>
              </w:rPr>
              <w:t xml:space="preserve"> European Single Procurement Document</w:t>
            </w:r>
            <w:r w:rsidRPr="00536405">
              <w:rPr>
                <w:rFonts w:ascii="Times New Roman" w:hAnsi="Times New Roman"/>
                <w:lang w:val="en-US"/>
              </w:rPr>
              <w:t xml:space="preserve"> as initial </w:t>
            </w:r>
            <w:r w:rsidR="0024142C">
              <w:rPr>
                <w:rFonts w:ascii="Times New Roman" w:hAnsi="Times New Roman"/>
                <w:lang w:val="en-US"/>
              </w:rPr>
              <w:t xml:space="preserve">the </w:t>
            </w:r>
            <w:r w:rsidRPr="00536405">
              <w:rPr>
                <w:rFonts w:ascii="Times New Roman" w:hAnsi="Times New Roman"/>
                <w:lang w:val="en-US"/>
              </w:rPr>
              <w:t>evidence.</w:t>
            </w:r>
            <w:r w:rsidRPr="00CC1A96">
              <w:rPr>
                <w:vertAlign w:val="superscript"/>
                <w:lang w:val="en-US"/>
              </w:rPr>
              <w:footnoteReference w:id="4"/>
            </w:r>
            <w:r w:rsidRPr="00CC1A96">
              <w:rPr>
                <w:rFonts w:ascii="Times New Roman" w:hAnsi="Times New Roman"/>
                <w:lang w:val="en-US"/>
              </w:rPr>
              <w:t xml:space="preserve"> The Candidate must submit a European Single Procurement Document about each person, whose abilities the Candidate relies on to certify that it complies with the Candidate selection requirements set in the contract announcement or procurement procedure documents, and about every subcontractor indicated by the Candidate the value of whose services to be provided makes up at least 10</w:t>
            </w:r>
            <w:r w:rsidR="002A7AF1">
              <w:rPr>
                <w:rFonts w:ascii="Times New Roman" w:hAnsi="Times New Roman"/>
                <w:lang w:val="en-US"/>
              </w:rPr>
              <w:t xml:space="preserve"> 000 </w:t>
            </w:r>
            <w:r w:rsidR="0024142C" w:rsidRPr="0024142C">
              <w:rPr>
                <w:rFonts w:ascii="Times New Roman" w:hAnsi="Times New Roman"/>
                <w:lang w:val="en-US"/>
              </w:rPr>
              <w:t xml:space="preserve">(ten thousand) </w:t>
            </w:r>
            <w:r w:rsidR="002A7AF1">
              <w:rPr>
                <w:rFonts w:ascii="Times New Roman" w:hAnsi="Times New Roman"/>
                <w:lang w:val="en-US"/>
              </w:rPr>
              <w:t xml:space="preserve">EUR </w:t>
            </w:r>
            <w:r w:rsidRPr="00CC1A96">
              <w:rPr>
                <w:rFonts w:ascii="Times New Roman" w:hAnsi="Times New Roman"/>
                <w:lang w:val="en-US"/>
              </w:rPr>
              <w:t>.</w:t>
            </w:r>
          </w:p>
        </w:tc>
      </w:tr>
      <w:tr w:rsidR="0034021C" w:rsidRPr="007135FC" w14:paraId="2F198B5C" w14:textId="77777777" w:rsidTr="00F61080">
        <w:tc>
          <w:tcPr>
            <w:tcW w:w="5102" w:type="dxa"/>
            <w:shd w:val="clear" w:color="auto" w:fill="auto"/>
          </w:tcPr>
          <w:p w14:paraId="794ECE09" w14:textId="0DFC5470" w:rsidR="0034021C" w:rsidRPr="00054F5E" w:rsidRDefault="0034021C" w:rsidP="00645278">
            <w:pPr>
              <w:pStyle w:val="ListParagraph"/>
              <w:numPr>
                <w:ilvl w:val="1"/>
                <w:numId w:val="36"/>
              </w:numPr>
              <w:jc w:val="both"/>
              <w:rPr>
                <w:rFonts w:ascii="Times New Roman" w:hAnsi="Times New Roman" w:cs="Times New Roman"/>
                <w:b/>
                <w:bCs/>
                <w:lang w:val="lv-LV"/>
              </w:rPr>
            </w:pPr>
            <w:r w:rsidRPr="00054F5E">
              <w:rPr>
                <w:rFonts w:ascii="Times New Roman" w:hAnsi="Times New Roman" w:cs="Times New Roman"/>
                <w:lang w:val="lv-LV"/>
              </w:rPr>
              <w:t>Ja Kandidāts, kurš būtu uzaicināms iesniegt piedāvājumu, ir iesniedzis Eiropas vienoto iepirkuma procedūras dokumentu kā sākotnējo pierādījumu atbilstībai paziņojumā par līgumu vai iepirkuma procedūras dokumentos noteiktajām kandidātu atlases prasībām, Komisija pirms lēmuma pieņemšanas par Kandidātu atlases rezultātiem pieprasa iesniegt dokumentus, kas apliecina Kandidāta atbilstību kandidātu atlases prasībām. Vienlaikus Pasūtītājam jebkurā iepirkuma procedūras stadijā ir tiesības prasīt, lai Kandidāts iesniedz visus vai daļu no dokumentiem, kas apliecina atbilstību paziņojumā par līgumu vai iepirkuma procedūras dokumentos noteiktajām Kandidātu atlases prasībām.</w:t>
            </w:r>
          </w:p>
        </w:tc>
        <w:tc>
          <w:tcPr>
            <w:tcW w:w="5247" w:type="dxa"/>
            <w:shd w:val="clear" w:color="auto" w:fill="auto"/>
          </w:tcPr>
          <w:p w14:paraId="5F432CC6" w14:textId="139A2356" w:rsidR="0034021C" w:rsidRPr="00CC1A96" w:rsidRDefault="0034021C" w:rsidP="00645278">
            <w:pPr>
              <w:pStyle w:val="ListParagraph"/>
              <w:numPr>
                <w:ilvl w:val="1"/>
                <w:numId w:val="35"/>
              </w:numPr>
              <w:jc w:val="both"/>
              <w:rPr>
                <w:rFonts w:ascii="Times New Roman" w:hAnsi="Times New Roman"/>
                <w:b/>
                <w:lang w:val="en-US"/>
              </w:rPr>
            </w:pPr>
            <w:r w:rsidRPr="00CC1A96">
              <w:rPr>
                <w:rFonts w:ascii="Times New Roman" w:hAnsi="Times New Roman"/>
                <w:lang w:val="en-US"/>
              </w:rPr>
              <w:t xml:space="preserve">If the Candidate that is to be invited to submit a tender has submitted a European Single Procurement Document as the initial evidence of its compliance with the Candidate selection requirements of the initial contract announcement or procurement procedure documentation, the </w:t>
            </w:r>
            <w:r w:rsidR="005E5547" w:rsidRPr="00CC1A96">
              <w:rPr>
                <w:rFonts w:ascii="Times New Roman" w:hAnsi="Times New Roman"/>
                <w:lang w:val="en-US"/>
              </w:rPr>
              <w:t>Commission</w:t>
            </w:r>
            <w:r w:rsidRPr="00CC1A96">
              <w:rPr>
                <w:rFonts w:ascii="Times New Roman" w:hAnsi="Times New Roman"/>
                <w:lang w:val="en-US"/>
              </w:rPr>
              <w:t xml:space="preserve"> will request the Candidate to submit documents that certify its compliance with the Candidate selection requirements before making its decision on the selection of Candidates. At any stage of the procurement procedure the </w:t>
            </w:r>
            <w:r w:rsidR="00213F02" w:rsidRPr="00CC1A96">
              <w:rPr>
                <w:rFonts w:ascii="Times New Roman" w:hAnsi="Times New Roman"/>
                <w:lang w:val="en-US"/>
              </w:rPr>
              <w:t>Contracting authority</w:t>
            </w:r>
            <w:r w:rsidRPr="00CC1A96">
              <w:rPr>
                <w:rFonts w:ascii="Times New Roman" w:hAnsi="Times New Roman"/>
                <w:lang w:val="en-US"/>
              </w:rPr>
              <w:t xml:space="preserve"> is entitled to require the Candidate to submit all or some of the documents certifying compliance with the requirements for the selection of candidates set forth in the contract announcement or the procurement procedure documents.</w:t>
            </w:r>
          </w:p>
        </w:tc>
      </w:tr>
      <w:tr w:rsidR="0034021C" w:rsidRPr="007135FC" w14:paraId="22C29094" w14:textId="77777777" w:rsidTr="00F61080">
        <w:tc>
          <w:tcPr>
            <w:tcW w:w="5102" w:type="dxa"/>
            <w:shd w:val="clear" w:color="auto" w:fill="auto"/>
          </w:tcPr>
          <w:p w14:paraId="0695C668" w14:textId="4942C03E" w:rsidR="0034021C" w:rsidRPr="00054F5E" w:rsidRDefault="0034021C" w:rsidP="00645278">
            <w:pPr>
              <w:pStyle w:val="ListParagraph"/>
              <w:numPr>
                <w:ilvl w:val="1"/>
                <w:numId w:val="35"/>
              </w:numPr>
              <w:jc w:val="both"/>
              <w:rPr>
                <w:rFonts w:ascii="Times New Roman" w:hAnsi="Times New Roman" w:cs="Times New Roman"/>
                <w:b/>
                <w:bCs/>
                <w:lang w:val="lv-LV"/>
              </w:rPr>
            </w:pPr>
            <w:r w:rsidRPr="00054F5E">
              <w:rPr>
                <w:rFonts w:ascii="Times New Roman" w:hAnsi="Times New Roman" w:cs="Times New Roman"/>
                <w:u w:val="single"/>
                <w:lang w:val="lv-LV"/>
              </w:rPr>
              <w:t>Ja Kandidāts neiesniedz Eiropas vienoto iepirkuma procedūras dokumentu</w:t>
            </w:r>
            <w:r w:rsidRPr="00054F5E">
              <w:rPr>
                <w:rFonts w:ascii="Times New Roman" w:hAnsi="Times New Roman" w:cs="Times New Roman"/>
                <w:lang w:val="lv-LV"/>
              </w:rPr>
              <w:t>, tad pieteikumam jāpievieno turpmāk norādītie dokumenti:</w:t>
            </w:r>
          </w:p>
        </w:tc>
        <w:tc>
          <w:tcPr>
            <w:tcW w:w="5247" w:type="dxa"/>
            <w:shd w:val="clear" w:color="auto" w:fill="auto"/>
          </w:tcPr>
          <w:p w14:paraId="3AE949D7" w14:textId="45FBE822" w:rsidR="0034021C" w:rsidRPr="00CC1A96" w:rsidRDefault="0034021C" w:rsidP="00645278">
            <w:pPr>
              <w:pStyle w:val="ListParagraph"/>
              <w:numPr>
                <w:ilvl w:val="1"/>
                <w:numId w:val="36"/>
              </w:numPr>
              <w:jc w:val="both"/>
              <w:rPr>
                <w:rFonts w:ascii="Times New Roman" w:hAnsi="Times New Roman"/>
                <w:b/>
                <w:lang w:val="en-US"/>
              </w:rPr>
            </w:pPr>
            <w:r w:rsidRPr="00CC1A96">
              <w:rPr>
                <w:rFonts w:ascii="Times New Roman" w:hAnsi="Times New Roman"/>
                <w:u w:val="single"/>
                <w:lang w:val="en-US"/>
              </w:rPr>
              <w:t>If the Candidate does not submit the European Single Procurement Document</w:t>
            </w:r>
            <w:r w:rsidRPr="00CC1A96">
              <w:rPr>
                <w:rFonts w:ascii="Times New Roman" w:hAnsi="Times New Roman"/>
                <w:lang w:val="en-US"/>
              </w:rPr>
              <w:t>, the following documents must be enclosed with the application:</w:t>
            </w:r>
          </w:p>
        </w:tc>
      </w:tr>
      <w:tr w:rsidR="0034021C" w:rsidRPr="007135FC" w14:paraId="55F06022" w14:textId="77777777" w:rsidTr="00F61080">
        <w:tc>
          <w:tcPr>
            <w:tcW w:w="5102" w:type="dxa"/>
            <w:shd w:val="clear" w:color="auto" w:fill="auto"/>
          </w:tcPr>
          <w:p w14:paraId="6236A582" w14:textId="4FE67AD2" w:rsidR="002D0720" w:rsidRPr="002D0720" w:rsidRDefault="0034021C" w:rsidP="00645278">
            <w:pPr>
              <w:pStyle w:val="ListParagraph"/>
              <w:numPr>
                <w:ilvl w:val="2"/>
                <w:numId w:val="36"/>
              </w:numPr>
              <w:ind w:left="892" w:hanging="568"/>
              <w:jc w:val="both"/>
              <w:rPr>
                <w:rFonts w:ascii="Times New Roman" w:hAnsi="Times New Roman" w:cs="Times New Roman"/>
                <w:b/>
                <w:bCs/>
                <w:lang w:val="lv-LV"/>
              </w:rPr>
            </w:pPr>
            <w:r w:rsidRPr="00054F5E">
              <w:rPr>
                <w:rFonts w:ascii="Times New Roman" w:hAnsi="Times New Roman" w:cs="Times New Roman"/>
                <w:lang w:val="lv-LV"/>
              </w:rPr>
              <w:lastRenderedPageBreak/>
              <w:t>ārvalstīs reģistrētam Kandidātam jāiesniedz kompetentas attiecīgās valsts institūcijas izsniegts dokuments, kas apliecina, ka Kandidāts ir reģistrēts atbilstoši tās valsts normatīvo aktu prasībām, vai cita veida apliecinājums par reģistrāciju, ja ārvalsts kompetentā iestāde šādu dokumentu neizsniedz. Šis nosacījums attiecas arī uz apakšuzņēmēju vai personu, uz kuras iespējām Kandidāts balstās. Par Latvijas Republikā reģistrēto Kandidātu, piegādātāju apvienības dalībnieku, apakšuzņēmēju vai personu, uz kuras iespējām Kandidāts balstās, reģistrāciju atbilstoši normatīvo aktu prasībām (ja normatīvie akti to paredz) Pasūtītājs pārbaudīs publiski pieejamās datubāzēs vai attiecīgajā reģistra iestādē;</w:t>
            </w:r>
          </w:p>
        </w:tc>
        <w:tc>
          <w:tcPr>
            <w:tcW w:w="5247" w:type="dxa"/>
            <w:shd w:val="clear" w:color="auto" w:fill="auto"/>
          </w:tcPr>
          <w:p w14:paraId="65785F64" w14:textId="77BFFCC6" w:rsidR="0034021C" w:rsidRPr="00CC1A96" w:rsidRDefault="0034021C" w:rsidP="00645278">
            <w:pPr>
              <w:pStyle w:val="ListParagraph"/>
              <w:numPr>
                <w:ilvl w:val="2"/>
                <w:numId w:val="35"/>
              </w:numPr>
              <w:ind w:left="880" w:hanging="567"/>
              <w:jc w:val="both"/>
              <w:rPr>
                <w:rFonts w:ascii="Times New Roman" w:hAnsi="Times New Roman"/>
                <w:b/>
                <w:lang w:val="en-US"/>
              </w:rPr>
            </w:pPr>
            <w:r w:rsidRPr="00CC1A96">
              <w:rPr>
                <w:rFonts w:ascii="Times New Roman" w:hAnsi="Times New Roman"/>
                <w:lang w:val="en-US"/>
              </w:rPr>
              <w:t xml:space="preserve">Candidates registered abroad must submit a document issued by a competent body of the country in question, which confirms that the Candidate is duly registered in accordance with the laws and regulations of that country, or provide other confirmation of registration, if the competent body of that country does not issue such a document. This provision also applies to subcontractors, or parties whose means the Candidate relies on. For Candidates, </w:t>
            </w:r>
            <w:r w:rsidR="00CC319E" w:rsidRPr="00CC1A96">
              <w:rPr>
                <w:rFonts w:ascii="Times New Roman" w:hAnsi="Times New Roman"/>
                <w:lang w:val="en-US"/>
              </w:rPr>
              <w:t>economic operator association</w:t>
            </w:r>
            <w:r w:rsidRPr="00CC1A96">
              <w:rPr>
                <w:rFonts w:ascii="Times New Roman" w:hAnsi="Times New Roman"/>
                <w:lang w:val="en-US"/>
              </w:rPr>
              <w:t xml:space="preserve"> members, subcontractors, or parties whose means the Candidate relies on that are registered in Latvia, the </w:t>
            </w:r>
            <w:r w:rsidR="00213F02" w:rsidRPr="00CC1A96">
              <w:rPr>
                <w:rFonts w:ascii="Times New Roman" w:hAnsi="Times New Roman"/>
                <w:lang w:val="en-US"/>
              </w:rPr>
              <w:t>Contracting authority</w:t>
            </w:r>
            <w:r w:rsidRPr="00CC1A96">
              <w:rPr>
                <w:rFonts w:ascii="Times New Roman" w:hAnsi="Times New Roman"/>
                <w:lang w:val="en-US"/>
              </w:rPr>
              <w:t xml:space="preserve"> will verify that they are registered in accordance with the applicable laws and regulations (if required by laws and regulations) via public databases, or competent registered authorities;</w:t>
            </w:r>
          </w:p>
        </w:tc>
      </w:tr>
      <w:tr w:rsidR="002D0720" w:rsidRPr="007135FC" w14:paraId="4D2D4677" w14:textId="77777777" w:rsidTr="00491A73">
        <w:tc>
          <w:tcPr>
            <w:tcW w:w="5102" w:type="dxa"/>
            <w:shd w:val="clear" w:color="auto" w:fill="auto"/>
          </w:tcPr>
          <w:p w14:paraId="715BCCF3" w14:textId="60C273C3" w:rsidR="002D0720" w:rsidRPr="00BF2C4C" w:rsidRDefault="002D0720" w:rsidP="00645278">
            <w:pPr>
              <w:pStyle w:val="ListParagraph"/>
              <w:numPr>
                <w:ilvl w:val="2"/>
                <w:numId w:val="36"/>
              </w:numPr>
              <w:ind w:left="892" w:hanging="568"/>
              <w:jc w:val="both"/>
              <w:rPr>
                <w:rFonts w:ascii="Times New Roman" w:hAnsi="Times New Roman" w:cs="Times New Roman"/>
                <w:lang w:val="lv-LV"/>
              </w:rPr>
            </w:pPr>
            <w:r w:rsidRPr="00BF2C4C">
              <w:rPr>
                <w:rFonts w:ascii="Times New Roman" w:hAnsi="Times New Roman" w:cs="Times New Roman"/>
                <w:lang w:val="lv-LV"/>
              </w:rPr>
              <w:t xml:space="preserve">Kandidāta iepriekšējās pieredzes apraksts, ar ko Kandidāts apliecina atbilstību Nolikuma 3.4.1. </w:t>
            </w:r>
            <w:r w:rsidR="00AD6606" w:rsidRPr="00BF2C4C">
              <w:rPr>
                <w:rFonts w:ascii="Times New Roman" w:hAnsi="Times New Roman" w:cs="Times New Roman"/>
                <w:lang w:val="lv-LV"/>
              </w:rPr>
              <w:t>(</w:t>
            </w:r>
            <w:r w:rsidR="001F6FB8">
              <w:rPr>
                <w:rFonts w:ascii="Times New Roman" w:hAnsi="Times New Roman" w:cs="Times New Roman"/>
                <w:lang w:val="lv-LV"/>
              </w:rPr>
              <w:t>2</w:t>
            </w:r>
            <w:r w:rsidRPr="00BF2C4C">
              <w:rPr>
                <w:rFonts w:ascii="Times New Roman" w:hAnsi="Times New Roman" w:cs="Times New Roman"/>
                <w:lang w:val="lv-LV"/>
              </w:rPr>
              <w:t>. pielikums)</w:t>
            </w:r>
            <w:r w:rsidR="00AD6606" w:rsidRPr="00BF2C4C">
              <w:rPr>
                <w:rFonts w:ascii="Times New Roman" w:hAnsi="Times New Roman" w:cs="Times New Roman"/>
                <w:lang w:val="lv-LV"/>
              </w:rPr>
              <w:t xml:space="preserve">. </w:t>
            </w:r>
          </w:p>
        </w:tc>
        <w:tc>
          <w:tcPr>
            <w:tcW w:w="5247" w:type="dxa"/>
            <w:shd w:val="clear" w:color="auto" w:fill="auto"/>
          </w:tcPr>
          <w:p w14:paraId="69D28B0C" w14:textId="0EBCC238" w:rsidR="002D0720" w:rsidRPr="00BF2C4C" w:rsidRDefault="00AD6606" w:rsidP="00645278">
            <w:pPr>
              <w:pStyle w:val="ListParagraph"/>
              <w:numPr>
                <w:ilvl w:val="2"/>
                <w:numId w:val="35"/>
              </w:numPr>
              <w:ind w:left="880" w:hanging="567"/>
              <w:jc w:val="both"/>
              <w:rPr>
                <w:rFonts w:ascii="Times New Roman" w:hAnsi="Times New Roman"/>
                <w:lang w:val="en-US"/>
              </w:rPr>
            </w:pPr>
            <w:r w:rsidRPr="00BF2C4C">
              <w:rPr>
                <w:rFonts w:ascii="Times New Roman" w:hAnsi="Times New Roman"/>
                <w:lang w:val="en-US"/>
              </w:rPr>
              <w:t>Description of the Candidate's previous experience, by which the Candidate certifies compliance with the requirements of Clause 3.4.1 of the Regulations (Annex</w:t>
            </w:r>
            <w:r w:rsidR="007B001E" w:rsidRPr="00BF2C4C">
              <w:rPr>
                <w:rFonts w:ascii="Times New Roman" w:hAnsi="Times New Roman"/>
                <w:lang w:val="en-US"/>
              </w:rPr>
              <w:t xml:space="preserve"> </w:t>
            </w:r>
            <w:r w:rsidR="001F6FB8">
              <w:rPr>
                <w:rFonts w:ascii="Times New Roman" w:hAnsi="Times New Roman"/>
                <w:lang w:val="en-US"/>
              </w:rPr>
              <w:t>2</w:t>
            </w:r>
            <w:r w:rsidRPr="00BF2C4C">
              <w:rPr>
                <w:rFonts w:ascii="Times New Roman" w:hAnsi="Times New Roman"/>
                <w:lang w:val="en-US"/>
              </w:rPr>
              <w:t xml:space="preserve">). </w:t>
            </w:r>
          </w:p>
        </w:tc>
      </w:tr>
      <w:tr w:rsidR="00F206C4" w:rsidRPr="007135FC" w14:paraId="06C8D50A" w14:textId="77777777" w:rsidTr="00491A73">
        <w:tc>
          <w:tcPr>
            <w:tcW w:w="5102" w:type="dxa"/>
            <w:shd w:val="clear" w:color="auto" w:fill="auto"/>
          </w:tcPr>
          <w:p w14:paraId="1DCFADF0" w14:textId="2D3BB8B6" w:rsidR="00F206C4" w:rsidRPr="00BF2C4C" w:rsidRDefault="001F6FB8" w:rsidP="00645278">
            <w:pPr>
              <w:pStyle w:val="ListParagraph"/>
              <w:numPr>
                <w:ilvl w:val="2"/>
                <w:numId w:val="36"/>
              </w:numPr>
              <w:ind w:left="892" w:hanging="568"/>
              <w:jc w:val="both"/>
              <w:rPr>
                <w:rFonts w:ascii="Times New Roman" w:hAnsi="Times New Roman" w:cs="Times New Roman"/>
                <w:lang w:val="lv-LV"/>
              </w:rPr>
            </w:pPr>
            <w:r w:rsidRPr="001F6FB8">
              <w:rPr>
                <w:rFonts w:ascii="Times New Roman" w:hAnsi="Times New Roman" w:cs="Times New Roman"/>
                <w:lang w:val="lv-LV"/>
              </w:rPr>
              <w:t>Apliecinājums, ka iekārtu uzstādīšanas un ieregulēšanas darbu veikšanas laikā tiks nodrošināts iekārtu ražotāja sertificēts personāls vai personāls ar iekārtu ražotāja apliecinājumu par tiesībām veikt iekārtu montāžu, ieregulēšanu</w:t>
            </w:r>
            <w:r w:rsidR="00F206C4" w:rsidRPr="00F206C4">
              <w:rPr>
                <w:rFonts w:ascii="Times New Roman" w:hAnsi="Times New Roman" w:cs="Times New Roman"/>
                <w:lang w:val="lv-LV"/>
              </w:rPr>
              <w:t>.</w:t>
            </w:r>
          </w:p>
        </w:tc>
        <w:tc>
          <w:tcPr>
            <w:tcW w:w="5247" w:type="dxa"/>
            <w:shd w:val="clear" w:color="auto" w:fill="auto"/>
          </w:tcPr>
          <w:p w14:paraId="43509DF7" w14:textId="3DC50C90" w:rsidR="00F206C4" w:rsidRPr="00BF2C4C" w:rsidRDefault="002D3C8B" w:rsidP="00645278">
            <w:pPr>
              <w:pStyle w:val="ListParagraph"/>
              <w:numPr>
                <w:ilvl w:val="2"/>
                <w:numId w:val="35"/>
              </w:numPr>
              <w:ind w:left="880" w:hanging="567"/>
              <w:jc w:val="both"/>
              <w:rPr>
                <w:rFonts w:ascii="Times New Roman" w:hAnsi="Times New Roman"/>
                <w:lang w:val="en-US"/>
              </w:rPr>
            </w:pPr>
            <w:r w:rsidRPr="002D3C8B">
              <w:rPr>
                <w:rFonts w:ascii="Times New Roman" w:hAnsi="Times New Roman"/>
                <w:lang w:val="en-US"/>
              </w:rPr>
              <w:t>Confirmation that during the performance of equipment installation and adjustment works, certified personnel of the equipment manufacturer or personnel with the equipment manufacturer's certificate of the right to perform equipment assembly and adjustment will be provided</w:t>
            </w:r>
            <w:r w:rsidR="00F206C4">
              <w:rPr>
                <w:rFonts w:ascii="Times New Roman" w:hAnsi="Times New Roman"/>
                <w:lang w:val="en-US"/>
              </w:rPr>
              <w:t>.</w:t>
            </w:r>
          </w:p>
        </w:tc>
      </w:tr>
      <w:tr w:rsidR="0034021C" w:rsidRPr="007135FC" w14:paraId="59969538" w14:textId="77777777" w:rsidTr="00F61080">
        <w:tc>
          <w:tcPr>
            <w:tcW w:w="5102" w:type="dxa"/>
            <w:shd w:val="clear" w:color="auto" w:fill="auto"/>
          </w:tcPr>
          <w:p w14:paraId="21AB19E4" w14:textId="6E7CDD66" w:rsidR="0034021C" w:rsidRPr="00054F5E" w:rsidRDefault="0034021C" w:rsidP="00645278">
            <w:pPr>
              <w:pStyle w:val="ListParagraph"/>
              <w:numPr>
                <w:ilvl w:val="2"/>
                <w:numId w:val="35"/>
              </w:numPr>
              <w:ind w:left="892" w:hanging="568"/>
              <w:jc w:val="both"/>
              <w:rPr>
                <w:rFonts w:ascii="Times New Roman" w:hAnsi="Times New Roman" w:cs="Times New Roman"/>
                <w:b/>
                <w:bCs/>
                <w:lang w:val="lv-LV"/>
              </w:rPr>
            </w:pPr>
            <w:r w:rsidRPr="00054F5E">
              <w:rPr>
                <w:rFonts w:ascii="Times New Roman" w:hAnsi="Times New Roman" w:cs="Times New Roman"/>
                <w:lang w:val="lv-LV"/>
              </w:rPr>
              <w:t>Ja Kandidāts pakalpojuma sniegšanai plāno piesaistīt apakšuzņēmējus vai balstās uz citu personu iespējām, lai apliecinātu, ka Kandidāta kvalifikācija atbilst Kandidāta kvalifikācijas prasībām, jāiesniedz šādi dokumenti:</w:t>
            </w:r>
          </w:p>
        </w:tc>
        <w:tc>
          <w:tcPr>
            <w:tcW w:w="5247" w:type="dxa"/>
            <w:shd w:val="clear" w:color="auto" w:fill="auto"/>
          </w:tcPr>
          <w:p w14:paraId="3C0CFEC5" w14:textId="765E0B25" w:rsidR="0034021C" w:rsidRPr="00CC1A96" w:rsidRDefault="00012DD5" w:rsidP="00645278">
            <w:pPr>
              <w:pStyle w:val="ListParagraph"/>
              <w:numPr>
                <w:ilvl w:val="2"/>
                <w:numId w:val="36"/>
              </w:numPr>
              <w:ind w:left="880" w:hanging="567"/>
              <w:jc w:val="both"/>
              <w:rPr>
                <w:rFonts w:ascii="Times New Roman" w:hAnsi="Times New Roman"/>
                <w:b/>
                <w:lang w:val="en-US"/>
              </w:rPr>
            </w:pPr>
            <w:r w:rsidRPr="00CC1A96">
              <w:rPr>
                <w:rFonts w:ascii="Times New Roman" w:hAnsi="Times New Roman"/>
                <w:lang w:val="en-US"/>
              </w:rPr>
              <w:t xml:space="preserve">If the Candidate plans to attract </w:t>
            </w:r>
            <w:bookmarkStart w:id="38" w:name="_Hlk104539141"/>
            <w:r w:rsidRPr="00CC1A96">
              <w:rPr>
                <w:rFonts w:ascii="Times New Roman" w:hAnsi="Times New Roman"/>
                <w:lang w:val="en-US"/>
              </w:rPr>
              <w:t xml:space="preserve">subcontractors </w:t>
            </w:r>
            <w:bookmarkEnd w:id="38"/>
            <w:r w:rsidRPr="00CC1A96">
              <w:rPr>
                <w:rFonts w:ascii="Times New Roman" w:hAnsi="Times New Roman"/>
                <w:lang w:val="en-US"/>
              </w:rPr>
              <w:t xml:space="preserve">for the service or relies on the possibilities of other persons </w:t>
            </w:r>
            <w:proofErr w:type="gramStart"/>
            <w:r w:rsidRPr="00CC1A96">
              <w:rPr>
                <w:rFonts w:ascii="Times New Roman" w:hAnsi="Times New Roman"/>
                <w:lang w:val="en-US"/>
              </w:rPr>
              <w:t>in order to</w:t>
            </w:r>
            <w:proofErr w:type="gramEnd"/>
            <w:r w:rsidRPr="00CC1A96">
              <w:rPr>
                <w:rFonts w:ascii="Times New Roman" w:hAnsi="Times New Roman"/>
                <w:lang w:val="en-US"/>
              </w:rPr>
              <w:t xml:space="preserve"> certify that the Qualification of the Candidate conforms to the Qualification Requirements of the Candidate, the following documents shall be submitted</w:t>
            </w:r>
            <w:r w:rsidR="0034021C" w:rsidRPr="00CC1A96">
              <w:rPr>
                <w:rFonts w:ascii="Times New Roman" w:hAnsi="Times New Roman"/>
                <w:lang w:val="en-US"/>
              </w:rPr>
              <w:t>:</w:t>
            </w:r>
          </w:p>
        </w:tc>
      </w:tr>
      <w:tr w:rsidR="00AD6606" w:rsidRPr="007135FC" w14:paraId="099F41C1" w14:textId="77777777" w:rsidTr="00F61080">
        <w:tc>
          <w:tcPr>
            <w:tcW w:w="5102" w:type="dxa"/>
            <w:shd w:val="clear" w:color="auto" w:fill="auto"/>
          </w:tcPr>
          <w:p w14:paraId="403FA5D0" w14:textId="4093C11B" w:rsidR="00AD6606" w:rsidRPr="00054F5E" w:rsidRDefault="00BD7FDE" w:rsidP="00645278">
            <w:pPr>
              <w:pStyle w:val="ListParagraph"/>
              <w:numPr>
                <w:ilvl w:val="0"/>
                <w:numId w:val="37"/>
              </w:numPr>
              <w:jc w:val="both"/>
              <w:rPr>
                <w:rFonts w:ascii="Times New Roman" w:hAnsi="Times New Roman" w:cs="Times New Roman"/>
                <w:lang w:val="lv-LV"/>
              </w:rPr>
            </w:pPr>
            <w:r w:rsidRPr="00BD7FDE">
              <w:rPr>
                <w:rFonts w:ascii="Times New Roman" w:hAnsi="Times New Roman" w:cs="Times New Roman"/>
                <w:lang w:val="lv-LV"/>
              </w:rPr>
              <w:t>I</w:t>
            </w:r>
            <w:r w:rsidR="004E5F84" w:rsidRPr="00BD7FDE">
              <w:rPr>
                <w:rFonts w:ascii="Times New Roman" w:hAnsi="Times New Roman" w:cs="Times New Roman"/>
                <w:lang w:val="lv-LV"/>
              </w:rPr>
              <w:t xml:space="preserve">nformācija </w:t>
            </w:r>
            <w:r w:rsidR="004E5F84" w:rsidRPr="004E5F84">
              <w:rPr>
                <w:rFonts w:ascii="Times New Roman" w:hAnsi="Times New Roman" w:cs="Times New Roman"/>
                <w:lang w:val="lv-LV"/>
              </w:rPr>
              <w:t>par apakšuzņēmējiem/</w:t>
            </w:r>
            <w:r w:rsidR="004E5F84">
              <w:rPr>
                <w:rFonts w:ascii="Times New Roman" w:hAnsi="Times New Roman" w:cs="Times New Roman"/>
                <w:lang w:val="lv-LV"/>
              </w:rPr>
              <w:t>p</w:t>
            </w:r>
            <w:r w:rsidR="004E5F84" w:rsidRPr="004E5F84">
              <w:rPr>
                <w:rFonts w:ascii="Times New Roman" w:hAnsi="Times New Roman" w:cs="Times New Roman"/>
                <w:lang w:val="lv-LV"/>
              </w:rPr>
              <w:t xml:space="preserve">ersonu - nosaukumu un vienoto reģistrācijas numuru, adresi, kontaktpersonu un tās tālruņa numuru, atbildības apjomu procentos, nododamās Līguma daļas aprakstu </w:t>
            </w:r>
            <w:r w:rsidR="00AD6606" w:rsidRPr="003E5C05">
              <w:rPr>
                <w:rFonts w:ascii="Times New Roman" w:hAnsi="Times New Roman" w:cs="Times New Roman"/>
                <w:lang w:val="lv-LV"/>
              </w:rPr>
              <w:t>(</w:t>
            </w:r>
            <w:r w:rsidR="001F6FB8">
              <w:rPr>
                <w:rFonts w:ascii="Times New Roman" w:hAnsi="Times New Roman" w:cs="Times New Roman"/>
                <w:lang w:val="lv-LV"/>
              </w:rPr>
              <w:t>3</w:t>
            </w:r>
            <w:r w:rsidR="00CC7084" w:rsidRPr="003E5C05">
              <w:rPr>
                <w:rFonts w:ascii="Times New Roman" w:hAnsi="Times New Roman" w:cs="Times New Roman"/>
                <w:lang w:val="lv-LV"/>
              </w:rPr>
              <w:t>.</w:t>
            </w:r>
            <w:r w:rsidR="0044038B" w:rsidRPr="003E5C05">
              <w:rPr>
                <w:rFonts w:ascii="Times New Roman" w:hAnsi="Times New Roman" w:cs="Times New Roman"/>
                <w:lang w:val="lv-LV"/>
              </w:rPr>
              <w:t xml:space="preserve"> </w:t>
            </w:r>
            <w:r w:rsidR="00CC7084" w:rsidRPr="003E5C05">
              <w:rPr>
                <w:rFonts w:ascii="Times New Roman" w:hAnsi="Times New Roman" w:cs="Times New Roman"/>
                <w:lang w:val="lv-LV"/>
              </w:rPr>
              <w:t>p</w:t>
            </w:r>
            <w:r w:rsidR="00AD6606" w:rsidRPr="003E5C05">
              <w:rPr>
                <w:rFonts w:ascii="Times New Roman" w:hAnsi="Times New Roman" w:cs="Times New Roman"/>
                <w:lang w:val="lv-LV"/>
              </w:rPr>
              <w:t>ielikums</w:t>
            </w:r>
            <w:r w:rsidR="00AD6606" w:rsidRPr="007135FC">
              <w:rPr>
                <w:rFonts w:ascii="Times New Roman" w:hAnsi="Times New Roman" w:cs="Times New Roman"/>
                <w:lang w:val="lv-LV"/>
              </w:rPr>
              <w:t>);</w:t>
            </w:r>
          </w:p>
        </w:tc>
        <w:tc>
          <w:tcPr>
            <w:tcW w:w="5247" w:type="dxa"/>
            <w:shd w:val="clear" w:color="auto" w:fill="auto"/>
          </w:tcPr>
          <w:p w14:paraId="64C8E252" w14:textId="39D4F6D7" w:rsidR="00AD6606" w:rsidRPr="00CC1A96" w:rsidRDefault="004E5F84" w:rsidP="00645278">
            <w:pPr>
              <w:pStyle w:val="ListParagraph"/>
              <w:numPr>
                <w:ilvl w:val="0"/>
                <w:numId w:val="38"/>
              </w:numPr>
              <w:jc w:val="both"/>
              <w:rPr>
                <w:rFonts w:ascii="Times New Roman" w:hAnsi="Times New Roman"/>
                <w:lang w:val="en-US"/>
              </w:rPr>
            </w:pPr>
            <w:r w:rsidRPr="00CC1A96">
              <w:rPr>
                <w:rFonts w:ascii="Times New Roman" w:hAnsi="Times New Roman"/>
                <w:lang w:val="en-US"/>
              </w:rPr>
              <w:t xml:space="preserve">Information about subcontractors / persons - name and registration number, address, contact person and its telephone number, percentage of liability, description of the part of the Agreement to be transferred </w:t>
            </w:r>
            <w:r w:rsidR="00AD6606" w:rsidRPr="00CC1A96">
              <w:rPr>
                <w:rFonts w:ascii="Times New Roman" w:hAnsi="Times New Roman"/>
                <w:lang w:val="en-US"/>
              </w:rPr>
              <w:t xml:space="preserve">Annex </w:t>
            </w:r>
            <w:r w:rsidR="001F6FB8">
              <w:rPr>
                <w:rFonts w:ascii="Times New Roman" w:hAnsi="Times New Roman"/>
                <w:lang w:val="en-US"/>
              </w:rPr>
              <w:t>3</w:t>
            </w:r>
            <w:r w:rsidR="00AD6606" w:rsidRPr="00CC1A96">
              <w:rPr>
                <w:rFonts w:ascii="Times New Roman" w:hAnsi="Times New Roman"/>
                <w:lang w:val="en-US"/>
              </w:rPr>
              <w:t>;</w:t>
            </w:r>
          </w:p>
        </w:tc>
      </w:tr>
      <w:tr w:rsidR="00AD6606" w:rsidRPr="007135FC" w14:paraId="6CAF9D41" w14:textId="77777777" w:rsidTr="00F61080">
        <w:tc>
          <w:tcPr>
            <w:tcW w:w="5102" w:type="dxa"/>
            <w:shd w:val="clear" w:color="auto" w:fill="auto"/>
          </w:tcPr>
          <w:p w14:paraId="56FC1AEA" w14:textId="5C21802A" w:rsidR="00AD6606" w:rsidRPr="007135FC" w:rsidRDefault="00012DD5" w:rsidP="00645278">
            <w:pPr>
              <w:pStyle w:val="ListParagraph"/>
              <w:numPr>
                <w:ilvl w:val="0"/>
                <w:numId w:val="37"/>
              </w:numPr>
              <w:jc w:val="both"/>
              <w:rPr>
                <w:rFonts w:ascii="Times New Roman" w:hAnsi="Times New Roman" w:cs="Times New Roman"/>
                <w:lang w:val="lv-LV"/>
              </w:rPr>
            </w:pPr>
            <w:bookmarkStart w:id="39" w:name="_Hlk104536659"/>
            <w:r w:rsidRPr="007135FC">
              <w:rPr>
                <w:rFonts w:ascii="Times New Roman" w:hAnsi="Times New Roman" w:cs="Times New Roman"/>
                <w:lang w:val="lv-LV"/>
              </w:rPr>
              <w:t>A</w:t>
            </w:r>
            <w:r w:rsidR="00AD6606" w:rsidRPr="007135FC">
              <w:rPr>
                <w:rFonts w:ascii="Times New Roman" w:hAnsi="Times New Roman" w:cs="Times New Roman"/>
                <w:lang w:val="lv-LV"/>
              </w:rPr>
              <w:t>pakšuzņēmēja</w:t>
            </w:r>
            <w:r>
              <w:rPr>
                <w:rFonts w:ascii="Times New Roman" w:hAnsi="Times New Roman" w:cs="Times New Roman"/>
                <w:lang w:val="lv-LV"/>
              </w:rPr>
              <w:t xml:space="preserve">/ </w:t>
            </w:r>
            <w:r w:rsidR="00AD6606" w:rsidRPr="007135FC">
              <w:rPr>
                <w:rFonts w:ascii="Times New Roman" w:hAnsi="Times New Roman" w:cs="Times New Roman"/>
                <w:lang w:val="lv-LV"/>
              </w:rPr>
              <w:t xml:space="preserve">personas, uz kuras iespējām Kandidāts balstās, apliecinājums par gatavību veikt nododamo pakalpojumu daļu </w:t>
            </w:r>
            <w:r>
              <w:rPr>
                <w:rFonts w:ascii="Times New Roman" w:hAnsi="Times New Roman" w:cs="Times New Roman"/>
                <w:lang w:val="lv-LV"/>
              </w:rPr>
              <w:t xml:space="preserve">(sarakstā norādītās pakalpojuma daļas) </w:t>
            </w:r>
            <w:r w:rsidR="00AD6606" w:rsidRPr="007135FC">
              <w:rPr>
                <w:rFonts w:ascii="Times New Roman" w:hAnsi="Times New Roman" w:cs="Times New Roman"/>
                <w:lang w:val="lv-LV"/>
              </w:rPr>
              <w:t xml:space="preserve">un/vai nodot Kandidātā rīcībā iepirkuma līguma izpildei nepieciešamos resursus </w:t>
            </w:r>
            <w:r w:rsidR="00AD6606" w:rsidRPr="007135FC">
              <w:rPr>
                <w:rFonts w:ascii="Times New Roman" w:hAnsi="Times New Roman" w:cs="Times New Roman"/>
                <w:b/>
                <w:bCs/>
                <w:u w:val="single"/>
                <w:lang w:val="lv-LV"/>
              </w:rPr>
              <w:t>vai</w:t>
            </w:r>
            <w:r w:rsidR="00AD6606" w:rsidRPr="007135FC">
              <w:rPr>
                <w:rFonts w:ascii="Times New Roman" w:hAnsi="Times New Roman" w:cs="Times New Roman"/>
                <w:lang w:val="lv-LV"/>
              </w:rPr>
              <w:t xml:space="preserve"> Kandidāta un personas, uz kuras iespējām Kandidāts balstās, līgums/vienošanās par sadarbību iepirkuma līguma izpildei, kas pierāda, ka Kandidāta rīcībā būs iepirkuma līguma izpildei nepieciešamie resursi, gadījumā, ja ar Kandidātu tiks noslēgts iepirkuma līgums;</w:t>
            </w:r>
            <w:bookmarkEnd w:id="39"/>
          </w:p>
        </w:tc>
        <w:tc>
          <w:tcPr>
            <w:tcW w:w="5247" w:type="dxa"/>
            <w:shd w:val="clear" w:color="auto" w:fill="auto"/>
          </w:tcPr>
          <w:p w14:paraId="20A1726E" w14:textId="15C1BCA4" w:rsidR="00AD6606" w:rsidRPr="00CC1A96" w:rsidRDefault="00D17011" w:rsidP="00645278">
            <w:pPr>
              <w:pStyle w:val="ListParagraph"/>
              <w:numPr>
                <w:ilvl w:val="0"/>
                <w:numId w:val="38"/>
              </w:numPr>
              <w:jc w:val="both"/>
              <w:rPr>
                <w:rFonts w:ascii="Times New Roman" w:hAnsi="Times New Roman"/>
                <w:lang w:val="en-US"/>
              </w:rPr>
            </w:pPr>
            <w:r w:rsidRPr="00CC1A96">
              <w:rPr>
                <w:rFonts w:ascii="Times New Roman" w:hAnsi="Times New Roman"/>
                <w:lang w:val="en-US"/>
              </w:rPr>
              <w:t xml:space="preserve">a </w:t>
            </w:r>
            <w:r w:rsidR="005E5547" w:rsidRPr="00A023BA">
              <w:rPr>
                <w:rFonts w:ascii="Times New Roman" w:hAnsi="Times New Roman" w:cs="Times New Roman"/>
                <w:lang w:val="en-US" w:bidi="en-GB"/>
              </w:rPr>
              <w:t>certification</w:t>
            </w:r>
            <w:r w:rsidR="00AD6606" w:rsidRPr="00CC1A96">
              <w:rPr>
                <w:rFonts w:ascii="Times New Roman" w:hAnsi="Times New Roman"/>
                <w:lang w:val="en-US"/>
              </w:rPr>
              <w:t xml:space="preserve"> </w:t>
            </w:r>
            <w:r w:rsidRPr="00CC1A96">
              <w:rPr>
                <w:rFonts w:ascii="Times New Roman" w:hAnsi="Times New Roman"/>
                <w:lang w:val="en-US"/>
              </w:rPr>
              <w:t>of</w:t>
            </w:r>
            <w:r w:rsidR="00AD6606" w:rsidRPr="00CC1A96">
              <w:rPr>
                <w:rFonts w:ascii="Times New Roman" w:hAnsi="Times New Roman"/>
                <w:lang w:val="en-US"/>
              </w:rPr>
              <w:t xml:space="preserve"> the subcontractor</w:t>
            </w:r>
            <w:r w:rsidR="00012DD5" w:rsidRPr="00CC1A96">
              <w:rPr>
                <w:rFonts w:ascii="Times New Roman" w:hAnsi="Times New Roman"/>
                <w:lang w:val="en-US"/>
              </w:rPr>
              <w:t>/</w:t>
            </w:r>
            <w:r w:rsidR="00AD6606" w:rsidRPr="00CC1A96">
              <w:rPr>
                <w:rFonts w:ascii="Times New Roman" w:hAnsi="Times New Roman"/>
                <w:lang w:val="en-US"/>
              </w:rPr>
              <w:t xml:space="preserve">the </w:t>
            </w:r>
            <w:r w:rsidRPr="00CC1A96">
              <w:rPr>
                <w:rFonts w:ascii="Times New Roman" w:hAnsi="Times New Roman"/>
                <w:lang w:val="en-US"/>
              </w:rPr>
              <w:t>person</w:t>
            </w:r>
            <w:r w:rsidR="00AD6606" w:rsidRPr="00CC1A96">
              <w:rPr>
                <w:rFonts w:ascii="Times New Roman" w:hAnsi="Times New Roman"/>
                <w:lang w:val="en-US"/>
              </w:rPr>
              <w:t xml:space="preserve"> whose capacity the Candidate relies on, confirming the readiness to perform the parts of the services to be assigned to them, as stated in the list of such parts of the services, and/or to provide the Candidate with the resources that it needs to fulfil the Contract, </w:t>
            </w:r>
            <w:r w:rsidR="00AD6606" w:rsidRPr="00CC1A96">
              <w:rPr>
                <w:rFonts w:ascii="Times New Roman" w:hAnsi="Times New Roman"/>
                <w:b/>
                <w:u w:val="single"/>
                <w:lang w:val="en-US"/>
              </w:rPr>
              <w:t>or</w:t>
            </w:r>
            <w:r w:rsidR="00AD6606" w:rsidRPr="00CC1A96">
              <w:rPr>
                <w:rFonts w:ascii="Times New Roman" w:hAnsi="Times New Roman"/>
                <w:lang w:val="en-US"/>
              </w:rPr>
              <w:t xml:space="preserve"> an agreement on cooperation as part of the contract concluded between the Candidate and the party whose capacity the Candidate relies on, which confirms that the Candidate will have access to the resources necessary for fulfilling the Contract, if it is awarded to the Candidate;</w:t>
            </w:r>
          </w:p>
        </w:tc>
      </w:tr>
      <w:tr w:rsidR="00AD6606" w:rsidRPr="007135FC" w14:paraId="60A6E2AE" w14:textId="77777777" w:rsidTr="00F61080">
        <w:tc>
          <w:tcPr>
            <w:tcW w:w="5102" w:type="dxa"/>
            <w:shd w:val="clear" w:color="auto" w:fill="auto"/>
          </w:tcPr>
          <w:p w14:paraId="75EF6351" w14:textId="5700678D" w:rsidR="00AD6606" w:rsidRPr="00E37FDE" w:rsidRDefault="00E37FDE" w:rsidP="00645278">
            <w:pPr>
              <w:pStyle w:val="ListParagraph"/>
              <w:numPr>
                <w:ilvl w:val="1"/>
                <w:numId w:val="36"/>
              </w:numPr>
              <w:jc w:val="both"/>
              <w:rPr>
                <w:rFonts w:ascii="Times New Roman" w:hAnsi="Times New Roman" w:cs="Times New Roman"/>
                <w:lang w:val="lv-LV"/>
              </w:rPr>
            </w:pPr>
            <w:r w:rsidRPr="00E37FDE">
              <w:rPr>
                <w:rFonts w:ascii="Times New Roman" w:hAnsi="Times New Roman" w:cs="Times New Roman"/>
                <w:lang w:val="lv-LV"/>
              </w:rPr>
              <w:t xml:space="preserve">Piegādātāju apvienības gadījumā papildus jāiesniedz </w:t>
            </w:r>
            <w:r w:rsidR="00E726B4">
              <w:rPr>
                <w:rFonts w:ascii="Times New Roman" w:hAnsi="Times New Roman" w:cs="Times New Roman"/>
                <w:lang w:val="lv-LV"/>
              </w:rPr>
              <w:t>informācija par piegādātāju apvienību (</w:t>
            </w:r>
            <w:r w:rsidR="001F6FB8">
              <w:rPr>
                <w:rFonts w:ascii="Times New Roman" w:hAnsi="Times New Roman" w:cs="Times New Roman"/>
                <w:lang w:val="lv-LV"/>
              </w:rPr>
              <w:t>4</w:t>
            </w:r>
            <w:r w:rsidR="00E726B4">
              <w:rPr>
                <w:rFonts w:ascii="Times New Roman" w:hAnsi="Times New Roman" w:cs="Times New Roman"/>
                <w:lang w:val="lv-LV"/>
              </w:rPr>
              <w:t>.</w:t>
            </w:r>
            <w:r w:rsidR="00BD7FDE">
              <w:rPr>
                <w:rFonts w:ascii="Times New Roman" w:hAnsi="Times New Roman" w:cs="Times New Roman"/>
                <w:lang w:val="lv-LV"/>
              </w:rPr>
              <w:t xml:space="preserve"> </w:t>
            </w:r>
            <w:r w:rsidR="00E726B4">
              <w:rPr>
                <w:rFonts w:ascii="Times New Roman" w:hAnsi="Times New Roman" w:cs="Times New Roman"/>
                <w:lang w:val="lv-LV"/>
              </w:rPr>
              <w:lastRenderedPageBreak/>
              <w:t xml:space="preserve">pielikums) un </w:t>
            </w:r>
            <w:r w:rsidRPr="00E37FDE">
              <w:rPr>
                <w:rFonts w:ascii="Times New Roman" w:hAnsi="Times New Roman" w:cs="Times New Roman"/>
                <w:lang w:val="lv-LV"/>
              </w:rPr>
              <w:t>vienošanās par apvienības izveidi, kurā ietver vismaz:</w:t>
            </w:r>
          </w:p>
        </w:tc>
        <w:tc>
          <w:tcPr>
            <w:tcW w:w="5247" w:type="dxa"/>
            <w:shd w:val="clear" w:color="auto" w:fill="auto"/>
          </w:tcPr>
          <w:p w14:paraId="7BC21B86" w14:textId="76C2FCF2" w:rsidR="00AD6606" w:rsidRPr="00CC1A96" w:rsidRDefault="00E37FDE" w:rsidP="00645278">
            <w:pPr>
              <w:pStyle w:val="ListParagraph"/>
              <w:numPr>
                <w:ilvl w:val="1"/>
                <w:numId w:val="39"/>
              </w:numPr>
              <w:jc w:val="both"/>
              <w:rPr>
                <w:rFonts w:ascii="Times New Roman" w:hAnsi="Times New Roman"/>
                <w:lang w:val="en-US"/>
              </w:rPr>
            </w:pPr>
            <w:r w:rsidRPr="00CC1A96">
              <w:rPr>
                <w:rFonts w:ascii="Times New Roman" w:hAnsi="Times New Roman"/>
                <w:lang w:val="en-US"/>
              </w:rPr>
              <w:lastRenderedPageBreak/>
              <w:t xml:space="preserve">In the case of an </w:t>
            </w:r>
            <w:r w:rsidR="00815470" w:rsidRPr="00CC1A96">
              <w:rPr>
                <w:rFonts w:ascii="Times New Roman" w:hAnsi="Times New Roman"/>
                <w:lang w:val="en-US"/>
              </w:rPr>
              <w:t>economic operator association</w:t>
            </w:r>
            <w:r w:rsidRPr="00CC1A96">
              <w:rPr>
                <w:rFonts w:ascii="Times New Roman" w:hAnsi="Times New Roman"/>
                <w:lang w:val="en-US"/>
              </w:rPr>
              <w:t xml:space="preserve">, </w:t>
            </w:r>
            <w:r w:rsidR="00E726B4" w:rsidRPr="00CC1A96">
              <w:rPr>
                <w:rFonts w:ascii="Times New Roman" w:hAnsi="Times New Roman"/>
                <w:lang w:val="en-US"/>
              </w:rPr>
              <w:t xml:space="preserve">an information about economic operator association </w:t>
            </w:r>
            <w:r w:rsidR="00E726B4" w:rsidRPr="00CC1A96">
              <w:rPr>
                <w:rFonts w:ascii="Times New Roman" w:hAnsi="Times New Roman"/>
                <w:lang w:val="en-US"/>
              </w:rPr>
              <w:lastRenderedPageBreak/>
              <w:t xml:space="preserve">(Annex </w:t>
            </w:r>
            <w:r w:rsidR="001F6FB8">
              <w:rPr>
                <w:rFonts w:ascii="Times New Roman" w:hAnsi="Times New Roman"/>
                <w:lang w:val="en-US"/>
              </w:rPr>
              <w:t>4</w:t>
            </w:r>
            <w:r w:rsidR="00E726B4" w:rsidRPr="00CC1A96">
              <w:rPr>
                <w:rFonts w:ascii="Times New Roman" w:hAnsi="Times New Roman"/>
                <w:lang w:val="en-US"/>
              </w:rPr>
              <w:t xml:space="preserve">) and </w:t>
            </w:r>
            <w:r w:rsidRPr="00CC1A96">
              <w:rPr>
                <w:rFonts w:ascii="Times New Roman" w:hAnsi="Times New Roman"/>
                <w:lang w:val="en-US"/>
              </w:rPr>
              <w:t>an additional agreement establishing the association must be submitted, which shall include at least:</w:t>
            </w:r>
          </w:p>
        </w:tc>
      </w:tr>
      <w:tr w:rsidR="00E37FDE" w:rsidRPr="007135FC" w14:paraId="5AD83AED" w14:textId="77777777" w:rsidTr="00F61080">
        <w:tc>
          <w:tcPr>
            <w:tcW w:w="5102" w:type="dxa"/>
            <w:shd w:val="clear" w:color="auto" w:fill="auto"/>
          </w:tcPr>
          <w:p w14:paraId="15102D85" w14:textId="7C7B8C18" w:rsidR="00E37FDE" w:rsidRPr="00E37FDE" w:rsidRDefault="00E37FDE" w:rsidP="00645278">
            <w:pPr>
              <w:pStyle w:val="ListParagraph"/>
              <w:numPr>
                <w:ilvl w:val="2"/>
                <w:numId w:val="36"/>
              </w:numPr>
              <w:jc w:val="both"/>
              <w:rPr>
                <w:rFonts w:ascii="Times New Roman" w:hAnsi="Times New Roman" w:cs="Times New Roman"/>
                <w:lang w:val="lv-LV"/>
              </w:rPr>
            </w:pPr>
            <w:r w:rsidRPr="00E37FDE">
              <w:rPr>
                <w:rFonts w:ascii="Times New Roman" w:hAnsi="Times New Roman" w:cs="Times New Roman"/>
                <w:lang w:val="lv-LV"/>
              </w:rPr>
              <w:lastRenderedPageBreak/>
              <w:t>informāciju par piegādātāju apvienības izvirzīto pārstāvi un pieteikuma parakstīšanai pilnvaroto personu</w:t>
            </w:r>
            <w:r>
              <w:rPr>
                <w:rFonts w:ascii="Times New Roman" w:hAnsi="Times New Roman" w:cs="Times New Roman"/>
                <w:lang w:val="lv-LV"/>
              </w:rPr>
              <w:t>;</w:t>
            </w:r>
          </w:p>
        </w:tc>
        <w:tc>
          <w:tcPr>
            <w:tcW w:w="5247" w:type="dxa"/>
            <w:shd w:val="clear" w:color="auto" w:fill="auto"/>
          </w:tcPr>
          <w:p w14:paraId="28AEF420" w14:textId="166CDF5E" w:rsidR="00E37FDE" w:rsidRPr="00CC1A96" w:rsidRDefault="00E37FDE" w:rsidP="00645278">
            <w:pPr>
              <w:pStyle w:val="ListParagraph"/>
              <w:numPr>
                <w:ilvl w:val="2"/>
                <w:numId w:val="39"/>
              </w:numPr>
              <w:jc w:val="both"/>
              <w:rPr>
                <w:rFonts w:ascii="Times New Roman" w:hAnsi="Times New Roman"/>
                <w:lang w:val="en-US"/>
              </w:rPr>
            </w:pPr>
            <w:r w:rsidRPr="00CC1A96">
              <w:rPr>
                <w:rFonts w:ascii="Times New Roman" w:hAnsi="Times New Roman"/>
                <w:lang w:val="en-US"/>
              </w:rPr>
              <w:t xml:space="preserve">information regarding the representative nominated by the </w:t>
            </w:r>
            <w:r w:rsidR="00815470" w:rsidRPr="00CC1A96">
              <w:rPr>
                <w:rFonts w:ascii="Times New Roman" w:hAnsi="Times New Roman"/>
                <w:lang w:val="en-US"/>
              </w:rPr>
              <w:t>economic operator association</w:t>
            </w:r>
            <w:r w:rsidRPr="00CC1A96">
              <w:rPr>
                <w:rFonts w:ascii="Times New Roman" w:hAnsi="Times New Roman"/>
                <w:lang w:val="en-US"/>
              </w:rPr>
              <w:t xml:space="preserve"> and the person authorized to sign the application;</w:t>
            </w:r>
          </w:p>
        </w:tc>
      </w:tr>
      <w:tr w:rsidR="00E37FDE" w:rsidRPr="007135FC" w14:paraId="5FE9EE8A" w14:textId="77777777" w:rsidTr="00F61080">
        <w:tc>
          <w:tcPr>
            <w:tcW w:w="5102" w:type="dxa"/>
            <w:shd w:val="clear" w:color="auto" w:fill="auto"/>
          </w:tcPr>
          <w:p w14:paraId="2B2E8119" w14:textId="0698EDAD" w:rsidR="00E37FDE" w:rsidRPr="00E37FDE" w:rsidRDefault="00E37FDE" w:rsidP="00645278">
            <w:pPr>
              <w:pStyle w:val="ListParagraph"/>
              <w:numPr>
                <w:ilvl w:val="2"/>
                <w:numId w:val="36"/>
              </w:numPr>
              <w:jc w:val="both"/>
              <w:rPr>
                <w:rFonts w:ascii="Times New Roman" w:hAnsi="Times New Roman" w:cs="Times New Roman"/>
                <w:lang w:val="lv-LV"/>
              </w:rPr>
            </w:pPr>
            <w:r w:rsidRPr="00E37FDE">
              <w:rPr>
                <w:rFonts w:ascii="Times New Roman" w:hAnsi="Times New Roman" w:cs="Times New Roman"/>
                <w:lang w:val="lv-LV"/>
              </w:rPr>
              <w:t>informāciju par piegādātāju apvienībā ietilpstošajiem dalībniekiem</w:t>
            </w:r>
            <w:r>
              <w:rPr>
                <w:rFonts w:ascii="Times New Roman" w:hAnsi="Times New Roman" w:cs="Times New Roman"/>
                <w:lang w:val="lv-LV"/>
              </w:rPr>
              <w:t>;</w:t>
            </w:r>
          </w:p>
        </w:tc>
        <w:tc>
          <w:tcPr>
            <w:tcW w:w="5247" w:type="dxa"/>
            <w:shd w:val="clear" w:color="auto" w:fill="auto"/>
          </w:tcPr>
          <w:p w14:paraId="321B6477" w14:textId="6B2C0ADF" w:rsidR="00E37FDE" w:rsidRPr="00CC1A96" w:rsidRDefault="00E37FDE" w:rsidP="00645278">
            <w:pPr>
              <w:pStyle w:val="ListParagraph"/>
              <w:numPr>
                <w:ilvl w:val="2"/>
                <w:numId w:val="39"/>
              </w:numPr>
              <w:jc w:val="both"/>
              <w:rPr>
                <w:rFonts w:ascii="Times New Roman" w:hAnsi="Times New Roman"/>
                <w:lang w:val="en-US"/>
              </w:rPr>
            </w:pPr>
            <w:r w:rsidRPr="00CC1A96">
              <w:rPr>
                <w:rFonts w:ascii="Times New Roman" w:hAnsi="Times New Roman"/>
                <w:lang w:val="en-US"/>
              </w:rPr>
              <w:t xml:space="preserve">information on the members of the </w:t>
            </w:r>
            <w:r w:rsidR="00815470" w:rsidRPr="00CC1A96">
              <w:rPr>
                <w:rFonts w:ascii="Times New Roman" w:hAnsi="Times New Roman"/>
                <w:lang w:val="en-US"/>
              </w:rPr>
              <w:t>economic operator association</w:t>
            </w:r>
            <w:r w:rsidRPr="00CC1A96">
              <w:rPr>
                <w:rFonts w:ascii="Times New Roman" w:hAnsi="Times New Roman"/>
                <w:lang w:val="en-US"/>
              </w:rPr>
              <w:t>;</w:t>
            </w:r>
          </w:p>
        </w:tc>
      </w:tr>
      <w:tr w:rsidR="00E37FDE" w:rsidRPr="007135FC" w14:paraId="631AA93C" w14:textId="77777777" w:rsidTr="00F61080">
        <w:tc>
          <w:tcPr>
            <w:tcW w:w="5102" w:type="dxa"/>
            <w:shd w:val="clear" w:color="auto" w:fill="auto"/>
          </w:tcPr>
          <w:p w14:paraId="081EDA7B" w14:textId="52167C2E" w:rsidR="00E37FDE" w:rsidRPr="00E37FDE" w:rsidRDefault="00E37FDE" w:rsidP="00645278">
            <w:pPr>
              <w:pStyle w:val="ListParagraph"/>
              <w:numPr>
                <w:ilvl w:val="2"/>
                <w:numId w:val="36"/>
              </w:numPr>
              <w:jc w:val="both"/>
              <w:rPr>
                <w:rFonts w:ascii="Times New Roman" w:hAnsi="Times New Roman" w:cs="Times New Roman"/>
                <w:lang w:val="lv-LV"/>
              </w:rPr>
            </w:pPr>
            <w:r w:rsidRPr="00E37FDE">
              <w:rPr>
                <w:rFonts w:ascii="Times New Roman" w:hAnsi="Times New Roman" w:cs="Times New Roman"/>
                <w:lang w:val="lv-LV"/>
              </w:rPr>
              <w:t>informāciju par atbildības sadalījumu un nododamo darbu apjomu līguma izpildei</w:t>
            </w:r>
            <w:r>
              <w:rPr>
                <w:rFonts w:ascii="Times New Roman" w:hAnsi="Times New Roman" w:cs="Times New Roman"/>
                <w:lang w:val="lv-LV"/>
              </w:rPr>
              <w:t>.</w:t>
            </w:r>
          </w:p>
        </w:tc>
        <w:tc>
          <w:tcPr>
            <w:tcW w:w="5247" w:type="dxa"/>
            <w:shd w:val="clear" w:color="auto" w:fill="auto"/>
          </w:tcPr>
          <w:p w14:paraId="22B05E34" w14:textId="049E7C18" w:rsidR="00E37FDE" w:rsidRPr="00CC1A96" w:rsidRDefault="00E37FDE" w:rsidP="00645278">
            <w:pPr>
              <w:pStyle w:val="ListParagraph"/>
              <w:numPr>
                <w:ilvl w:val="2"/>
                <w:numId w:val="39"/>
              </w:numPr>
              <w:jc w:val="both"/>
              <w:rPr>
                <w:rFonts w:ascii="Times New Roman" w:hAnsi="Times New Roman"/>
                <w:lang w:val="en-US"/>
              </w:rPr>
            </w:pPr>
            <w:r w:rsidRPr="00CC1A96">
              <w:rPr>
                <w:rFonts w:ascii="Times New Roman" w:hAnsi="Times New Roman"/>
                <w:lang w:val="en-US"/>
              </w:rPr>
              <w:t>information regarding the division of responsibility and the amount of work to be transferred for the performance of the contract.</w:t>
            </w:r>
          </w:p>
        </w:tc>
      </w:tr>
      <w:tr w:rsidR="0034021C" w:rsidRPr="00137760" w14:paraId="3EEB8A51" w14:textId="77777777" w:rsidTr="00F61080">
        <w:tc>
          <w:tcPr>
            <w:tcW w:w="5102" w:type="dxa"/>
            <w:shd w:val="clear" w:color="auto" w:fill="auto"/>
          </w:tcPr>
          <w:p w14:paraId="3FE9CC98" w14:textId="342E229B" w:rsidR="0034021C" w:rsidRPr="00137760" w:rsidRDefault="0034021C" w:rsidP="00645278">
            <w:pPr>
              <w:pStyle w:val="Heading1"/>
              <w:keepNext w:val="0"/>
              <w:keepLines w:val="0"/>
              <w:framePr w:wrap="auto" w:vAnchor="margin" w:yAlign="inline"/>
              <w:widowControl w:val="0"/>
              <w:numPr>
                <w:ilvl w:val="0"/>
                <w:numId w:val="39"/>
              </w:numPr>
              <w:spacing w:before="120" w:after="120"/>
              <w:rPr>
                <w:rFonts w:ascii="Times New Roman Bold" w:hAnsi="Times New Roman Bold" w:cs="Times New Roman"/>
                <w:b/>
                <w:bCs/>
                <w:caps/>
                <w:sz w:val="22"/>
                <w:szCs w:val="22"/>
                <w:lang w:val="lv-LV"/>
              </w:rPr>
            </w:pPr>
            <w:bookmarkStart w:id="40" w:name="_Toc64201623"/>
            <w:bookmarkStart w:id="41" w:name="_Toc64264072"/>
            <w:bookmarkStart w:id="42" w:name="_Toc65454241"/>
            <w:bookmarkStart w:id="43" w:name="_Toc65862771"/>
            <w:bookmarkStart w:id="44" w:name="_Toc65956610"/>
            <w:bookmarkStart w:id="45" w:name="_Toc65967969"/>
            <w:bookmarkStart w:id="46" w:name="_Toc72766066"/>
            <w:bookmarkStart w:id="47" w:name="_Toc73116766"/>
            <w:bookmarkStart w:id="48" w:name="_Toc79552066"/>
            <w:bookmarkStart w:id="49" w:name="_Toc141341762"/>
            <w:bookmarkStart w:id="50" w:name="_Toc141785293"/>
            <w:bookmarkStart w:id="51" w:name="_Toc78266260"/>
            <w:bookmarkStart w:id="52" w:name="_Toc145948720"/>
            <w:r w:rsidRPr="00137760">
              <w:rPr>
                <w:rFonts w:ascii="Times New Roman Bold" w:hAnsi="Times New Roman Bold" w:cs="Times New Roman"/>
                <w:b/>
                <w:bCs/>
                <w:caps/>
                <w:sz w:val="22"/>
                <w:szCs w:val="22"/>
                <w:lang w:val="lv-LV"/>
              </w:rPr>
              <w:t>Pieteikumu vērtēšana</w:t>
            </w:r>
            <w:bookmarkEnd w:id="40"/>
            <w:bookmarkEnd w:id="41"/>
            <w:bookmarkEnd w:id="42"/>
            <w:bookmarkEnd w:id="43"/>
            <w:bookmarkEnd w:id="44"/>
            <w:bookmarkEnd w:id="45"/>
            <w:bookmarkEnd w:id="46"/>
            <w:bookmarkEnd w:id="47"/>
            <w:bookmarkEnd w:id="48"/>
            <w:bookmarkEnd w:id="49"/>
            <w:bookmarkEnd w:id="50"/>
            <w:bookmarkEnd w:id="51"/>
            <w:bookmarkEnd w:id="52"/>
          </w:p>
        </w:tc>
        <w:tc>
          <w:tcPr>
            <w:tcW w:w="5247" w:type="dxa"/>
            <w:shd w:val="clear" w:color="auto" w:fill="auto"/>
          </w:tcPr>
          <w:p w14:paraId="075ABC04" w14:textId="1DEC61AC" w:rsidR="0034021C" w:rsidRPr="00CC1A96" w:rsidRDefault="0034021C" w:rsidP="00645278">
            <w:pPr>
              <w:pStyle w:val="Heading1"/>
              <w:keepNext w:val="0"/>
              <w:keepLines w:val="0"/>
              <w:framePr w:wrap="auto" w:vAnchor="margin" w:yAlign="inline"/>
              <w:widowControl w:val="0"/>
              <w:numPr>
                <w:ilvl w:val="0"/>
                <w:numId w:val="40"/>
              </w:numPr>
              <w:spacing w:before="120" w:after="120"/>
              <w:rPr>
                <w:rFonts w:ascii="Times New Roman Bold" w:hAnsi="Times New Roman Bold"/>
                <w:b/>
                <w:caps/>
                <w:sz w:val="22"/>
                <w:lang w:val="en-US"/>
              </w:rPr>
            </w:pPr>
            <w:bookmarkStart w:id="53" w:name="_Toc100572531"/>
            <w:bookmarkStart w:id="54" w:name="_Toc145948721"/>
            <w:r w:rsidRPr="00CC1A96">
              <w:rPr>
                <w:rFonts w:ascii="Times New Roman Bold" w:hAnsi="Times New Roman Bold"/>
                <w:b/>
                <w:caps/>
                <w:sz w:val="22"/>
                <w:lang w:val="en-US"/>
              </w:rPr>
              <w:t>Evaluation of applications</w:t>
            </w:r>
            <w:bookmarkEnd w:id="53"/>
            <w:bookmarkEnd w:id="54"/>
          </w:p>
        </w:tc>
      </w:tr>
      <w:tr w:rsidR="0034021C" w:rsidRPr="007135FC" w14:paraId="38360E3D" w14:textId="77777777" w:rsidTr="00F61080">
        <w:tc>
          <w:tcPr>
            <w:tcW w:w="5102" w:type="dxa"/>
            <w:shd w:val="clear" w:color="auto" w:fill="auto"/>
          </w:tcPr>
          <w:p w14:paraId="514A10DC" w14:textId="517F3510" w:rsidR="0034021C" w:rsidRPr="007135FC" w:rsidRDefault="0034021C" w:rsidP="00645278">
            <w:pPr>
              <w:pStyle w:val="ListParagraph"/>
              <w:numPr>
                <w:ilvl w:val="0"/>
                <w:numId w:val="11"/>
              </w:numPr>
              <w:ind w:left="454" w:hanging="425"/>
              <w:jc w:val="both"/>
              <w:rPr>
                <w:rFonts w:ascii="Times New Roman" w:hAnsi="Times New Roman" w:cs="Times New Roman"/>
                <w:lang w:val="lv-LV"/>
              </w:rPr>
            </w:pPr>
            <w:r w:rsidRPr="007135FC">
              <w:rPr>
                <w:rFonts w:ascii="Times New Roman" w:hAnsi="Times New Roman" w:cs="Times New Roman"/>
                <w:lang w:val="lv-LV"/>
              </w:rPr>
              <w:t xml:space="preserve">Pieteikumu noformējuma pārbaudi, Kandidātu atlasi, pieteikumu vērtēšanu Komisija veic slēgtā sēdē. </w:t>
            </w:r>
          </w:p>
        </w:tc>
        <w:tc>
          <w:tcPr>
            <w:tcW w:w="5247" w:type="dxa"/>
            <w:shd w:val="clear" w:color="auto" w:fill="auto"/>
          </w:tcPr>
          <w:p w14:paraId="21759DDE" w14:textId="32C0B6BE" w:rsidR="0034021C" w:rsidRPr="00CC1A96" w:rsidRDefault="0034021C" w:rsidP="00645278">
            <w:pPr>
              <w:pStyle w:val="ListParagraph"/>
              <w:numPr>
                <w:ilvl w:val="0"/>
                <w:numId w:val="12"/>
              </w:numPr>
              <w:ind w:left="463" w:hanging="425"/>
              <w:jc w:val="both"/>
              <w:rPr>
                <w:rFonts w:ascii="Times New Roman" w:hAnsi="Times New Roman"/>
                <w:lang w:val="en-US"/>
              </w:rPr>
            </w:pPr>
            <w:r w:rsidRPr="00CC1A96">
              <w:rPr>
                <w:rFonts w:ascii="Times New Roman" w:hAnsi="Times New Roman"/>
                <w:lang w:val="en-US"/>
              </w:rPr>
              <w:t>The Commission inspects the form of the applications, selects the Candidates, and assesses their applications as part of a closed session.</w:t>
            </w:r>
          </w:p>
        </w:tc>
      </w:tr>
      <w:tr w:rsidR="0034021C" w:rsidRPr="007135FC" w14:paraId="17EA79F4" w14:textId="77777777" w:rsidTr="00F61080">
        <w:tc>
          <w:tcPr>
            <w:tcW w:w="5102" w:type="dxa"/>
            <w:shd w:val="clear" w:color="auto" w:fill="auto"/>
          </w:tcPr>
          <w:p w14:paraId="30BADDCF" w14:textId="18239A5B" w:rsidR="0034021C" w:rsidRPr="007135FC" w:rsidRDefault="0034021C" w:rsidP="00645278">
            <w:pPr>
              <w:pStyle w:val="ListParagraph"/>
              <w:numPr>
                <w:ilvl w:val="0"/>
                <w:numId w:val="11"/>
              </w:numPr>
              <w:ind w:left="454" w:hanging="425"/>
              <w:jc w:val="both"/>
              <w:rPr>
                <w:rFonts w:ascii="Times New Roman" w:hAnsi="Times New Roman" w:cs="Times New Roman"/>
                <w:lang w:val="lv-LV"/>
              </w:rPr>
            </w:pPr>
            <w:r w:rsidRPr="007135FC">
              <w:rPr>
                <w:rFonts w:ascii="Times New Roman" w:hAnsi="Times New Roman" w:cs="Times New Roman"/>
                <w:lang w:val="lv-LV"/>
              </w:rPr>
              <w:t>Komisija turpmāk pieteikumu neizskata un attiecīgo Kandidātu izslēdz no turpmākās dalības sarunu procedūrā gadījumā, ja konstatē jebkuru no turpmāk minētajiem apstākļiem:</w:t>
            </w:r>
          </w:p>
        </w:tc>
        <w:tc>
          <w:tcPr>
            <w:tcW w:w="5247" w:type="dxa"/>
            <w:shd w:val="clear" w:color="auto" w:fill="auto"/>
          </w:tcPr>
          <w:p w14:paraId="0BDC27AB" w14:textId="262F7729" w:rsidR="0034021C" w:rsidRPr="00CC1A96" w:rsidRDefault="0034021C" w:rsidP="00645278">
            <w:pPr>
              <w:pStyle w:val="ListParagraph"/>
              <w:numPr>
                <w:ilvl w:val="0"/>
                <w:numId w:val="12"/>
              </w:numPr>
              <w:ind w:left="463" w:hanging="425"/>
              <w:jc w:val="both"/>
              <w:rPr>
                <w:rFonts w:ascii="Times New Roman" w:hAnsi="Times New Roman"/>
                <w:lang w:val="en-US"/>
              </w:rPr>
            </w:pPr>
            <w:r w:rsidRPr="00CC1A96">
              <w:rPr>
                <w:rFonts w:ascii="Times New Roman" w:hAnsi="Times New Roman"/>
                <w:lang w:val="en-US"/>
              </w:rPr>
              <w:t>If it discovers any of the following circumstances, the Commission does not review the application in question, and rejects the corresponding Candidate:</w:t>
            </w:r>
          </w:p>
        </w:tc>
      </w:tr>
      <w:tr w:rsidR="0034021C" w:rsidRPr="007135FC" w14:paraId="12AB1032" w14:textId="77777777" w:rsidTr="00F61080">
        <w:tc>
          <w:tcPr>
            <w:tcW w:w="5102" w:type="dxa"/>
            <w:shd w:val="clear" w:color="auto" w:fill="auto"/>
          </w:tcPr>
          <w:p w14:paraId="3848D005" w14:textId="28E54BFC" w:rsidR="0034021C" w:rsidRPr="007135FC" w:rsidRDefault="0034021C" w:rsidP="00645278">
            <w:pPr>
              <w:pStyle w:val="ListParagraph"/>
              <w:numPr>
                <w:ilvl w:val="0"/>
                <w:numId w:val="13"/>
              </w:numPr>
              <w:ind w:left="1022" w:hanging="568"/>
              <w:jc w:val="both"/>
              <w:rPr>
                <w:rFonts w:ascii="Times New Roman" w:hAnsi="Times New Roman" w:cs="Times New Roman"/>
                <w:lang w:val="lv-LV"/>
              </w:rPr>
            </w:pPr>
            <w:r w:rsidRPr="007135FC">
              <w:rPr>
                <w:rFonts w:ascii="Times New Roman" w:hAnsi="Times New Roman" w:cs="Times New Roman"/>
                <w:lang w:val="lv-LV"/>
              </w:rPr>
              <w:t>pieteikums neatbilst kādai nolikumā noteiktajai prasībai</w:t>
            </w:r>
            <w:bookmarkStart w:id="55" w:name="_Hlk43935522"/>
            <w:r w:rsidRPr="007135FC">
              <w:rPr>
                <w:rFonts w:ascii="Times New Roman" w:hAnsi="Times New Roman" w:cs="Times New Roman"/>
                <w:lang w:val="lv-LV"/>
              </w:rPr>
              <w:t xml:space="preserve"> un attiecīgā neatbilstība nav uzskatāma par formālu, ievērojot samērīguma principu</w:t>
            </w:r>
            <w:bookmarkEnd w:id="55"/>
            <w:r w:rsidRPr="007135FC">
              <w:rPr>
                <w:rFonts w:ascii="Times New Roman" w:hAnsi="Times New Roman" w:cs="Times New Roman"/>
                <w:lang w:val="lv-LV"/>
              </w:rPr>
              <w:t>;</w:t>
            </w:r>
          </w:p>
        </w:tc>
        <w:tc>
          <w:tcPr>
            <w:tcW w:w="5247" w:type="dxa"/>
            <w:shd w:val="clear" w:color="auto" w:fill="auto"/>
          </w:tcPr>
          <w:p w14:paraId="5C610FE1" w14:textId="05FB1519" w:rsidR="0034021C" w:rsidRPr="00CC1A96" w:rsidRDefault="0034021C" w:rsidP="00645278">
            <w:pPr>
              <w:pStyle w:val="ListParagraph"/>
              <w:numPr>
                <w:ilvl w:val="0"/>
                <w:numId w:val="14"/>
              </w:numPr>
              <w:ind w:left="1022" w:hanging="568"/>
              <w:jc w:val="both"/>
              <w:rPr>
                <w:rFonts w:ascii="Times New Roman" w:hAnsi="Times New Roman"/>
                <w:lang w:val="en-US"/>
              </w:rPr>
            </w:pPr>
            <w:r w:rsidRPr="00CC1A96">
              <w:rPr>
                <w:rFonts w:ascii="Times New Roman" w:hAnsi="Times New Roman"/>
                <w:lang w:val="en-US"/>
              </w:rPr>
              <w:t>the application does not meet a requirement of these Regulations, and this breach is not considered that of a formality, following the principle of proportionality;</w:t>
            </w:r>
          </w:p>
        </w:tc>
      </w:tr>
      <w:tr w:rsidR="0034021C" w:rsidRPr="007135FC" w14:paraId="438E6485" w14:textId="77777777" w:rsidTr="00F61080">
        <w:tc>
          <w:tcPr>
            <w:tcW w:w="5102" w:type="dxa"/>
            <w:shd w:val="clear" w:color="auto" w:fill="auto"/>
          </w:tcPr>
          <w:p w14:paraId="044881EC" w14:textId="7FA0BB7D" w:rsidR="0034021C" w:rsidRPr="007135FC" w:rsidRDefault="0034021C" w:rsidP="00645278">
            <w:pPr>
              <w:pStyle w:val="ListParagraph"/>
              <w:numPr>
                <w:ilvl w:val="0"/>
                <w:numId w:val="13"/>
              </w:numPr>
              <w:ind w:left="1022" w:hanging="568"/>
              <w:jc w:val="both"/>
              <w:rPr>
                <w:rFonts w:ascii="Times New Roman" w:hAnsi="Times New Roman" w:cs="Times New Roman"/>
                <w:lang w:val="lv-LV"/>
              </w:rPr>
            </w:pPr>
            <w:r w:rsidRPr="007135FC">
              <w:rPr>
                <w:rFonts w:ascii="Times New Roman" w:hAnsi="Times New Roman" w:cs="Times New Roman"/>
                <w:lang w:val="lv-LV"/>
              </w:rPr>
              <w:t>Kandidāts ir iesniedzis nepatiesu informāciju vai vispār nav iesniedzis pieprasīto informāciju;</w:t>
            </w:r>
          </w:p>
        </w:tc>
        <w:tc>
          <w:tcPr>
            <w:tcW w:w="5247" w:type="dxa"/>
            <w:shd w:val="clear" w:color="auto" w:fill="auto"/>
          </w:tcPr>
          <w:p w14:paraId="6CACFDB8" w14:textId="0C651236" w:rsidR="0034021C" w:rsidRPr="00CC1A96" w:rsidRDefault="0034021C" w:rsidP="00645278">
            <w:pPr>
              <w:pStyle w:val="ListParagraph"/>
              <w:numPr>
                <w:ilvl w:val="0"/>
                <w:numId w:val="14"/>
              </w:numPr>
              <w:ind w:left="1022" w:hanging="568"/>
              <w:jc w:val="both"/>
              <w:rPr>
                <w:rFonts w:ascii="Times New Roman" w:hAnsi="Times New Roman"/>
                <w:lang w:val="en-US"/>
              </w:rPr>
            </w:pPr>
            <w:r w:rsidRPr="00CC1A96">
              <w:rPr>
                <w:rFonts w:ascii="Times New Roman" w:hAnsi="Times New Roman"/>
                <w:lang w:val="en-US"/>
              </w:rPr>
              <w:t>the Candidate has provided false information, or has failed to provide the information altogether;</w:t>
            </w:r>
          </w:p>
        </w:tc>
      </w:tr>
      <w:tr w:rsidR="0034021C" w:rsidRPr="007135FC" w14:paraId="20B862DD" w14:textId="77777777" w:rsidTr="00F61080">
        <w:tc>
          <w:tcPr>
            <w:tcW w:w="5102" w:type="dxa"/>
            <w:shd w:val="clear" w:color="auto" w:fill="auto"/>
          </w:tcPr>
          <w:p w14:paraId="296F120F" w14:textId="5445AC69" w:rsidR="0034021C" w:rsidRPr="007135FC" w:rsidRDefault="0034021C" w:rsidP="00645278">
            <w:pPr>
              <w:pStyle w:val="ListParagraph"/>
              <w:numPr>
                <w:ilvl w:val="0"/>
                <w:numId w:val="13"/>
              </w:numPr>
              <w:ind w:left="1022" w:hanging="568"/>
              <w:jc w:val="both"/>
              <w:rPr>
                <w:rFonts w:ascii="Times New Roman" w:hAnsi="Times New Roman" w:cs="Times New Roman"/>
                <w:lang w:val="lv-LV"/>
              </w:rPr>
            </w:pPr>
            <w:r w:rsidRPr="007135FC">
              <w:rPr>
                <w:rFonts w:ascii="Times New Roman" w:hAnsi="Times New Roman" w:cs="Times New Roman"/>
                <w:lang w:val="lv-LV"/>
              </w:rPr>
              <w:t>Kandidāts Komisijas noteiktajā termiņā nav iesniedzis</w:t>
            </w:r>
            <w:r w:rsidRPr="007135FC">
              <w:rPr>
                <w:rFonts w:ascii="Times New Roman" w:hAnsi="Times New Roman" w:cs="Times New Roman"/>
                <w:b/>
                <w:lang w:val="lv-LV"/>
              </w:rPr>
              <w:t xml:space="preserve"> </w:t>
            </w:r>
            <w:r w:rsidRPr="007135FC">
              <w:rPr>
                <w:rFonts w:ascii="Times New Roman" w:hAnsi="Times New Roman" w:cs="Times New Roman"/>
                <w:lang w:val="lv-LV"/>
              </w:rPr>
              <w:t>nolikuma 4.3.punktā minētos dokumentus;</w:t>
            </w:r>
          </w:p>
        </w:tc>
        <w:tc>
          <w:tcPr>
            <w:tcW w:w="5247" w:type="dxa"/>
            <w:shd w:val="clear" w:color="auto" w:fill="auto"/>
          </w:tcPr>
          <w:p w14:paraId="25148ED6" w14:textId="1DC0C6FC" w:rsidR="0034021C" w:rsidRPr="00CC1A96" w:rsidRDefault="0034021C" w:rsidP="00645278">
            <w:pPr>
              <w:pStyle w:val="ListParagraph"/>
              <w:numPr>
                <w:ilvl w:val="0"/>
                <w:numId w:val="14"/>
              </w:numPr>
              <w:ind w:left="1022" w:hanging="568"/>
              <w:jc w:val="both"/>
              <w:rPr>
                <w:rFonts w:ascii="Times New Roman" w:hAnsi="Times New Roman"/>
                <w:lang w:val="en-US"/>
              </w:rPr>
            </w:pPr>
            <w:r w:rsidRPr="00CC1A96">
              <w:rPr>
                <w:rFonts w:ascii="Times New Roman" w:hAnsi="Times New Roman"/>
                <w:lang w:val="en-US"/>
              </w:rPr>
              <w:t xml:space="preserve">the Candidate has failed to submit the documents specified in </w:t>
            </w:r>
            <w:r w:rsidR="003E5C05">
              <w:rPr>
                <w:rFonts w:ascii="Times New Roman" w:hAnsi="Times New Roman"/>
                <w:lang w:val="en-US"/>
              </w:rPr>
              <w:t>Clause</w:t>
            </w:r>
            <w:r w:rsidRPr="00CC1A96">
              <w:rPr>
                <w:rFonts w:ascii="Times New Roman" w:hAnsi="Times New Roman"/>
                <w:lang w:val="en-US"/>
              </w:rPr>
              <w:t xml:space="preserve"> 4.3 of the Regulations within the time set by the Commission;</w:t>
            </w:r>
          </w:p>
        </w:tc>
      </w:tr>
      <w:tr w:rsidR="0034021C" w:rsidRPr="00E37FDE" w14:paraId="1BD4304F" w14:textId="77777777" w:rsidTr="00F61080">
        <w:tc>
          <w:tcPr>
            <w:tcW w:w="5102" w:type="dxa"/>
            <w:shd w:val="clear" w:color="auto" w:fill="auto"/>
          </w:tcPr>
          <w:p w14:paraId="209AB861" w14:textId="20FE3454" w:rsidR="0034021C" w:rsidRPr="007135FC" w:rsidRDefault="0034021C" w:rsidP="00645278">
            <w:pPr>
              <w:pStyle w:val="ListParagraph"/>
              <w:numPr>
                <w:ilvl w:val="0"/>
                <w:numId w:val="13"/>
              </w:numPr>
              <w:ind w:left="1022" w:hanging="568"/>
              <w:jc w:val="both"/>
              <w:rPr>
                <w:rFonts w:ascii="Times New Roman" w:hAnsi="Times New Roman" w:cs="Times New Roman"/>
                <w:lang w:val="lv-LV"/>
              </w:rPr>
            </w:pPr>
            <w:r w:rsidRPr="007135FC">
              <w:rPr>
                <w:rFonts w:ascii="Times New Roman" w:hAnsi="Times New Roman" w:cs="Times New Roman"/>
                <w:lang w:val="lv-LV"/>
              </w:rPr>
              <w:t>pieteikumu izvērtēšanas laikā Kandidāts savu pieteikumu atsauc</w:t>
            </w:r>
            <w:r w:rsidR="00BF2C4C">
              <w:rPr>
                <w:rFonts w:ascii="Times New Roman" w:hAnsi="Times New Roman" w:cs="Times New Roman"/>
                <w:lang w:val="lv-LV"/>
              </w:rPr>
              <w:t>;</w:t>
            </w:r>
          </w:p>
        </w:tc>
        <w:tc>
          <w:tcPr>
            <w:tcW w:w="5247" w:type="dxa"/>
            <w:shd w:val="clear" w:color="auto" w:fill="auto"/>
          </w:tcPr>
          <w:p w14:paraId="6AA01F0D" w14:textId="0415ED03" w:rsidR="0034021C" w:rsidRPr="00CC1A96" w:rsidRDefault="0034021C" w:rsidP="00645278">
            <w:pPr>
              <w:pStyle w:val="ListParagraph"/>
              <w:numPr>
                <w:ilvl w:val="0"/>
                <w:numId w:val="72"/>
              </w:numPr>
              <w:ind w:left="1029" w:hanging="567"/>
              <w:jc w:val="both"/>
              <w:rPr>
                <w:rFonts w:ascii="Times New Roman" w:hAnsi="Times New Roman"/>
                <w:lang w:val="en-US"/>
              </w:rPr>
            </w:pPr>
            <w:r w:rsidRPr="00CC1A96">
              <w:rPr>
                <w:rFonts w:ascii="Times New Roman" w:hAnsi="Times New Roman"/>
                <w:lang w:val="en-US"/>
              </w:rPr>
              <w:t>the Candidate withdraws its application during the evaluation of applications</w:t>
            </w:r>
            <w:r w:rsidR="002D7793">
              <w:rPr>
                <w:rFonts w:ascii="Times New Roman" w:hAnsi="Times New Roman"/>
                <w:lang w:val="en-US"/>
              </w:rPr>
              <w:t>;</w:t>
            </w:r>
          </w:p>
        </w:tc>
      </w:tr>
      <w:tr w:rsidR="00BF2C4C" w:rsidRPr="00E37FDE" w14:paraId="4BF36626" w14:textId="77777777" w:rsidTr="00F61080">
        <w:tc>
          <w:tcPr>
            <w:tcW w:w="5102" w:type="dxa"/>
            <w:shd w:val="clear" w:color="auto" w:fill="auto"/>
          </w:tcPr>
          <w:p w14:paraId="6E0B6E9D" w14:textId="3C34D641" w:rsidR="00BF2C4C" w:rsidRPr="007135FC" w:rsidRDefault="001601EA" w:rsidP="00645278">
            <w:pPr>
              <w:pStyle w:val="ListParagraph"/>
              <w:numPr>
                <w:ilvl w:val="0"/>
                <w:numId w:val="72"/>
              </w:numPr>
              <w:ind w:left="1022" w:hanging="568"/>
              <w:jc w:val="both"/>
              <w:rPr>
                <w:rFonts w:ascii="Times New Roman" w:hAnsi="Times New Roman" w:cs="Times New Roman"/>
                <w:lang w:val="lv-LV"/>
              </w:rPr>
            </w:pPr>
            <w:r>
              <w:rPr>
                <w:rFonts w:ascii="Times New Roman" w:hAnsi="Times New Roman" w:cs="Times New Roman"/>
                <w:lang w:val="lv-LV"/>
              </w:rPr>
              <w:t>u</w:t>
            </w:r>
            <w:r w:rsidR="00BF2C4C" w:rsidRPr="00BF2C4C">
              <w:rPr>
                <w:rFonts w:ascii="Times New Roman" w:hAnsi="Times New Roman" w:cs="Times New Roman"/>
                <w:lang w:val="lv-LV"/>
              </w:rPr>
              <w:t>z Kandidātu attiecināms izslēgšanas nosacījums atbilstoši Sabiedrisko pakalpojumu sniedzēju iepirkumu likuma 48.panta nosacījumiem (Nolikum</w:t>
            </w:r>
            <w:r w:rsidR="00BF2C4C">
              <w:rPr>
                <w:rFonts w:ascii="Times New Roman" w:hAnsi="Times New Roman" w:cs="Times New Roman"/>
                <w:lang w:val="lv-LV"/>
              </w:rPr>
              <w:t>a</w:t>
            </w:r>
            <w:r w:rsidR="00BF2C4C" w:rsidRPr="00BF2C4C">
              <w:rPr>
                <w:rFonts w:ascii="Times New Roman" w:hAnsi="Times New Roman" w:cs="Times New Roman"/>
                <w:lang w:val="lv-LV"/>
              </w:rPr>
              <w:t xml:space="preserve"> </w:t>
            </w:r>
            <w:r w:rsidR="002D7793">
              <w:rPr>
                <w:rFonts w:ascii="Times New Roman" w:hAnsi="Times New Roman" w:cs="Times New Roman"/>
                <w:lang w:val="lv-LV"/>
              </w:rPr>
              <w:t>3</w:t>
            </w:r>
            <w:r w:rsidR="00BF2C4C" w:rsidRPr="00BF2C4C">
              <w:rPr>
                <w:rFonts w:ascii="Times New Roman" w:hAnsi="Times New Roman" w:cs="Times New Roman"/>
                <w:lang w:val="lv-LV"/>
              </w:rPr>
              <w:t>.1.1.</w:t>
            </w:r>
            <w:r w:rsidR="002D7793">
              <w:rPr>
                <w:rFonts w:ascii="Times New Roman" w:hAnsi="Times New Roman" w:cs="Times New Roman"/>
                <w:lang w:val="lv-LV"/>
              </w:rPr>
              <w:t xml:space="preserve"> un 3.1.2. </w:t>
            </w:r>
            <w:r w:rsidR="00BF2C4C" w:rsidRPr="00BF2C4C">
              <w:rPr>
                <w:rFonts w:ascii="Times New Roman" w:hAnsi="Times New Roman" w:cs="Times New Roman"/>
                <w:lang w:val="lv-LV"/>
              </w:rPr>
              <w:t>punkts)</w:t>
            </w:r>
            <w:r>
              <w:rPr>
                <w:rFonts w:ascii="Times New Roman" w:hAnsi="Times New Roman" w:cs="Times New Roman"/>
                <w:lang w:val="lv-LV"/>
              </w:rPr>
              <w:t>;</w:t>
            </w:r>
          </w:p>
        </w:tc>
        <w:tc>
          <w:tcPr>
            <w:tcW w:w="5247" w:type="dxa"/>
            <w:shd w:val="clear" w:color="auto" w:fill="auto"/>
          </w:tcPr>
          <w:p w14:paraId="479F790B" w14:textId="7658470A" w:rsidR="00BF2C4C" w:rsidRPr="00CC1A96" w:rsidRDefault="002D7793" w:rsidP="00645278">
            <w:pPr>
              <w:pStyle w:val="ListParagraph"/>
              <w:numPr>
                <w:ilvl w:val="0"/>
                <w:numId w:val="73"/>
              </w:numPr>
              <w:ind w:left="1029" w:hanging="567"/>
              <w:jc w:val="both"/>
              <w:rPr>
                <w:rFonts w:ascii="Times New Roman" w:hAnsi="Times New Roman"/>
                <w:lang w:val="en-US"/>
              </w:rPr>
            </w:pPr>
            <w:r>
              <w:rPr>
                <w:rFonts w:ascii="Times New Roman" w:hAnsi="Times New Roman"/>
                <w:lang w:val="lv-LV"/>
              </w:rPr>
              <w:t>t</w:t>
            </w:r>
            <w:r w:rsidRPr="002D7793">
              <w:rPr>
                <w:rFonts w:ascii="Times New Roman" w:hAnsi="Times New Roman"/>
                <w:lang w:val="en-US"/>
              </w:rPr>
              <w:t>he conditions for the exclusion applies of Candidate in accordance with the provisions of Article 48 of the Law on Procurement of Public Service Providers (Clause</w:t>
            </w:r>
            <w:r>
              <w:rPr>
                <w:rFonts w:ascii="Times New Roman" w:hAnsi="Times New Roman"/>
                <w:lang w:val="en-US"/>
              </w:rPr>
              <w:t>s</w:t>
            </w:r>
            <w:r w:rsidRPr="002D7793">
              <w:rPr>
                <w:rFonts w:ascii="Times New Roman" w:hAnsi="Times New Roman"/>
                <w:lang w:val="en-US"/>
              </w:rPr>
              <w:t xml:space="preserve"> </w:t>
            </w:r>
            <w:r>
              <w:rPr>
                <w:rFonts w:ascii="Times New Roman" w:hAnsi="Times New Roman"/>
                <w:lang w:val="en-US"/>
              </w:rPr>
              <w:t>3</w:t>
            </w:r>
            <w:r w:rsidRPr="002D7793">
              <w:rPr>
                <w:rFonts w:ascii="Times New Roman" w:hAnsi="Times New Roman"/>
                <w:lang w:val="en-US"/>
              </w:rPr>
              <w:t>.1.1</w:t>
            </w:r>
            <w:r>
              <w:rPr>
                <w:rFonts w:ascii="Times New Roman" w:hAnsi="Times New Roman"/>
                <w:lang w:val="en-US"/>
              </w:rPr>
              <w:t xml:space="preserve"> and 3.1.2</w:t>
            </w:r>
            <w:r w:rsidRPr="002D7793">
              <w:rPr>
                <w:rFonts w:ascii="Times New Roman" w:hAnsi="Times New Roman"/>
                <w:lang w:val="en-US"/>
              </w:rPr>
              <w:t xml:space="preserve"> of the Regulation)</w:t>
            </w:r>
            <w:r>
              <w:rPr>
                <w:rFonts w:ascii="Times New Roman" w:hAnsi="Times New Roman"/>
                <w:lang w:val="en-US"/>
              </w:rPr>
              <w:t>;</w:t>
            </w:r>
          </w:p>
        </w:tc>
      </w:tr>
      <w:tr w:rsidR="002D3C8B" w:rsidRPr="002D3C8B" w14:paraId="52C40E47" w14:textId="77777777" w:rsidTr="00F61080">
        <w:tc>
          <w:tcPr>
            <w:tcW w:w="5102" w:type="dxa"/>
            <w:shd w:val="clear" w:color="auto" w:fill="auto"/>
          </w:tcPr>
          <w:p w14:paraId="3A02D182" w14:textId="49709550" w:rsidR="001601EA" w:rsidRPr="002D3C8B" w:rsidRDefault="0024142C" w:rsidP="00645278">
            <w:pPr>
              <w:pStyle w:val="ListParagraph"/>
              <w:numPr>
                <w:ilvl w:val="0"/>
                <w:numId w:val="73"/>
              </w:numPr>
              <w:ind w:left="1022" w:hanging="568"/>
              <w:jc w:val="both"/>
              <w:rPr>
                <w:rFonts w:ascii="Times New Roman" w:hAnsi="Times New Roman" w:cs="Times New Roman"/>
                <w:lang w:val="lv-LV"/>
              </w:rPr>
            </w:pPr>
            <w:r w:rsidRPr="002D3C8B">
              <w:rPr>
                <w:rFonts w:ascii="Times New Roman" w:hAnsi="Times New Roman" w:cs="Times New Roman"/>
                <w:lang w:val="lv-LV"/>
              </w:rPr>
              <w:t xml:space="preserve">saņemts </w:t>
            </w:r>
            <w:r w:rsidR="001601EA" w:rsidRPr="002D3C8B">
              <w:rPr>
                <w:rFonts w:ascii="Times New Roman" w:hAnsi="Times New Roman" w:cs="Times New Roman"/>
                <w:lang w:val="lv-LV"/>
              </w:rPr>
              <w:t>negatīvs kompetentās valsts drošības iestādes atzinums par Pretendentu vai piedāvājumu (Nolikuma 3.1.</w:t>
            </w:r>
            <w:r w:rsidR="002D7793" w:rsidRPr="002D3C8B">
              <w:rPr>
                <w:rFonts w:ascii="Times New Roman" w:hAnsi="Times New Roman" w:cs="Times New Roman"/>
                <w:lang w:val="lv-LV"/>
              </w:rPr>
              <w:t>3</w:t>
            </w:r>
            <w:r w:rsidR="001601EA" w:rsidRPr="002D3C8B">
              <w:rPr>
                <w:rFonts w:ascii="Times New Roman" w:hAnsi="Times New Roman" w:cs="Times New Roman"/>
                <w:lang w:val="lv-LV"/>
              </w:rPr>
              <w:t>.</w:t>
            </w:r>
            <w:r w:rsidR="002D7793" w:rsidRPr="002D3C8B">
              <w:rPr>
                <w:rFonts w:ascii="Times New Roman" w:hAnsi="Times New Roman" w:cs="Times New Roman"/>
                <w:lang w:val="lv-LV"/>
              </w:rPr>
              <w:t xml:space="preserve"> punkts).</w:t>
            </w:r>
          </w:p>
        </w:tc>
        <w:tc>
          <w:tcPr>
            <w:tcW w:w="5247" w:type="dxa"/>
            <w:shd w:val="clear" w:color="auto" w:fill="auto"/>
          </w:tcPr>
          <w:p w14:paraId="192C479D" w14:textId="44D19D5E" w:rsidR="001601EA" w:rsidRPr="002D3C8B" w:rsidRDefault="002D7793" w:rsidP="00645278">
            <w:pPr>
              <w:pStyle w:val="ListParagraph"/>
              <w:numPr>
                <w:ilvl w:val="0"/>
                <w:numId w:val="74"/>
              </w:numPr>
              <w:spacing w:after="200" w:line="276" w:lineRule="auto"/>
              <w:ind w:left="1029" w:hanging="567"/>
              <w:rPr>
                <w:rFonts w:ascii="Times New Roman" w:hAnsi="Times New Roman"/>
                <w:lang w:val="en-US"/>
              </w:rPr>
            </w:pPr>
            <w:r w:rsidRPr="002D3C8B">
              <w:rPr>
                <w:rFonts w:ascii="Times New Roman" w:hAnsi="Times New Roman"/>
                <w:lang w:val="en-US"/>
              </w:rPr>
              <w:t>the opinion of the competent state security authority about the Candidate or the offer is negative (Clause 3.1.3 of the Regulati</w:t>
            </w:r>
            <w:r w:rsidR="00645278" w:rsidRPr="002D3C8B">
              <w:rPr>
                <w:rFonts w:ascii="Times New Roman" w:hAnsi="Times New Roman"/>
                <w:lang w:val="en-US"/>
              </w:rPr>
              <w:t>o</w:t>
            </w:r>
            <w:r w:rsidRPr="002D3C8B">
              <w:rPr>
                <w:rFonts w:ascii="Times New Roman" w:hAnsi="Times New Roman"/>
                <w:lang w:val="en-US"/>
              </w:rPr>
              <w:t>ns).</w:t>
            </w:r>
          </w:p>
        </w:tc>
      </w:tr>
      <w:tr w:rsidR="0034021C" w:rsidRPr="007135FC" w14:paraId="168C536F" w14:textId="77777777" w:rsidTr="00F61080">
        <w:tc>
          <w:tcPr>
            <w:tcW w:w="5102" w:type="dxa"/>
            <w:shd w:val="clear" w:color="auto" w:fill="auto"/>
          </w:tcPr>
          <w:p w14:paraId="426EF206" w14:textId="38FCD57A" w:rsidR="0034021C" w:rsidRPr="007135FC" w:rsidRDefault="0034021C" w:rsidP="00645278">
            <w:pPr>
              <w:pStyle w:val="ListParagraph"/>
              <w:numPr>
                <w:ilvl w:val="0"/>
                <w:numId w:val="11"/>
              </w:numPr>
              <w:ind w:left="454" w:hanging="425"/>
              <w:jc w:val="both"/>
              <w:rPr>
                <w:rFonts w:ascii="Times New Roman" w:hAnsi="Times New Roman" w:cs="Times New Roman"/>
                <w:lang w:val="lv-LV"/>
              </w:rPr>
            </w:pPr>
            <w:r w:rsidRPr="007135FC">
              <w:rPr>
                <w:rFonts w:ascii="Times New Roman" w:hAnsi="Times New Roman" w:cs="Times New Roman"/>
                <w:lang w:val="lv-LV"/>
              </w:rPr>
              <w:t>Visiem Kandidātiem, kuru pieteikumi tiks atzīti par atbilstošiem atlases prasībām, Komisija nosūtīs sarunu nolikumu (2.posms) un uzaicinājumu noteiktā termiņā iesniegt sarunu piedāvājumus, saskaņā ar sarunu nolikuma (2.posms) prasībām.</w:t>
            </w:r>
          </w:p>
        </w:tc>
        <w:tc>
          <w:tcPr>
            <w:tcW w:w="5247" w:type="dxa"/>
            <w:shd w:val="clear" w:color="auto" w:fill="auto"/>
          </w:tcPr>
          <w:p w14:paraId="35479783" w14:textId="56966E1A" w:rsidR="0034021C" w:rsidRPr="00CC1A96" w:rsidRDefault="0034021C" w:rsidP="00645278">
            <w:pPr>
              <w:pStyle w:val="ListParagraph"/>
              <w:numPr>
                <w:ilvl w:val="0"/>
                <w:numId w:val="12"/>
              </w:numPr>
              <w:ind w:left="463" w:hanging="425"/>
              <w:jc w:val="both"/>
              <w:rPr>
                <w:rFonts w:ascii="Times New Roman" w:hAnsi="Times New Roman"/>
                <w:lang w:val="en-US"/>
              </w:rPr>
            </w:pPr>
            <w:r w:rsidRPr="00CC1A96">
              <w:rPr>
                <w:rFonts w:ascii="Times New Roman" w:hAnsi="Times New Roman"/>
                <w:lang w:val="en-US"/>
              </w:rPr>
              <w:t>The Commission will send the negotiated procedure regulations (Stage 2) to all the Candidates found to meet the selection requirements, with an invitation to submit the negotiation tenders within the time specified, in accordance with the requirements of the negotiated procedure regulations (Stage 2).</w:t>
            </w:r>
          </w:p>
        </w:tc>
      </w:tr>
      <w:tr w:rsidR="0034021C" w:rsidRPr="007135FC" w14:paraId="1045C5C1" w14:textId="77777777" w:rsidTr="00F61080">
        <w:tc>
          <w:tcPr>
            <w:tcW w:w="5102" w:type="dxa"/>
            <w:shd w:val="clear" w:color="auto" w:fill="auto"/>
          </w:tcPr>
          <w:p w14:paraId="2395F62E" w14:textId="2A088FBB" w:rsidR="0034021C" w:rsidRPr="00540B7A" w:rsidRDefault="0034021C" w:rsidP="00645278">
            <w:pPr>
              <w:pStyle w:val="ListParagraph"/>
              <w:numPr>
                <w:ilvl w:val="0"/>
                <w:numId w:val="11"/>
              </w:numPr>
              <w:ind w:left="454" w:hanging="425"/>
              <w:jc w:val="both"/>
              <w:rPr>
                <w:rFonts w:ascii="Times New Roman" w:hAnsi="Times New Roman" w:cs="Times New Roman"/>
                <w:lang w:val="lv-LV"/>
              </w:rPr>
            </w:pPr>
            <w:r w:rsidRPr="00540B7A">
              <w:rPr>
                <w:rFonts w:ascii="Times New Roman" w:hAnsi="Times New Roman" w:cs="Times New Roman"/>
                <w:noProof/>
                <w:lang w:val="en-US"/>
              </w:rPr>
              <w:t>Precīza tehniskā specifikācija, apmaksas nosacījumi, piedāvājumu vērtēšanas kritēriji un līguma projekts (sarunu procedūras 2.posma nolikums) būs pieejami kvalificētajiem Kandidātiem Elektronisko iepirkumu sistēmas (</w:t>
            </w:r>
            <w:r w:rsidRPr="00540B7A">
              <w:rPr>
                <w:rFonts w:ascii="Times New Roman" w:hAnsi="Times New Roman" w:cs="Times New Roman"/>
                <w:i/>
                <w:noProof/>
                <w:lang w:val="en-US"/>
              </w:rPr>
              <w:t>www.eis.gov.lv</w:t>
            </w:r>
            <w:r w:rsidRPr="00540B7A">
              <w:rPr>
                <w:rFonts w:ascii="Times New Roman" w:hAnsi="Times New Roman" w:cs="Times New Roman"/>
                <w:noProof/>
                <w:lang w:val="en-US"/>
              </w:rPr>
              <w:t>) e-konkursu apakšsistēmā sarunu procedūras 2.posmā.</w:t>
            </w:r>
          </w:p>
        </w:tc>
        <w:tc>
          <w:tcPr>
            <w:tcW w:w="5247" w:type="dxa"/>
            <w:shd w:val="clear" w:color="auto" w:fill="auto"/>
          </w:tcPr>
          <w:p w14:paraId="4B121894" w14:textId="257EB434" w:rsidR="0034021C" w:rsidRPr="00CC1A96" w:rsidRDefault="0034021C" w:rsidP="00645278">
            <w:pPr>
              <w:pStyle w:val="ListParagraph"/>
              <w:numPr>
                <w:ilvl w:val="0"/>
                <w:numId w:val="12"/>
              </w:numPr>
              <w:ind w:left="463" w:hanging="425"/>
              <w:jc w:val="both"/>
              <w:rPr>
                <w:rFonts w:ascii="Times New Roman" w:hAnsi="Times New Roman"/>
                <w:lang w:val="en-US"/>
              </w:rPr>
            </w:pPr>
            <w:r w:rsidRPr="00A023BA">
              <w:rPr>
                <w:rFonts w:ascii="Times New Roman" w:hAnsi="Times New Roman" w:cs="Times New Roman"/>
                <w:noProof/>
                <w:lang w:val="en-US"/>
              </w:rPr>
              <w:t xml:space="preserve">Precise technical specification, terms of payment, tender evaluation criteria and Draft contract (Regulations of the 2nd stage of the negotiated procedure) will be available to qualified </w:t>
            </w:r>
            <w:r w:rsidR="00710270" w:rsidRPr="00A023BA">
              <w:rPr>
                <w:rFonts w:ascii="Times New Roman" w:hAnsi="Times New Roman" w:cs="Times New Roman"/>
                <w:noProof/>
                <w:lang w:val="en-US"/>
              </w:rPr>
              <w:t>C</w:t>
            </w:r>
            <w:r w:rsidR="00BD1970" w:rsidRPr="00A023BA">
              <w:rPr>
                <w:rFonts w:ascii="Times New Roman" w:hAnsi="Times New Roman" w:cs="Times New Roman"/>
                <w:noProof/>
                <w:lang w:val="en-US"/>
              </w:rPr>
              <w:t>andidate</w:t>
            </w:r>
            <w:r w:rsidR="00710270" w:rsidRPr="00A023BA">
              <w:rPr>
                <w:rFonts w:ascii="Times New Roman" w:hAnsi="Times New Roman" w:cs="Times New Roman"/>
                <w:noProof/>
                <w:lang w:val="en-US"/>
              </w:rPr>
              <w:t>s</w:t>
            </w:r>
            <w:r w:rsidRPr="00A023BA">
              <w:rPr>
                <w:rFonts w:ascii="Times New Roman" w:hAnsi="Times New Roman" w:cs="Times New Roman"/>
                <w:noProof/>
                <w:lang w:val="en-US"/>
              </w:rPr>
              <w:t xml:space="preserve"> in the subsystem of e-tenders of the electronic procurement system </w:t>
            </w:r>
            <w:r w:rsidRPr="00A023BA">
              <w:rPr>
                <w:rFonts w:ascii="Times New Roman" w:hAnsi="Times New Roman" w:cs="Times New Roman"/>
                <w:i/>
                <w:noProof/>
                <w:lang w:val="en-US"/>
              </w:rPr>
              <w:t>(</w:t>
            </w:r>
            <w:hyperlink r:id="rId13" w:history="1">
              <w:r w:rsidRPr="00A023BA">
                <w:rPr>
                  <w:rFonts w:ascii="Times New Roman" w:hAnsi="Times New Roman" w:cs="Times New Roman"/>
                  <w:i/>
                  <w:noProof/>
                  <w:lang w:val="en-US"/>
                </w:rPr>
                <w:t>www.eis.gov.lv</w:t>
              </w:r>
            </w:hyperlink>
            <w:r w:rsidRPr="00A023BA">
              <w:rPr>
                <w:rFonts w:ascii="Times New Roman" w:hAnsi="Times New Roman" w:cs="Times New Roman"/>
                <w:i/>
                <w:noProof/>
                <w:lang w:val="en-US"/>
              </w:rPr>
              <w:t>)</w:t>
            </w:r>
            <w:r w:rsidRPr="00A023BA">
              <w:rPr>
                <w:rFonts w:ascii="Times New Roman" w:hAnsi="Times New Roman" w:cs="Times New Roman"/>
                <w:noProof/>
                <w:lang w:val="en-US"/>
              </w:rPr>
              <w:t xml:space="preserve"> in the 2nd stage of Negotiations.</w:t>
            </w:r>
          </w:p>
        </w:tc>
      </w:tr>
      <w:tr w:rsidR="0034021C" w:rsidRPr="007135FC" w14:paraId="39398050" w14:textId="77777777" w:rsidTr="00F61080">
        <w:tc>
          <w:tcPr>
            <w:tcW w:w="5102" w:type="dxa"/>
            <w:shd w:val="clear" w:color="auto" w:fill="auto"/>
          </w:tcPr>
          <w:p w14:paraId="0673A5C2" w14:textId="1F7D5C89" w:rsidR="0034021C" w:rsidRPr="00EA4969" w:rsidRDefault="0034021C" w:rsidP="00645278">
            <w:pPr>
              <w:pStyle w:val="ListParagraph"/>
              <w:numPr>
                <w:ilvl w:val="0"/>
                <w:numId w:val="11"/>
              </w:numPr>
              <w:ind w:left="454" w:hanging="425"/>
              <w:jc w:val="both"/>
              <w:rPr>
                <w:rFonts w:ascii="Times New Roman" w:hAnsi="Times New Roman" w:cs="Times New Roman"/>
                <w:b/>
                <w:bCs/>
                <w:noProof/>
                <w:lang w:val="lv-LV"/>
              </w:rPr>
            </w:pPr>
            <w:r w:rsidRPr="00EA4969">
              <w:rPr>
                <w:rFonts w:ascii="Times New Roman" w:hAnsi="Times New Roman" w:cs="Times New Roman"/>
                <w:b/>
                <w:bCs/>
                <w:color w:val="000000"/>
                <w:lang w:val="lv-LV" w:eastAsia="lv-LV"/>
              </w:rPr>
              <w:lastRenderedPageBreak/>
              <w:t xml:space="preserve">Finanšu piedāvājums sarunu procedūras 1. posmam </w:t>
            </w:r>
            <w:r w:rsidR="005F318C">
              <w:rPr>
                <w:rFonts w:ascii="Times New Roman" w:hAnsi="Times New Roman" w:cs="Times New Roman"/>
                <w:b/>
                <w:bCs/>
                <w:color w:val="000000"/>
                <w:lang w:val="lv-LV" w:eastAsia="lv-LV"/>
              </w:rPr>
              <w:t>NAV</w:t>
            </w:r>
            <w:r w:rsidRPr="00EA4969">
              <w:rPr>
                <w:rFonts w:ascii="Times New Roman" w:hAnsi="Times New Roman" w:cs="Times New Roman"/>
                <w:b/>
                <w:bCs/>
                <w:color w:val="000000"/>
                <w:lang w:val="lv-LV" w:eastAsia="lv-LV"/>
              </w:rPr>
              <w:t xml:space="preserve"> jāiesniedz.</w:t>
            </w:r>
          </w:p>
        </w:tc>
        <w:tc>
          <w:tcPr>
            <w:tcW w:w="5247" w:type="dxa"/>
            <w:shd w:val="clear" w:color="auto" w:fill="auto"/>
          </w:tcPr>
          <w:p w14:paraId="1DAAB6F4" w14:textId="6C173012" w:rsidR="0034021C" w:rsidRPr="00A023BA" w:rsidRDefault="005F318C" w:rsidP="00645278">
            <w:pPr>
              <w:pStyle w:val="ListParagraph"/>
              <w:numPr>
                <w:ilvl w:val="0"/>
                <w:numId w:val="12"/>
              </w:numPr>
              <w:ind w:left="463" w:hanging="425"/>
              <w:jc w:val="both"/>
              <w:rPr>
                <w:rFonts w:ascii="Times New Roman" w:hAnsi="Times New Roman" w:cs="Times New Roman"/>
                <w:b/>
                <w:bCs/>
                <w:noProof/>
                <w:lang w:val="en-US"/>
              </w:rPr>
            </w:pPr>
            <w:r>
              <w:rPr>
                <w:rFonts w:ascii="Times New Roman" w:hAnsi="Times New Roman" w:cs="Times New Roman"/>
                <w:b/>
                <w:bCs/>
                <w:color w:val="000000"/>
                <w:lang w:val="en-US" w:eastAsia="lv-LV"/>
              </w:rPr>
              <w:t xml:space="preserve">A candidate DOES NOT have to submit a </w:t>
            </w:r>
            <w:r w:rsidR="00C1194A">
              <w:rPr>
                <w:rFonts w:ascii="Times New Roman" w:hAnsi="Times New Roman"/>
                <w:b/>
                <w:color w:val="000000"/>
                <w:lang w:val="en-US"/>
              </w:rPr>
              <w:t>f</w:t>
            </w:r>
            <w:r w:rsidR="0034021C" w:rsidRPr="00CC1A96">
              <w:rPr>
                <w:rFonts w:ascii="Times New Roman" w:hAnsi="Times New Roman"/>
                <w:b/>
                <w:color w:val="000000"/>
                <w:lang w:val="en-US"/>
              </w:rPr>
              <w:t xml:space="preserve">inancial offer </w:t>
            </w:r>
            <w:r>
              <w:rPr>
                <w:rFonts w:ascii="Times New Roman" w:hAnsi="Times New Roman" w:cs="Times New Roman"/>
                <w:b/>
                <w:bCs/>
                <w:color w:val="000000"/>
                <w:lang w:val="en-US" w:eastAsia="lv-LV"/>
              </w:rPr>
              <w:t>on</w:t>
            </w:r>
            <w:r w:rsidR="0034021C" w:rsidRPr="00CC1A96">
              <w:rPr>
                <w:rFonts w:ascii="Times New Roman" w:hAnsi="Times New Roman"/>
                <w:b/>
                <w:color w:val="000000"/>
                <w:lang w:val="en-US"/>
              </w:rPr>
              <w:t xml:space="preserve"> 1</w:t>
            </w:r>
            <w:r w:rsidR="0034021C" w:rsidRPr="00CC1A96">
              <w:rPr>
                <w:rFonts w:ascii="Times New Roman" w:hAnsi="Times New Roman"/>
                <w:b/>
                <w:color w:val="000000"/>
                <w:vertAlign w:val="superscript"/>
                <w:lang w:val="en-US"/>
              </w:rPr>
              <w:t>st</w:t>
            </w:r>
            <w:r w:rsidR="0034021C" w:rsidRPr="00CC1A96">
              <w:rPr>
                <w:rFonts w:ascii="Times New Roman" w:hAnsi="Times New Roman"/>
                <w:b/>
                <w:color w:val="000000"/>
                <w:lang w:val="en-US"/>
              </w:rPr>
              <w:t xml:space="preserve"> Stage of the negotiated procedure.</w:t>
            </w:r>
          </w:p>
        </w:tc>
      </w:tr>
      <w:tr w:rsidR="0034021C" w:rsidRPr="00137760" w14:paraId="665B63EA" w14:textId="77777777" w:rsidTr="00F61080">
        <w:tc>
          <w:tcPr>
            <w:tcW w:w="5102" w:type="dxa"/>
            <w:shd w:val="clear" w:color="auto" w:fill="auto"/>
          </w:tcPr>
          <w:p w14:paraId="33DE8351" w14:textId="690094AD" w:rsidR="0034021C" w:rsidRPr="00137760" w:rsidRDefault="0034021C" w:rsidP="00645278">
            <w:pPr>
              <w:pStyle w:val="Heading1"/>
              <w:keepNext w:val="0"/>
              <w:keepLines w:val="0"/>
              <w:framePr w:wrap="auto" w:vAnchor="margin" w:yAlign="inline"/>
              <w:widowControl w:val="0"/>
              <w:numPr>
                <w:ilvl w:val="0"/>
                <w:numId w:val="39"/>
              </w:numPr>
              <w:spacing w:before="120" w:after="120"/>
              <w:rPr>
                <w:rFonts w:ascii="Times New Roman Bold" w:hAnsi="Times New Roman Bold" w:cs="Times New Roman"/>
                <w:b/>
                <w:bCs/>
                <w:caps/>
                <w:sz w:val="22"/>
                <w:szCs w:val="22"/>
                <w:lang w:val="lv-LV"/>
              </w:rPr>
            </w:pPr>
            <w:bookmarkStart w:id="56" w:name="_Toc78266262"/>
            <w:bookmarkStart w:id="57" w:name="_Toc145948722"/>
            <w:r w:rsidRPr="00137760">
              <w:rPr>
                <w:rFonts w:ascii="Times New Roman Bold" w:hAnsi="Times New Roman Bold" w:cs="Times New Roman"/>
                <w:b/>
                <w:bCs/>
                <w:caps/>
                <w:sz w:val="22"/>
                <w:szCs w:val="22"/>
                <w:lang w:val="lv-LV"/>
              </w:rPr>
              <w:t>Lēmuma paziņošana</w:t>
            </w:r>
            <w:bookmarkEnd w:id="56"/>
            <w:bookmarkEnd w:id="57"/>
          </w:p>
        </w:tc>
        <w:tc>
          <w:tcPr>
            <w:tcW w:w="5247" w:type="dxa"/>
            <w:shd w:val="clear" w:color="auto" w:fill="auto"/>
          </w:tcPr>
          <w:p w14:paraId="7A6095AF" w14:textId="1A895A5D" w:rsidR="0034021C" w:rsidRPr="00CC1A96" w:rsidRDefault="0034021C" w:rsidP="00645278">
            <w:pPr>
              <w:pStyle w:val="Heading1"/>
              <w:keepNext w:val="0"/>
              <w:keepLines w:val="0"/>
              <w:framePr w:wrap="auto" w:vAnchor="margin" w:yAlign="inline"/>
              <w:widowControl w:val="0"/>
              <w:numPr>
                <w:ilvl w:val="0"/>
                <w:numId w:val="42"/>
              </w:numPr>
              <w:spacing w:before="120" w:after="120"/>
              <w:rPr>
                <w:rFonts w:ascii="Times New Roman Bold" w:hAnsi="Times New Roman Bold"/>
                <w:b/>
                <w:caps/>
                <w:sz w:val="22"/>
                <w:lang w:val="en-US"/>
              </w:rPr>
            </w:pPr>
            <w:bookmarkStart w:id="58" w:name="_Toc100572533"/>
            <w:bookmarkStart w:id="59" w:name="_Toc145948723"/>
            <w:r w:rsidRPr="00CC1A96">
              <w:rPr>
                <w:rFonts w:ascii="Times New Roman Bold" w:hAnsi="Times New Roman Bold"/>
                <w:b/>
                <w:caps/>
                <w:sz w:val="22"/>
                <w:lang w:val="en-US"/>
              </w:rPr>
              <w:t>Notification of the decision</w:t>
            </w:r>
            <w:bookmarkEnd w:id="58"/>
            <w:bookmarkEnd w:id="59"/>
          </w:p>
        </w:tc>
      </w:tr>
      <w:tr w:rsidR="0034021C" w:rsidRPr="007135FC" w14:paraId="7837DD30" w14:textId="77777777" w:rsidTr="00F61080">
        <w:tc>
          <w:tcPr>
            <w:tcW w:w="5102" w:type="dxa"/>
            <w:shd w:val="clear" w:color="auto" w:fill="auto"/>
          </w:tcPr>
          <w:p w14:paraId="5B8B1C1D" w14:textId="3315B07F" w:rsidR="0034021C" w:rsidRPr="002D7793" w:rsidRDefault="0034021C" w:rsidP="00645278">
            <w:pPr>
              <w:pStyle w:val="ListParagraph"/>
              <w:numPr>
                <w:ilvl w:val="1"/>
                <w:numId w:val="53"/>
              </w:numPr>
              <w:jc w:val="both"/>
              <w:rPr>
                <w:rFonts w:ascii="Times New Roman" w:hAnsi="Times New Roman" w:cs="Times New Roman"/>
                <w:lang w:val="lv-LV"/>
              </w:rPr>
            </w:pPr>
            <w:r w:rsidRPr="002D7793">
              <w:rPr>
                <w:rFonts w:ascii="Times New Roman" w:hAnsi="Times New Roman" w:cs="Times New Roman"/>
                <w:lang w:val="lv-LV"/>
              </w:rPr>
              <w:t>Ja iepirkuma ietvaros nav iesniegti pieteikumi vai ja visi pieteikumi neatbilst nolikuma prasībām, Komisija pieņem lēmumu izbeigt iepirkumu, neizvēloties nevienu piedāvājumu.</w:t>
            </w:r>
          </w:p>
        </w:tc>
        <w:tc>
          <w:tcPr>
            <w:tcW w:w="5247" w:type="dxa"/>
            <w:shd w:val="clear" w:color="auto" w:fill="auto"/>
          </w:tcPr>
          <w:p w14:paraId="02C26F63" w14:textId="01FEE21C" w:rsidR="0034021C" w:rsidRPr="002D7793" w:rsidRDefault="0034021C" w:rsidP="00645278">
            <w:pPr>
              <w:pStyle w:val="ListParagraph"/>
              <w:numPr>
                <w:ilvl w:val="1"/>
                <w:numId w:val="54"/>
              </w:numPr>
              <w:jc w:val="both"/>
              <w:rPr>
                <w:rFonts w:ascii="Times New Roman" w:hAnsi="Times New Roman"/>
                <w:lang w:val="en-US"/>
              </w:rPr>
            </w:pPr>
            <w:r w:rsidRPr="002D7793">
              <w:rPr>
                <w:rFonts w:ascii="Times New Roman" w:hAnsi="Times New Roman"/>
                <w:lang w:val="en-US"/>
              </w:rPr>
              <w:t xml:space="preserve">If no applications are submitted for the procurement, or if </w:t>
            </w:r>
            <w:r w:rsidR="005F318C" w:rsidRPr="002D7793">
              <w:rPr>
                <w:rFonts w:ascii="Times New Roman" w:hAnsi="Times New Roman"/>
                <w:lang w:val="en-US"/>
              </w:rPr>
              <w:t>all</w:t>
            </w:r>
            <w:r w:rsidRPr="002D7793">
              <w:rPr>
                <w:rFonts w:ascii="Times New Roman" w:hAnsi="Times New Roman"/>
                <w:lang w:val="en-US"/>
              </w:rPr>
              <w:t xml:space="preserve"> the applications submitted do not meet the requirements of the Regulations, the Commission decides to terminate the procurement without choosing a tender.</w:t>
            </w:r>
          </w:p>
        </w:tc>
      </w:tr>
      <w:tr w:rsidR="0034021C" w:rsidRPr="007135FC" w14:paraId="57A1F28D" w14:textId="77777777" w:rsidTr="00F61080">
        <w:tc>
          <w:tcPr>
            <w:tcW w:w="5102" w:type="dxa"/>
            <w:shd w:val="clear" w:color="auto" w:fill="auto"/>
          </w:tcPr>
          <w:p w14:paraId="6FA8C964" w14:textId="409490DF" w:rsidR="0034021C" w:rsidRPr="002D7793" w:rsidRDefault="0034021C" w:rsidP="00645278">
            <w:pPr>
              <w:pStyle w:val="ListParagraph"/>
              <w:numPr>
                <w:ilvl w:val="1"/>
                <w:numId w:val="54"/>
              </w:numPr>
              <w:jc w:val="both"/>
              <w:rPr>
                <w:rFonts w:ascii="Times New Roman" w:hAnsi="Times New Roman" w:cs="Times New Roman"/>
                <w:lang w:val="lv-LV"/>
              </w:rPr>
            </w:pPr>
            <w:r w:rsidRPr="002D7793">
              <w:rPr>
                <w:rFonts w:ascii="Times New Roman" w:hAnsi="Times New Roman" w:cs="Times New Roman"/>
                <w:lang w:val="lv-LV"/>
              </w:rPr>
              <w:t>Pasūtītājs var jebkurā brīdī pārtraukt iepirkumu, ja tam ir objektīvs pamatojums.</w:t>
            </w:r>
          </w:p>
        </w:tc>
        <w:tc>
          <w:tcPr>
            <w:tcW w:w="5247" w:type="dxa"/>
            <w:shd w:val="clear" w:color="auto" w:fill="auto"/>
          </w:tcPr>
          <w:p w14:paraId="3942ED9A" w14:textId="37BE56B0" w:rsidR="0034021C" w:rsidRPr="002D7793" w:rsidRDefault="0034021C" w:rsidP="00645278">
            <w:pPr>
              <w:pStyle w:val="ListParagraph"/>
              <w:numPr>
                <w:ilvl w:val="1"/>
                <w:numId w:val="55"/>
              </w:numPr>
              <w:jc w:val="both"/>
              <w:rPr>
                <w:rFonts w:ascii="Times New Roman" w:hAnsi="Times New Roman"/>
                <w:lang w:val="en-US"/>
              </w:rPr>
            </w:pPr>
            <w:r w:rsidRPr="002D7793">
              <w:rPr>
                <w:rFonts w:ascii="Times New Roman" w:hAnsi="Times New Roman"/>
                <w:lang w:val="en-US"/>
              </w:rPr>
              <w:t xml:space="preserve">The </w:t>
            </w:r>
            <w:r w:rsidR="00C167DA" w:rsidRPr="002D7793">
              <w:rPr>
                <w:rFonts w:ascii="Times New Roman" w:hAnsi="Times New Roman"/>
                <w:lang w:val="en-US"/>
              </w:rPr>
              <w:t>Contracting authority</w:t>
            </w:r>
            <w:r w:rsidRPr="002D7793">
              <w:rPr>
                <w:rFonts w:ascii="Times New Roman" w:hAnsi="Times New Roman"/>
                <w:lang w:val="en-US"/>
              </w:rPr>
              <w:t xml:space="preserve"> may terminate the procurement at any time if there is an objective justification.</w:t>
            </w:r>
          </w:p>
        </w:tc>
      </w:tr>
      <w:tr w:rsidR="0034021C" w:rsidRPr="007135FC" w14:paraId="3364921C" w14:textId="77777777" w:rsidTr="00F61080">
        <w:tc>
          <w:tcPr>
            <w:tcW w:w="5102" w:type="dxa"/>
            <w:shd w:val="clear" w:color="auto" w:fill="auto"/>
          </w:tcPr>
          <w:p w14:paraId="2AD2CEDB" w14:textId="25FC762A" w:rsidR="0034021C" w:rsidRPr="002D7793" w:rsidRDefault="0034021C" w:rsidP="00645278">
            <w:pPr>
              <w:pStyle w:val="ListParagraph"/>
              <w:numPr>
                <w:ilvl w:val="1"/>
                <w:numId w:val="55"/>
              </w:numPr>
              <w:jc w:val="both"/>
              <w:rPr>
                <w:rFonts w:ascii="Times New Roman" w:hAnsi="Times New Roman" w:cs="Times New Roman"/>
                <w:lang w:val="lv-LV"/>
              </w:rPr>
            </w:pPr>
            <w:r w:rsidRPr="002D7793">
              <w:rPr>
                <w:rFonts w:ascii="Times New Roman" w:hAnsi="Times New Roman" w:cs="Times New Roman"/>
                <w:lang w:val="lv-LV"/>
              </w:rPr>
              <w:t>Komisija 10 (desmit) darbdienu laikā pēc lēmuma pieņemšanas vienlaikus informē visus Kandidātus par pieņemto lēmumu attiecībā uz Kandidātu atlases rezultātiem.</w:t>
            </w:r>
          </w:p>
        </w:tc>
        <w:tc>
          <w:tcPr>
            <w:tcW w:w="5247" w:type="dxa"/>
            <w:shd w:val="clear" w:color="auto" w:fill="auto"/>
          </w:tcPr>
          <w:p w14:paraId="7456721C" w14:textId="70DCCF3F" w:rsidR="0034021C" w:rsidRPr="002D7793" w:rsidRDefault="0034021C" w:rsidP="00645278">
            <w:pPr>
              <w:pStyle w:val="ListParagraph"/>
              <w:numPr>
                <w:ilvl w:val="1"/>
                <w:numId w:val="56"/>
              </w:numPr>
              <w:jc w:val="both"/>
              <w:rPr>
                <w:rFonts w:ascii="Times New Roman" w:hAnsi="Times New Roman"/>
                <w:lang w:val="en-US"/>
              </w:rPr>
            </w:pPr>
            <w:r w:rsidRPr="002D7793">
              <w:rPr>
                <w:rFonts w:ascii="Times New Roman" w:hAnsi="Times New Roman"/>
                <w:lang w:val="en-US"/>
              </w:rPr>
              <w:t>Within 10 (ten) business days after the decision is made, the Commission must simultaneously inform all Candidates about the decision regarding the results of the selection of the Candidates.</w:t>
            </w:r>
          </w:p>
        </w:tc>
      </w:tr>
      <w:tr w:rsidR="0034021C" w:rsidRPr="007135FC" w14:paraId="4C21FA61" w14:textId="77777777" w:rsidTr="00F61080">
        <w:tc>
          <w:tcPr>
            <w:tcW w:w="5102" w:type="dxa"/>
            <w:shd w:val="clear" w:color="auto" w:fill="auto"/>
          </w:tcPr>
          <w:p w14:paraId="6D25317A" w14:textId="4082E107" w:rsidR="0034021C" w:rsidRPr="002D7793" w:rsidRDefault="0034021C" w:rsidP="00645278">
            <w:pPr>
              <w:pStyle w:val="ListParagraph"/>
              <w:numPr>
                <w:ilvl w:val="1"/>
                <w:numId w:val="56"/>
              </w:numPr>
              <w:jc w:val="both"/>
              <w:rPr>
                <w:rFonts w:ascii="Times New Roman" w:hAnsi="Times New Roman" w:cs="Times New Roman"/>
                <w:lang w:val="lv-LV"/>
              </w:rPr>
            </w:pPr>
            <w:r w:rsidRPr="002D7793">
              <w:rPr>
                <w:rFonts w:ascii="Times New Roman" w:hAnsi="Times New Roman" w:cs="Times New Roman"/>
                <w:lang w:val="lv-LV"/>
              </w:rPr>
              <w:t>Ja iepirkuma procedūra tiek izbeigta vai pārtraukta Komisija 5 (piecu) darbdienu laikā pēc lēmuma pieņemšanas vienlaikus informē visus Kandidātus par visiem iemesliem, kuru dēļ iepirkuma procedūra tiek izbeigta vai pārtraukta.</w:t>
            </w:r>
          </w:p>
        </w:tc>
        <w:tc>
          <w:tcPr>
            <w:tcW w:w="5247" w:type="dxa"/>
            <w:shd w:val="clear" w:color="auto" w:fill="auto"/>
          </w:tcPr>
          <w:p w14:paraId="46E7F800" w14:textId="6760DB6C" w:rsidR="0034021C" w:rsidRPr="002D7793" w:rsidRDefault="0034021C" w:rsidP="00645278">
            <w:pPr>
              <w:pStyle w:val="ListParagraph"/>
              <w:numPr>
                <w:ilvl w:val="1"/>
                <w:numId w:val="57"/>
              </w:numPr>
              <w:jc w:val="both"/>
              <w:rPr>
                <w:rFonts w:ascii="Times New Roman" w:hAnsi="Times New Roman"/>
                <w:lang w:val="en-US"/>
              </w:rPr>
            </w:pPr>
            <w:r w:rsidRPr="002D7793">
              <w:rPr>
                <w:rFonts w:ascii="Times New Roman" w:hAnsi="Times New Roman"/>
                <w:lang w:val="en-US"/>
              </w:rPr>
              <w:t>If the procurement procedure is terminated or suspended, the Commission must simultaneously inform all Candidates of all the reasons for why the procurement procedure is terminated or suspended 5 (five) business days after the adoption of the corresponding decision.</w:t>
            </w:r>
          </w:p>
        </w:tc>
      </w:tr>
      <w:tr w:rsidR="0034021C" w:rsidRPr="00137760" w14:paraId="0098E0F4" w14:textId="77777777" w:rsidTr="00F61080">
        <w:tc>
          <w:tcPr>
            <w:tcW w:w="5102" w:type="dxa"/>
            <w:shd w:val="clear" w:color="auto" w:fill="auto"/>
          </w:tcPr>
          <w:p w14:paraId="75104C00" w14:textId="3A091185" w:rsidR="0034021C" w:rsidRPr="00137760" w:rsidRDefault="0034021C" w:rsidP="00645278">
            <w:pPr>
              <w:pStyle w:val="Heading1"/>
              <w:keepNext w:val="0"/>
              <w:keepLines w:val="0"/>
              <w:framePr w:wrap="auto" w:vAnchor="margin" w:yAlign="inline"/>
              <w:widowControl w:val="0"/>
              <w:numPr>
                <w:ilvl w:val="0"/>
                <w:numId w:val="41"/>
              </w:numPr>
              <w:spacing w:before="120" w:after="120"/>
              <w:rPr>
                <w:rFonts w:ascii="Times New Roman Bold" w:hAnsi="Times New Roman Bold" w:cs="Times New Roman"/>
                <w:b/>
                <w:bCs/>
                <w:caps/>
                <w:sz w:val="22"/>
                <w:szCs w:val="22"/>
                <w:lang w:val="lv-LV"/>
              </w:rPr>
            </w:pPr>
            <w:bookmarkStart w:id="60" w:name="_Toc479593823"/>
            <w:bookmarkStart w:id="61" w:name="_Toc141785297"/>
            <w:bookmarkStart w:id="62" w:name="_Toc141341766"/>
            <w:bookmarkStart w:id="63" w:name="_Toc79552070"/>
            <w:bookmarkStart w:id="64" w:name="_Toc73116770"/>
            <w:bookmarkStart w:id="65" w:name="_Toc72766070"/>
            <w:bookmarkStart w:id="66" w:name="_Toc65967973"/>
            <w:bookmarkStart w:id="67" w:name="_Toc65956614"/>
            <w:bookmarkStart w:id="68" w:name="_Toc65862775"/>
            <w:bookmarkStart w:id="69" w:name="_Toc65454245"/>
            <w:bookmarkStart w:id="70" w:name="_Toc64264076"/>
            <w:bookmarkStart w:id="71" w:name="_Toc64201627"/>
            <w:bookmarkStart w:id="72" w:name="_Toc64201432"/>
            <w:bookmarkStart w:id="73" w:name="_Toc64201284"/>
            <w:bookmarkStart w:id="74" w:name="_Toc78266263"/>
            <w:bookmarkStart w:id="75" w:name="_Toc145948724"/>
            <w:r w:rsidRPr="00137760">
              <w:rPr>
                <w:rFonts w:ascii="Times New Roman Bold" w:hAnsi="Times New Roman Bold" w:cs="Times New Roman"/>
                <w:b/>
                <w:bCs/>
                <w:caps/>
                <w:sz w:val="22"/>
                <w:szCs w:val="22"/>
                <w:lang w:val="lv-LV"/>
              </w:rPr>
              <w:t>Komisijas tiesības un pienākumi</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tc>
        <w:tc>
          <w:tcPr>
            <w:tcW w:w="5247" w:type="dxa"/>
            <w:shd w:val="clear" w:color="auto" w:fill="auto"/>
          </w:tcPr>
          <w:p w14:paraId="0D408E1F" w14:textId="09ED1001" w:rsidR="0034021C" w:rsidRPr="00CC1A96" w:rsidRDefault="0034021C" w:rsidP="00645278">
            <w:pPr>
              <w:pStyle w:val="Heading1"/>
              <w:keepNext w:val="0"/>
              <w:keepLines w:val="0"/>
              <w:framePr w:wrap="auto" w:vAnchor="margin" w:yAlign="inline"/>
              <w:widowControl w:val="0"/>
              <w:numPr>
                <w:ilvl w:val="0"/>
                <w:numId w:val="43"/>
              </w:numPr>
              <w:spacing w:before="120" w:after="120"/>
              <w:rPr>
                <w:rFonts w:ascii="Times New Roman Bold" w:hAnsi="Times New Roman Bold"/>
                <w:b/>
                <w:caps/>
                <w:sz w:val="22"/>
                <w:lang w:val="en-US"/>
              </w:rPr>
            </w:pPr>
            <w:bookmarkStart w:id="76" w:name="_Toc100572534"/>
            <w:bookmarkStart w:id="77" w:name="_Toc145948725"/>
            <w:r w:rsidRPr="00CC1A96">
              <w:rPr>
                <w:rFonts w:ascii="Times New Roman Bold" w:hAnsi="Times New Roman Bold"/>
                <w:b/>
                <w:caps/>
                <w:sz w:val="22"/>
                <w:lang w:val="en-US"/>
              </w:rPr>
              <w:t>Rights and duties of the Commission</w:t>
            </w:r>
            <w:bookmarkEnd w:id="76"/>
            <w:bookmarkEnd w:id="77"/>
          </w:p>
        </w:tc>
      </w:tr>
      <w:tr w:rsidR="0034021C" w:rsidRPr="007135FC" w14:paraId="0A8EACC1" w14:textId="77777777" w:rsidTr="00F61080">
        <w:tc>
          <w:tcPr>
            <w:tcW w:w="5102" w:type="dxa"/>
            <w:shd w:val="clear" w:color="auto" w:fill="auto"/>
          </w:tcPr>
          <w:p w14:paraId="169AF37B" w14:textId="0D9DB727" w:rsidR="0034021C" w:rsidRPr="002D7793" w:rsidRDefault="0034021C" w:rsidP="00645278">
            <w:pPr>
              <w:pStyle w:val="ListParagraph"/>
              <w:numPr>
                <w:ilvl w:val="1"/>
                <w:numId w:val="58"/>
              </w:numPr>
              <w:jc w:val="both"/>
              <w:rPr>
                <w:rFonts w:ascii="Times New Roman" w:hAnsi="Times New Roman" w:cs="Times New Roman"/>
                <w:lang w:val="lv-LV"/>
              </w:rPr>
            </w:pPr>
            <w:r w:rsidRPr="002D7793">
              <w:rPr>
                <w:rFonts w:ascii="Times New Roman" w:hAnsi="Times New Roman" w:cs="Times New Roman"/>
                <w:lang w:val="lv-LV"/>
              </w:rPr>
              <w:t>Pieteikumu izvērtēšanā Komisijai ir tiesības pieaicināt ekspertus, pārliecinoties, ka uz ekspertiem neattiecas interešu konflikta ierobežojumi.</w:t>
            </w:r>
          </w:p>
        </w:tc>
        <w:tc>
          <w:tcPr>
            <w:tcW w:w="5247" w:type="dxa"/>
            <w:shd w:val="clear" w:color="auto" w:fill="auto"/>
          </w:tcPr>
          <w:p w14:paraId="517B8448" w14:textId="381EB6C3" w:rsidR="0034021C" w:rsidRPr="002D7793" w:rsidRDefault="0034021C" w:rsidP="00645278">
            <w:pPr>
              <w:pStyle w:val="ListParagraph"/>
              <w:numPr>
                <w:ilvl w:val="1"/>
                <w:numId w:val="59"/>
              </w:numPr>
              <w:jc w:val="both"/>
              <w:rPr>
                <w:rFonts w:ascii="Times New Roman" w:hAnsi="Times New Roman"/>
                <w:lang w:val="en-US"/>
              </w:rPr>
            </w:pPr>
            <w:r w:rsidRPr="002D7793">
              <w:rPr>
                <w:rFonts w:ascii="Times New Roman" w:hAnsi="Times New Roman"/>
                <w:lang w:val="en-US"/>
              </w:rPr>
              <w:t>In assessing applications, the Commission has the right to call experts, provided that the experts are not subject to any restrictions due to conflicts of interest.</w:t>
            </w:r>
          </w:p>
        </w:tc>
      </w:tr>
      <w:tr w:rsidR="0034021C" w:rsidRPr="007135FC" w14:paraId="3B8A3CEB" w14:textId="77777777" w:rsidTr="00F61080">
        <w:tc>
          <w:tcPr>
            <w:tcW w:w="5102" w:type="dxa"/>
            <w:shd w:val="clear" w:color="auto" w:fill="auto"/>
          </w:tcPr>
          <w:p w14:paraId="62809A09" w14:textId="03D5C940" w:rsidR="0034021C" w:rsidRPr="002D7793" w:rsidRDefault="0034021C" w:rsidP="00645278">
            <w:pPr>
              <w:pStyle w:val="ListParagraph"/>
              <w:numPr>
                <w:ilvl w:val="1"/>
                <w:numId w:val="59"/>
              </w:numPr>
              <w:jc w:val="both"/>
              <w:rPr>
                <w:rFonts w:ascii="Times New Roman" w:hAnsi="Times New Roman" w:cs="Times New Roman"/>
                <w:lang w:val="lv-LV"/>
              </w:rPr>
            </w:pPr>
            <w:r w:rsidRPr="002D7793">
              <w:rPr>
                <w:rFonts w:ascii="Times New Roman" w:hAnsi="Times New Roman" w:cs="Times New Roman"/>
                <w:lang w:val="lv-LV"/>
              </w:rPr>
              <w:t xml:space="preserve">Ja Pasūtītājam rodas šaubas par iesniegtās dokumenta kopijas autentiskumu, tam ir tiesības pieprasīt, lai Kandidāts uzrāda iesniegto dokumentu oriģinālus vai iesniedz apliecinātas kopijas. </w:t>
            </w:r>
          </w:p>
        </w:tc>
        <w:tc>
          <w:tcPr>
            <w:tcW w:w="5247" w:type="dxa"/>
            <w:shd w:val="clear" w:color="auto" w:fill="auto"/>
          </w:tcPr>
          <w:p w14:paraId="7AA232F8" w14:textId="0760E367" w:rsidR="0034021C" w:rsidRPr="002D7793" w:rsidRDefault="0034021C" w:rsidP="00645278">
            <w:pPr>
              <w:pStyle w:val="ListParagraph"/>
              <w:numPr>
                <w:ilvl w:val="1"/>
                <w:numId w:val="60"/>
              </w:numPr>
              <w:jc w:val="both"/>
              <w:rPr>
                <w:rFonts w:ascii="Times New Roman" w:hAnsi="Times New Roman"/>
                <w:lang w:val="en-US"/>
              </w:rPr>
            </w:pPr>
            <w:r w:rsidRPr="002D7793">
              <w:rPr>
                <w:rFonts w:ascii="Times New Roman" w:hAnsi="Times New Roman"/>
                <w:lang w:val="en-US"/>
              </w:rPr>
              <w:t xml:space="preserve">If the </w:t>
            </w:r>
            <w:r w:rsidR="00C167DA" w:rsidRPr="002D7793">
              <w:rPr>
                <w:rFonts w:ascii="Times New Roman" w:hAnsi="Times New Roman"/>
                <w:lang w:val="en-US"/>
              </w:rPr>
              <w:t>Contracting authority</w:t>
            </w:r>
            <w:r w:rsidRPr="002D7793">
              <w:rPr>
                <w:rFonts w:ascii="Times New Roman" w:hAnsi="Times New Roman"/>
                <w:lang w:val="en-US"/>
              </w:rPr>
              <w:t xml:space="preserve"> has any doubts as to the authenticity of a document copy submitted, the </w:t>
            </w:r>
            <w:r w:rsidR="00C167DA" w:rsidRPr="002D7793">
              <w:rPr>
                <w:rFonts w:ascii="Times New Roman" w:hAnsi="Times New Roman"/>
                <w:lang w:val="en-US"/>
              </w:rPr>
              <w:t>Contracting authority</w:t>
            </w:r>
            <w:r w:rsidRPr="002D7793">
              <w:rPr>
                <w:rFonts w:ascii="Times New Roman" w:hAnsi="Times New Roman"/>
                <w:lang w:val="en-US"/>
              </w:rPr>
              <w:t xml:space="preserve"> may request the Candidate to produce the originals of the documents submitted, or to submit </w:t>
            </w:r>
            <w:r w:rsidR="005F318C" w:rsidRPr="002D7793">
              <w:rPr>
                <w:rFonts w:ascii="Times New Roman" w:hAnsi="Times New Roman" w:cs="Times New Roman"/>
                <w:lang w:val="en-US" w:bidi="en-GB"/>
              </w:rPr>
              <w:t>notarized</w:t>
            </w:r>
            <w:r w:rsidRPr="002D7793">
              <w:rPr>
                <w:rFonts w:ascii="Times New Roman" w:hAnsi="Times New Roman"/>
                <w:lang w:val="en-US"/>
              </w:rPr>
              <w:t xml:space="preserve"> copies.</w:t>
            </w:r>
          </w:p>
        </w:tc>
      </w:tr>
      <w:tr w:rsidR="0034021C" w:rsidRPr="007135FC" w14:paraId="73FB1BEC" w14:textId="77777777" w:rsidTr="00F61080">
        <w:tc>
          <w:tcPr>
            <w:tcW w:w="5102" w:type="dxa"/>
            <w:shd w:val="clear" w:color="auto" w:fill="auto"/>
          </w:tcPr>
          <w:p w14:paraId="05A4EBB7" w14:textId="6F2E3484" w:rsidR="0034021C" w:rsidRPr="002D7793" w:rsidRDefault="0034021C" w:rsidP="00645278">
            <w:pPr>
              <w:pStyle w:val="ListParagraph"/>
              <w:numPr>
                <w:ilvl w:val="1"/>
                <w:numId w:val="60"/>
              </w:numPr>
              <w:jc w:val="both"/>
              <w:rPr>
                <w:rFonts w:ascii="Times New Roman" w:hAnsi="Times New Roman" w:cs="Times New Roman"/>
                <w:lang w:val="lv-LV"/>
              </w:rPr>
            </w:pPr>
            <w:r w:rsidRPr="002D7793">
              <w:rPr>
                <w:rFonts w:ascii="Times New Roman" w:hAnsi="Times New Roman" w:cs="Times New Roman"/>
                <w:lang w:val="lv-LV"/>
              </w:rPr>
              <w:t>Komisijai Kandidātu atlases laikā ir tiesības pārbaudīt nepieciešamo informāciju kompetentā institūcijā, publiski pieejamās datubāzēs vai citos publiski pieejamos avotos, kā arī tiesības pieprasīt papildu informāciju Kandidātam.</w:t>
            </w:r>
          </w:p>
        </w:tc>
        <w:tc>
          <w:tcPr>
            <w:tcW w:w="5247" w:type="dxa"/>
            <w:shd w:val="clear" w:color="auto" w:fill="auto"/>
          </w:tcPr>
          <w:p w14:paraId="22F389D3" w14:textId="151BAE26" w:rsidR="0034021C" w:rsidRPr="002D7793" w:rsidRDefault="0034021C" w:rsidP="00645278">
            <w:pPr>
              <w:pStyle w:val="ListParagraph"/>
              <w:numPr>
                <w:ilvl w:val="1"/>
                <w:numId w:val="59"/>
              </w:numPr>
              <w:jc w:val="both"/>
              <w:rPr>
                <w:rFonts w:ascii="Times New Roman" w:hAnsi="Times New Roman"/>
                <w:lang w:val="en-US"/>
              </w:rPr>
            </w:pPr>
            <w:r w:rsidRPr="002D7793">
              <w:rPr>
                <w:rFonts w:ascii="Times New Roman" w:hAnsi="Times New Roman"/>
                <w:lang w:val="en-US"/>
              </w:rPr>
              <w:t>During the selection of Candidates, the Commission may verify the necessary information via a competent body, through public databases, or other publicly available sources; the Commission may also request additional information from the Candidate.</w:t>
            </w:r>
          </w:p>
        </w:tc>
      </w:tr>
      <w:tr w:rsidR="0034021C" w:rsidRPr="007135FC" w14:paraId="5B63F4F9" w14:textId="77777777" w:rsidTr="00F61080">
        <w:tc>
          <w:tcPr>
            <w:tcW w:w="5102" w:type="dxa"/>
            <w:shd w:val="clear" w:color="auto" w:fill="auto"/>
          </w:tcPr>
          <w:p w14:paraId="337343F7" w14:textId="4CCEF609" w:rsidR="0034021C" w:rsidRPr="002D7793" w:rsidRDefault="0034021C" w:rsidP="00645278">
            <w:pPr>
              <w:pStyle w:val="ListParagraph"/>
              <w:numPr>
                <w:ilvl w:val="1"/>
                <w:numId w:val="59"/>
              </w:numPr>
              <w:jc w:val="both"/>
              <w:rPr>
                <w:rFonts w:ascii="Times New Roman" w:hAnsi="Times New Roman" w:cs="Times New Roman"/>
                <w:lang w:val="lv-LV"/>
              </w:rPr>
            </w:pPr>
            <w:r w:rsidRPr="002D7793">
              <w:rPr>
                <w:rFonts w:ascii="Times New Roman" w:hAnsi="Times New Roman" w:cs="Times New Roman"/>
                <w:lang w:val="lv-LV"/>
              </w:rPr>
              <w:t>Ja Pasūtītājs nepieciešamo informāciju par Kandidātu iegūst tieši no kompetentās institūcijas, datubāzēs vai no citiem avotiem, Kandidāts ir tiesīgs iesniegt izziņu vai citu dokumentu par attiecīgo faktu, ja Pasūtītāja iegūtā informācija neatbilst faktiskajai situācijai.</w:t>
            </w:r>
          </w:p>
        </w:tc>
        <w:tc>
          <w:tcPr>
            <w:tcW w:w="5247" w:type="dxa"/>
            <w:shd w:val="clear" w:color="auto" w:fill="auto"/>
          </w:tcPr>
          <w:p w14:paraId="68032309" w14:textId="24933477" w:rsidR="0034021C" w:rsidRPr="002D7793" w:rsidRDefault="0034021C" w:rsidP="00645278">
            <w:pPr>
              <w:pStyle w:val="ListParagraph"/>
              <w:numPr>
                <w:ilvl w:val="1"/>
                <w:numId w:val="60"/>
              </w:numPr>
              <w:jc w:val="both"/>
              <w:rPr>
                <w:rFonts w:ascii="Times New Roman" w:hAnsi="Times New Roman"/>
                <w:lang w:val="en-US"/>
              </w:rPr>
            </w:pPr>
            <w:r w:rsidRPr="002D7793">
              <w:rPr>
                <w:rFonts w:ascii="Times New Roman" w:hAnsi="Times New Roman"/>
                <w:lang w:val="en-US"/>
              </w:rPr>
              <w:t xml:space="preserve">If the </w:t>
            </w:r>
            <w:r w:rsidR="00C167DA" w:rsidRPr="002D7793">
              <w:rPr>
                <w:rFonts w:ascii="Times New Roman" w:hAnsi="Times New Roman"/>
                <w:lang w:val="en-US"/>
              </w:rPr>
              <w:t>Contracting authority</w:t>
            </w:r>
            <w:r w:rsidRPr="002D7793">
              <w:rPr>
                <w:rFonts w:ascii="Times New Roman" w:hAnsi="Times New Roman"/>
                <w:lang w:val="en-US"/>
              </w:rPr>
              <w:t xml:space="preserve"> obtains the necessary information about the Candidate directly from the competent authority, databases, or other sources, the Candidate is entitled to submit a certification or another document on the relevant fact, if the information obtained by the </w:t>
            </w:r>
            <w:r w:rsidR="00C167DA" w:rsidRPr="002D7793">
              <w:rPr>
                <w:rFonts w:ascii="Times New Roman" w:hAnsi="Times New Roman"/>
                <w:lang w:val="en-US"/>
              </w:rPr>
              <w:t>Contracting authority</w:t>
            </w:r>
            <w:r w:rsidRPr="002D7793">
              <w:rPr>
                <w:rFonts w:ascii="Times New Roman" w:hAnsi="Times New Roman"/>
                <w:lang w:val="en-US"/>
              </w:rPr>
              <w:t xml:space="preserve"> does not correspond to the actual situation.</w:t>
            </w:r>
          </w:p>
        </w:tc>
      </w:tr>
      <w:tr w:rsidR="0034021C" w:rsidRPr="007135FC" w14:paraId="15BC265D" w14:textId="77777777" w:rsidTr="00F61080">
        <w:tc>
          <w:tcPr>
            <w:tcW w:w="5102" w:type="dxa"/>
            <w:shd w:val="clear" w:color="auto" w:fill="auto"/>
          </w:tcPr>
          <w:p w14:paraId="51541B8C" w14:textId="7FAAB38C" w:rsidR="0034021C" w:rsidRPr="002D7793" w:rsidRDefault="0034021C" w:rsidP="00645278">
            <w:pPr>
              <w:pStyle w:val="ListParagraph"/>
              <w:numPr>
                <w:ilvl w:val="1"/>
                <w:numId w:val="60"/>
              </w:numPr>
              <w:jc w:val="both"/>
              <w:rPr>
                <w:rFonts w:ascii="Times New Roman" w:hAnsi="Times New Roman" w:cs="Times New Roman"/>
                <w:lang w:val="lv-LV"/>
              </w:rPr>
            </w:pPr>
            <w:r w:rsidRPr="002D7793">
              <w:rPr>
                <w:rFonts w:ascii="Times New Roman" w:hAnsi="Times New Roman" w:cs="Times New Roman"/>
                <w:lang w:val="lv-LV"/>
              </w:rPr>
              <w:t xml:space="preserve">Izziņas un citus dokumentus, kurus </w:t>
            </w:r>
            <w:r w:rsidR="00F378B7" w:rsidRPr="002D7793">
              <w:rPr>
                <w:rFonts w:ascii="Times New Roman" w:hAnsi="Times New Roman" w:cs="Times New Roman"/>
                <w:lang w:val="lv-LV"/>
              </w:rPr>
              <w:t>Likuma</w:t>
            </w:r>
            <w:r w:rsidRPr="002D7793">
              <w:rPr>
                <w:rFonts w:ascii="Times New Roman" w:hAnsi="Times New Roman" w:cs="Times New Roman"/>
                <w:lang w:val="lv-LV"/>
              </w:rPr>
              <w:t xml:space="preserve"> noteiktajos gadījumos izsniedz Latvijas kompetentās institūcijas, Pasūtītājs atzīst un pieņem,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tc>
        <w:tc>
          <w:tcPr>
            <w:tcW w:w="5247" w:type="dxa"/>
            <w:shd w:val="clear" w:color="auto" w:fill="auto"/>
          </w:tcPr>
          <w:p w14:paraId="22B1B010" w14:textId="313A9AA4" w:rsidR="0034021C" w:rsidRPr="002D7793" w:rsidRDefault="0034021C" w:rsidP="00645278">
            <w:pPr>
              <w:pStyle w:val="ListParagraph"/>
              <w:numPr>
                <w:ilvl w:val="1"/>
                <w:numId w:val="59"/>
              </w:numPr>
              <w:jc w:val="both"/>
              <w:rPr>
                <w:rFonts w:ascii="Times New Roman" w:hAnsi="Times New Roman"/>
                <w:lang w:val="en-US"/>
              </w:rPr>
            </w:pPr>
            <w:r w:rsidRPr="002D7793">
              <w:rPr>
                <w:rFonts w:ascii="Times New Roman" w:hAnsi="Times New Roman"/>
                <w:lang w:val="en-US"/>
              </w:rPr>
              <w:t xml:space="preserve">Certifications and other documents issued under the Law by competent Latvian authorities will be accepted and </w:t>
            </w:r>
            <w:r w:rsidR="005F318C" w:rsidRPr="002D7793">
              <w:rPr>
                <w:rFonts w:ascii="Times New Roman" w:hAnsi="Times New Roman" w:cs="Times New Roman"/>
                <w:lang w:val="en-US" w:bidi="en-GB"/>
              </w:rPr>
              <w:t>recognized</w:t>
            </w:r>
            <w:r w:rsidRPr="002D7793">
              <w:rPr>
                <w:rFonts w:ascii="Times New Roman" w:hAnsi="Times New Roman"/>
                <w:lang w:val="en-US"/>
              </w:rPr>
              <w:t xml:space="preserve"> by the </w:t>
            </w:r>
            <w:r w:rsidR="00C167DA" w:rsidRPr="002D7793">
              <w:rPr>
                <w:rFonts w:ascii="Times New Roman" w:hAnsi="Times New Roman"/>
                <w:lang w:val="en-US"/>
              </w:rPr>
              <w:t>Contracting authority</w:t>
            </w:r>
            <w:r w:rsidRPr="002D7793">
              <w:rPr>
                <w:rFonts w:ascii="Times New Roman" w:hAnsi="Times New Roman"/>
                <w:lang w:val="en-US"/>
              </w:rPr>
              <w:t xml:space="preserve"> if issued no earlier than 1 (one) month prior to the date of submission, but certifications and other documents issued by competent foreign authorities will be accepted and </w:t>
            </w:r>
            <w:r w:rsidR="005F318C" w:rsidRPr="002D7793">
              <w:rPr>
                <w:rFonts w:ascii="Times New Roman" w:hAnsi="Times New Roman" w:cs="Times New Roman"/>
                <w:lang w:val="en-US" w:bidi="en-GB"/>
              </w:rPr>
              <w:t>recognized</w:t>
            </w:r>
            <w:r w:rsidRPr="002D7793">
              <w:rPr>
                <w:rFonts w:ascii="Times New Roman" w:hAnsi="Times New Roman"/>
                <w:lang w:val="en-US"/>
              </w:rPr>
              <w:t xml:space="preserve"> by the </w:t>
            </w:r>
            <w:r w:rsidR="00C167DA" w:rsidRPr="002D7793">
              <w:rPr>
                <w:rFonts w:ascii="Times New Roman" w:hAnsi="Times New Roman"/>
                <w:lang w:val="en-US"/>
              </w:rPr>
              <w:t>Contracting authority</w:t>
            </w:r>
            <w:r w:rsidRPr="002D7793">
              <w:rPr>
                <w:rFonts w:ascii="Times New Roman" w:hAnsi="Times New Roman"/>
                <w:lang w:val="en-US"/>
              </w:rPr>
              <w:t xml:space="preserve"> if issued no earlier than 6 (six) months before the date of submission, unless the issuer of the certification or document specifies a shorter period of its validity.</w:t>
            </w:r>
          </w:p>
        </w:tc>
      </w:tr>
      <w:tr w:rsidR="0034021C" w:rsidRPr="007135FC" w14:paraId="56D2B81A" w14:textId="77777777" w:rsidTr="00F61080">
        <w:tc>
          <w:tcPr>
            <w:tcW w:w="5102" w:type="dxa"/>
            <w:shd w:val="clear" w:color="auto" w:fill="auto"/>
          </w:tcPr>
          <w:p w14:paraId="49C2C8CB" w14:textId="6A42393F" w:rsidR="0034021C" w:rsidRPr="002D7793" w:rsidRDefault="0034021C" w:rsidP="00645278">
            <w:pPr>
              <w:pStyle w:val="ListParagraph"/>
              <w:numPr>
                <w:ilvl w:val="1"/>
                <w:numId w:val="59"/>
              </w:numPr>
              <w:jc w:val="both"/>
              <w:rPr>
                <w:rFonts w:ascii="Times New Roman" w:hAnsi="Times New Roman" w:cs="Times New Roman"/>
                <w:lang w:val="lv-LV"/>
              </w:rPr>
            </w:pPr>
            <w:r w:rsidRPr="002D7793">
              <w:rPr>
                <w:rFonts w:ascii="Times New Roman" w:hAnsi="Times New Roman" w:cs="Times New Roman"/>
                <w:lang w:val="lv-LV"/>
              </w:rPr>
              <w:lastRenderedPageBreak/>
              <w:t xml:space="preserve">Komisijai ir tiesības izdarīt grozījumus iepirkumu nolikumā. Komisija par to </w:t>
            </w:r>
            <w:proofErr w:type="spellStart"/>
            <w:r w:rsidRPr="002D7793">
              <w:rPr>
                <w:rFonts w:ascii="Times New Roman" w:hAnsi="Times New Roman" w:cs="Times New Roman"/>
                <w:lang w:val="lv-LV"/>
              </w:rPr>
              <w:t>nosūta</w:t>
            </w:r>
            <w:proofErr w:type="spellEnd"/>
            <w:r w:rsidRPr="002D7793">
              <w:rPr>
                <w:rFonts w:ascii="Times New Roman" w:hAnsi="Times New Roman" w:cs="Times New Roman"/>
                <w:lang w:val="lv-LV"/>
              </w:rPr>
              <w:t xml:space="preserve"> paziņojumu Iepirkumu uzraudzības birojam, kas tiek ievietots internetā un publicēts Sabiedrisko pakalpojumu sniedzēju iepirkumu likumā noteiktajā kārtībā. Ja Komisija izdarījusi grozījumus iepirkuma nolikumā, tā ievieto informāciju par grozījumiem EIS</w:t>
            </w:r>
            <w:r w:rsidRPr="002D7793">
              <w:rPr>
                <w:rFonts w:ascii="Times New Roman" w:hAnsi="Times New Roman" w:cs="Times New Roman"/>
                <w:color w:val="FF0000"/>
                <w:lang w:val="lv-LV"/>
              </w:rPr>
              <w:t xml:space="preserve"> </w:t>
            </w:r>
            <w:r w:rsidRPr="002D7793">
              <w:rPr>
                <w:rFonts w:ascii="Times New Roman" w:hAnsi="Times New Roman" w:cs="Times New Roman"/>
                <w:lang w:val="lv-LV"/>
              </w:rPr>
              <w:t>e-konkursu apakšsistēmā šī iepirkuma sadaļā ne vēlāk kā dienu pēc tam, kad paziņojums par grozījumiem iesniegts Iepirkumu uzraudzības birojam publicēšanai.</w:t>
            </w:r>
          </w:p>
        </w:tc>
        <w:tc>
          <w:tcPr>
            <w:tcW w:w="5247" w:type="dxa"/>
            <w:shd w:val="clear" w:color="auto" w:fill="auto"/>
          </w:tcPr>
          <w:p w14:paraId="509DF527" w14:textId="237BD803" w:rsidR="0034021C" w:rsidRPr="002D7793" w:rsidRDefault="0034021C" w:rsidP="00645278">
            <w:pPr>
              <w:pStyle w:val="ListParagraph"/>
              <w:numPr>
                <w:ilvl w:val="1"/>
                <w:numId w:val="60"/>
              </w:numPr>
              <w:jc w:val="both"/>
              <w:rPr>
                <w:rFonts w:ascii="Times New Roman" w:hAnsi="Times New Roman"/>
                <w:lang w:val="en-US"/>
              </w:rPr>
            </w:pPr>
            <w:r w:rsidRPr="002D7793">
              <w:rPr>
                <w:rFonts w:ascii="Times New Roman" w:hAnsi="Times New Roman"/>
                <w:lang w:val="en-US"/>
              </w:rPr>
              <w:t>The Commission may amend the procurement regulations. The Commission sends the Procurement Monitoring Bureau a notification about it, which is posted online and published in the manner prescribed in the Law on the Procurements of Public Service Providers. If the Commission amends the procurement regulations, it uploads the information about the amendment to this procurement</w:t>
            </w:r>
            <w:r w:rsidR="00017D0D" w:rsidRPr="002D7793">
              <w:rPr>
                <w:rFonts w:ascii="Times New Roman" w:hAnsi="Times New Roman"/>
                <w:lang w:val="en-US"/>
              </w:rPr>
              <w:t>'</w:t>
            </w:r>
            <w:r w:rsidRPr="002D7793">
              <w:rPr>
                <w:rFonts w:ascii="Times New Roman" w:hAnsi="Times New Roman"/>
                <w:lang w:val="en-US"/>
              </w:rPr>
              <w:t>s section in the EIS e-tender subsystem no later than one day after the submission of the amendment notification for publishing by the Procurement Monitoring Bureau.</w:t>
            </w:r>
          </w:p>
        </w:tc>
      </w:tr>
      <w:tr w:rsidR="0034021C" w:rsidRPr="007135FC" w14:paraId="50B03541" w14:textId="77777777" w:rsidTr="00F61080">
        <w:tc>
          <w:tcPr>
            <w:tcW w:w="5102" w:type="dxa"/>
            <w:shd w:val="clear" w:color="auto" w:fill="auto"/>
          </w:tcPr>
          <w:p w14:paraId="270F9881" w14:textId="767ADFFE" w:rsidR="0034021C" w:rsidRPr="002D7793" w:rsidRDefault="0034021C" w:rsidP="00645278">
            <w:pPr>
              <w:pStyle w:val="ListParagraph"/>
              <w:numPr>
                <w:ilvl w:val="1"/>
                <w:numId w:val="60"/>
              </w:numPr>
              <w:jc w:val="both"/>
              <w:rPr>
                <w:rFonts w:ascii="Times New Roman" w:hAnsi="Times New Roman" w:cs="Times New Roman"/>
                <w:lang w:val="lv-LV"/>
              </w:rPr>
            </w:pPr>
            <w:r w:rsidRPr="002D7793">
              <w:rPr>
                <w:rFonts w:ascii="Times New Roman" w:hAnsi="Times New Roman" w:cs="Times New Roman"/>
                <w:bCs/>
                <w:lang w:val="lv-LV"/>
              </w:rPr>
              <w:t xml:space="preserve">Ja Pasūtītājs konstatē, ka pieteikumā ietvertā vai Kandidātu atlases dokumentos iesniegtā informācija ir neskaidra vai nepilnīga, tas pieprasa, lai Kandidāts, vai kompetenta institūcija izskaidro vai papildina minēto informāciju vai iesniedz trūkstošo dokumentu, nodrošinot vienlīdzīgu attieksmi pret visiem Kandidātiem. </w:t>
            </w:r>
          </w:p>
        </w:tc>
        <w:tc>
          <w:tcPr>
            <w:tcW w:w="5247" w:type="dxa"/>
            <w:shd w:val="clear" w:color="auto" w:fill="auto"/>
          </w:tcPr>
          <w:p w14:paraId="1C5A565F" w14:textId="12EDAFFC" w:rsidR="0034021C" w:rsidRPr="002D7793" w:rsidRDefault="0034021C" w:rsidP="00645278">
            <w:pPr>
              <w:pStyle w:val="ListParagraph"/>
              <w:numPr>
                <w:ilvl w:val="1"/>
                <w:numId w:val="59"/>
              </w:numPr>
              <w:jc w:val="both"/>
              <w:rPr>
                <w:rFonts w:ascii="Times New Roman" w:hAnsi="Times New Roman"/>
                <w:lang w:val="en-US"/>
              </w:rPr>
            </w:pPr>
            <w:r w:rsidRPr="002D7793">
              <w:rPr>
                <w:rFonts w:ascii="Times New Roman" w:hAnsi="Times New Roman"/>
                <w:lang w:val="en-US"/>
              </w:rPr>
              <w:t xml:space="preserve">If the </w:t>
            </w:r>
            <w:r w:rsidR="00C167DA" w:rsidRPr="002D7793">
              <w:rPr>
                <w:rFonts w:ascii="Times New Roman" w:hAnsi="Times New Roman"/>
                <w:lang w:val="en-US"/>
              </w:rPr>
              <w:t>Contracting authority</w:t>
            </w:r>
            <w:r w:rsidRPr="002D7793">
              <w:rPr>
                <w:rFonts w:ascii="Times New Roman" w:hAnsi="Times New Roman"/>
                <w:lang w:val="en-US"/>
              </w:rPr>
              <w:t xml:space="preserve"> finds that the information or document included in the application or submitted by the Candidate is unclear or incomplete, it requests the Candidate or the competent authority to explain or supplement such information or document, or to submit the missing document, ensuring the equal treatment of all Candidates.</w:t>
            </w:r>
          </w:p>
        </w:tc>
      </w:tr>
      <w:tr w:rsidR="0034021C" w:rsidRPr="007135FC" w14:paraId="5FF1AE27" w14:textId="77777777" w:rsidTr="00F61080">
        <w:tc>
          <w:tcPr>
            <w:tcW w:w="5102" w:type="dxa"/>
            <w:shd w:val="clear" w:color="auto" w:fill="auto"/>
          </w:tcPr>
          <w:p w14:paraId="10FD2D37" w14:textId="5BDADCFF" w:rsidR="0034021C" w:rsidRPr="002D7793" w:rsidRDefault="0034021C" w:rsidP="00645278">
            <w:pPr>
              <w:pStyle w:val="ListParagraph"/>
              <w:numPr>
                <w:ilvl w:val="1"/>
                <w:numId w:val="59"/>
              </w:numPr>
              <w:jc w:val="both"/>
              <w:rPr>
                <w:rFonts w:ascii="Times New Roman" w:hAnsi="Times New Roman" w:cs="Times New Roman"/>
                <w:lang w:val="lv-LV"/>
              </w:rPr>
            </w:pPr>
            <w:r w:rsidRPr="002D7793">
              <w:rPr>
                <w:rFonts w:ascii="Times New Roman" w:hAnsi="Times New Roman" w:cs="Times New Roman"/>
                <w:bCs/>
                <w:lang w:val="lv-LV"/>
              </w:rPr>
              <w:t xml:space="preserve">Ja Pasūtītājs saskaņā ar nolikuma </w:t>
            </w:r>
            <w:r w:rsidR="002D7793">
              <w:rPr>
                <w:rFonts w:ascii="Times New Roman" w:hAnsi="Times New Roman" w:cs="Times New Roman"/>
                <w:bCs/>
                <w:lang w:val="lv-LV"/>
              </w:rPr>
              <w:t>7</w:t>
            </w:r>
            <w:r w:rsidRPr="002D7793">
              <w:rPr>
                <w:rFonts w:ascii="Times New Roman" w:hAnsi="Times New Roman" w:cs="Times New Roman"/>
                <w:bCs/>
                <w:lang w:val="lv-LV"/>
              </w:rPr>
              <w:t>.7.punktu ir pieprasījis izskaidrot vai papildināt Kandidāta pieteikumā iesniegto informāciju, bet Kandidāts to nav izdarījis atbilstoši pasūtītāja noteiktajām prasībām, Pasūtītājs piedāvājumu vērtē pēc tā rīcībā esošās informācijas.</w:t>
            </w:r>
          </w:p>
        </w:tc>
        <w:tc>
          <w:tcPr>
            <w:tcW w:w="5247" w:type="dxa"/>
            <w:shd w:val="clear" w:color="auto" w:fill="auto"/>
          </w:tcPr>
          <w:p w14:paraId="5BBC400A" w14:textId="40677209" w:rsidR="0034021C" w:rsidRPr="002D7793" w:rsidRDefault="0034021C" w:rsidP="00645278">
            <w:pPr>
              <w:pStyle w:val="ListParagraph"/>
              <w:numPr>
                <w:ilvl w:val="1"/>
                <w:numId w:val="60"/>
              </w:numPr>
              <w:jc w:val="both"/>
              <w:rPr>
                <w:rFonts w:ascii="Times New Roman" w:hAnsi="Times New Roman"/>
                <w:lang w:val="en-US"/>
              </w:rPr>
            </w:pPr>
            <w:r w:rsidRPr="002D7793">
              <w:rPr>
                <w:rFonts w:ascii="Times New Roman" w:hAnsi="Times New Roman"/>
                <w:lang w:val="en-US"/>
              </w:rPr>
              <w:t xml:space="preserve">If the </w:t>
            </w:r>
            <w:r w:rsidR="00C167DA" w:rsidRPr="002D7793">
              <w:rPr>
                <w:rFonts w:ascii="Times New Roman" w:hAnsi="Times New Roman"/>
                <w:lang w:val="en-US"/>
              </w:rPr>
              <w:t>Contracting authority</w:t>
            </w:r>
            <w:r w:rsidRPr="002D7793">
              <w:rPr>
                <w:rFonts w:ascii="Times New Roman" w:hAnsi="Times New Roman"/>
                <w:lang w:val="en-US"/>
              </w:rPr>
              <w:t xml:space="preserve">, in accordance with </w:t>
            </w:r>
            <w:r w:rsidR="002D7793">
              <w:rPr>
                <w:rFonts w:ascii="Times New Roman" w:hAnsi="Times New Roman"/>
                <w:lang w:val="en-US"/>
              </w:rPr>
              <w:t>Clause 7</w:t>
            </w:r>
            <w:r w:rsidRPr="002D7793">
              <w:rPr>
                <w:rFonts w:ascii="Times New Roman" w:hAnsi="Times New Roman"/>
                <w:lang w:val="en-US"/>
              </w:rPr>
              <w:t xml:space="preserve">.7 of the Regulation, has requested that the information included in the application or submitted by the Candidate be explained or supplemented, but the Candidate fails to do so in accordance with the requirements specified by the </w:t>
            </w:r>
            <w:r w:rsidR="00C167DA" w:rsidRPr="002D7793">
              <w:rPr>
                <w:rFonts w:ascii="Times New Roman" w:hAnsi="Times New Roman"/>
                <w:lang w:val="en-US"/>
              </w:rPr>
              <w:t>Contracting authority</w:t>
            </w:r>
            <w:r w:rsidRPr="002D7793">
              <w:rPr>
                <w:rFonts w:ascii="Times New Roman" w:hAnsi="Times New Roman"/>
                <w:lang w:val="en-US"/>
              </w:rPr>
              <w:t xml:space="preserve">, the </w:t>
            </w:r>
            <w:r w:rsidR="00C167DA" w:rsidRPr="002D7793">
              <w:rPr>
                <w:rFonts w:ascii="Times New Roman" w:hAnsi="Times New Roman"/>
                <w:lang w:val="en-US"/>
              </w:rPr>
              <w:t>Contracting authority</w:t>
            </w:r>
            <w:r w:rsidRPr="002D7793">
              <w:rPr>
                <w:rFonts w:ascii="Times New Roman" w:hAnsi="Times New Roman"/>
                <w:lang w:val="en-US"/>
              </w:rPr>
              <w:t xml:space="preserve"> evaluates the tender according to the information at its disposal.</w:t>
            </w:r>
          </w:p>
        </w:tc>
      </w:tr>
      <w:tr w:rsidR="0034021C" w:rsidRPr="00137760" w14:paraId="3FF6552A" w14:textId="77777777" w:rsidTr="00F61080">
        <w:tc>
          <w:tcPr>
            <w:tcW w:w="5102" w:type="dxa"/>
            <w:shd w:val="clear" w:color="auto" w:fill="auto"/>
          </w:tcPr>
          <w:p w14:paraId="3E7533BF" w14:textId="544250D9" w:rsidR="0034021C" w:rsidRPr="00137760" w:rsidRDefault="0034021C" w:rsidP="00645278">
            <w:pPr>
              <w:pStyle w:val="Heading1"/>
              <w:keepNext w:val="0"/>
              <w:keepLines w:val="0"/>
              <w:framePr w:wrap="auto" w:vAnchor="margin" w:yAlign="inline"/>
              <w:widowControl w:val="0"/>
              <w:numPr>
                <w:ilvl w:val="0"/>
                <w:numId w:val="60"/>
              </w:numPr>
              <w:spacing w:before="120" w:after="120"/>
              <w:rPr>
                <w:rFonts w:ascii="Times New Roman Bold" w:hAnsi="Times New Roman Bold" w:cs="Times New Roman"/>
                <w:b/>
                <w:bCs/>
                <w:caps/>
                <w:sz w:val="22"/>
                <w:szCs w:val="22"/>
                <w:lang w:val="lv-LV"/>
              </w:rPr>
            </w:pPr>
            <w:bookmarkStart w:id="78" w:name="_Toc479593824"/>
            <w:bookmarkStart w:id="79" w:name="_Toc141785298"/>
            <w:bookmarkStart w:id="80" w:name="_Toc141341767"/>
            <w:bookmarkStart w:id="81" w:name="_Toc79552071"/>
            <w:bookmarkStart w:id="82" w:name="_Toc73116771"/>
            <w:bookmarkStart w:id="83" w:name="_Toc72766071"/>
            <w:bookmarkStart w:id="84" w:name="_Toc65967974"/>
            <w:bookmarkStart w:id="85" w:name="_Toc65956615"/>
            <w:bookmarkStart w:id="86" w:name="_Toc65862776"/>
            <w:bookmarkStart w:id="87" w:name="_Toc65454246"/>
            <w:bookmarkStart w:id="88" w:name="_Toc64264077"/>
            <w:bookmarkStart w:id="89" w:name="_Toc64201628"/>
            <w:bookmarkStart w:id="90" w:name="_Toc64201433"/>
            <w:bookmarkStart w:id="91" w:name="_Toc64201285"/>
            <w:bookmarkStart w:id="92" w:name="_Toc78266264"/>
            <w:bookmarkStart w:id="93" w:name="_Toc145948726"/>
            <w:r w:rsidRPr="00137760">
              <w:rPr>
                <w:rFonts w:ascii="Times New Roman Bold" w:hAnsi="Times New Roman Bold" w:cs="Times New Roman"/>
                <w:b/>
                <w:bCs/>
                <w:caps/>
                <w:sz w:val="22"/>
                <w:szCs w:val="22"/>
                <w:lang w:val="lv-LV"/>
              </w:rPr>
              <w:t>Kandidāta tiesības un pienākumi</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c>
        <w:tc>
          <w:tcPr>
            <w:tcW w:w="5247" w:type="dxa"/>
            <w:shd w:val="clear" w:color="auto" w:fill="auto"/>
          </w:tcPr>
          <w:p w14:paraId="314F0818" w14:textId="6AE3D463" w:rsidR="0034021C" w:rsidRPr="00CC1A96" w:rsidRDefault="0034021C" w:rsidP="00645278">
            <w:pPr>
              <w:pStyle w:val="Heading1"/>
              <w:keepNext w:val="0"/>
              <w:keepLines w:val="0"/>
              <w:framePr w:wrap="auto" w:vAnchor="margin" w:yAlign="inline"/>
              <w:widowControl w:val="0"/>
              <w:numPr>
                <w:ilvl w:val="0"/>
                <w:numId w:val="44"/>
              </w:numPr>
              <w:spacing w:before="120" w:after="120"/>
              <w:rPr>
                <w:rFonts w:ascii="Times New Roman Bold" w:hAnsi="Times New Roman Bold"/>
                <w:b/>
                <w:caps/>
                <w:sz w:val="22"/>
                <w:lang w:val="en-US"/>
              </w:rPr>
            </w:pPr>
            <w:bookmarkStart w:id="94" w:name="_Toc100572535"/>
            <w:bookmarkStart w:id="95" w:name="_Toc145948727"/>
            <w:r w:rsidRPr="00CC1A96">
              <w:rPr>
                <w:rFonts w:ascii="Times New Roman Bold" w:hAnsi="Times New Roman Bold"/>
                <w:b/>
                <w:caps/>
                <w:sz w:val="22"/>
                <w:lang w:val="en-US"/>
              </w:rPr>
              <w:t>Rights and Duties of the Candidate</w:t>
            </w:r>
            <w:bookmarkEnd w:id="94"/>
            <w:bookmarkEnd w:id="95"/>
          </w:p>
        </w:tc>
      </w:tr>
      <w:tr w:rsidR="0034021C" w:rsidRPr="007135FC" w14:paraId="5C008A0E" w14:textId="77777777" w:rsidTr="00F61080">
        <w:tc>
          <w:tcPr>
            <w:tcW w:w="5102" w:type="dxa"/>
            <w:shd w:val="clear" w:color="auto" w:fill="auto"/>
          </w:tcPr>
          <w:p w14:paraId="3BDC60D1" w14:textId="1F0738D6" w:rsidR="0034021C" w:rsidRPr="002D7793" w:rsidRDefault="0034021C" w:rsidP="00645278">
            <w:pPr>
              <w:pStyle w:val="ListParagraph"/>
              <w:numPr>
                <w:ilvl w:val="1"/>
                <w:numId w:val="61"/>
              </w:numPr>
              <w:jc w:val="both"/>
              <w:rPr>
                <w:rFonts w:ascii="Times New Roman" w:hAnsi="Times New Roman" w:cs="Times New Roman"/>
                <w:lang w:val="lv-LV"/>
              </w:rPr>
            </w:pPr>
            <w:r w:rsidRPr="002D7793">
              <w:rPr>
                <w:rFonts w:ascii="Times New Roman" w:hAnsi="Times New Roman" w:cs="Times New Roman"/>
                <w:lang w:val="lv-LV"/>
              </w:rPr>
              <w:t xml:space="preserve">Kandidātam, iesniedzot pieteikumu, ir pienākums ievērot visus iepirkuma nolikumā minētos nosacījumus. </w:t>
            </w:r>
          </w:p>
        </w:tc>
        <w:tc>
          <w:tcPr>
            <w:tcW w:w="5247" w:type="dxa"/>
            <w:shd w:val="clear" w:color="auto" w:fill="auto"/>
          </w:tcPr>
          <w:p w14:paraId="107B0F24" w14:textId="28DE53D4" w:rsidR="0034021C" w:rsidRPr="002D7793" w:rsidRDefault="0034021C" w:rsidP="00645278">
            <w:pPr>
              <w:pStyle w:val="ListParagraph"/>
              <w:numPr>
                <w:ilvl w:val="1"/>
                <w:numId w:val="62"/>
              </w:numPr>
              <w:jc w:val="both"/>
              <w:rPr>
                <w:rFonts w:ascii="Times New Roman" w:hAnsi="Times New Roman"/>
                <w:lang w:val="en-US"/>
              </w:rPr>
            </w:pPr>
            <w:r w:rsidRPr="002D7793">
              <w:rPr>
                <w:rFonts w:ascii="Times New Roman" w:hAnsi="Times New Roman"/>
                <w:lang w:val="en-US"/>
              </w:rPr>
              <w:t>When submitting its application, the Candidate must comply with all conditions of the procurement regulations.</w:t>
            </w:r>
          </w:p>
        </w:tc>
      </w:tr>
      <w:tr w:rsidR="0034021C" w:rsidRPr="007135FC" w14:paraId="45579054" w14:textId="77777777" w:rsidTr="00F61080">
        <w:tc>
          <w:tcPr>
            <w:tcW w:w="5102" w:type="dxa"/>
            <w:shd w:val="clear" w:color="auto" w:fill="auto"/>
          </w:tcPr>
          <w:p w14:paraId="6D7FC575" w14:textId="03949A2F" w:rsidR="0034021C" w:rsidRPr="002D7793" w:rsidRDefault="0034021C" w:rsidP="00645278">
            <w:pPr>
              <w:pStyle w:val="ListParagraph"/>
              <w:numPr>
                <w:ilvl w:val="1"/>
                <w:numId w:val="62"/>
              </w:numPr>
              <w:jc w:val="both"/>
              <w:rPr>
                <w:rFonts w:ascii="Times New Roman" w:hAnsi="Times New Roman" w:cs="Times New Roman"/>
                <w:lang w:val="lv-LV"/>
              </w:rPr>
            </w:pPr>
            <w:r w:rsidRPr="002D7793">
              <w:rPr>
                <w:rFonts w:ascii="Times New Roman" w:hAnsi="Times New Roman" w:cs="Times New Roman"/>
                <w:lang w:val="lv-LV"/>
              </w:rPr>
              <w:t xml:space="preserve">Kandidātam ir pienākums Komisijas noteiktajā termiņā sniegt papildu informāciju vai paskaidrojumus par pieteikumu, kā arī iesniegt </w:t>
            </w:r>
            <w:r w:rsidRPr="002D7793">
              <w:rPr>
                <w:rFonts w:ascii="Times New Roman" w:hAnsi="Times New Roman" w:cs="Times New Roman"/>
                <w:bCs/>
                <w:lang w:val="lv-LV"/>
              </w:rPr>
              <w:t>Sabiedrisko pakalpojumu sniedzēju iepirkumu likumā noteiktos dokumentus</w:t>
            </w:r>
            <w:r w:rsidRPr="002D7793">
              <w:rPr>
                <w:rFonts w:ascii="Times New Roman" w:hAnsi="Times New Roman" w:cs="Times New Roman"/>
                <w:lang w:val="lv-LV"/>
              </w:rPr>
              <w:t>, ja Komisija to pieprasa.</w:t>
            </w:r>
          </w:p>
        </w:tc>
        <w:tc>
          <w:tcPr>
            <w:tcW w:w="5247" w:type="dxa"/>
            <w:shd w:val="clear" w:color="auto" w:fill="auto"/>
          </w:tcPr>
          <w:p w14:paraId="59C71403" w14:textId="7AC7FCA0" w:rsidR="0034021C" w:rsidRPr="002D7793" w:rsidRDefault="0034021C" w:rsidP="00645278">
            <w:pPr>
              <w:pStyle w:val="ListParagraph"/>
              <w:numPr>
                <w:ilvl w:val="1"/>
                <w:numId w:val="63"/>
              </w:numPr>
              <w:jc w:val="both"/>
              <w:rPr>
                <w:rFonts w:ascii="Times New Roman" w:hAnsi="Times New Roman"/>
                <w:lang w:val="en-US"/>
              </w:rPr>
            </w:pPr>
            <w:r w:rsidRPr="002D7793">
              <w:rPr>
                <w:rFonts w:ascii="Times New Roman" w:hAnsi="Times New Roman"/>
                <w:lang w:val="en-US"/>
              </w:rPr>
              <w:t>The Candidate must provide additional information or explanation about its application, within the time specified by the Commission, and to submit the documents indicated in the Law on the Procurements of Public Service Providers, if requested by the Commission.</w:t>
            </w:r>
          </w:p>
        </w:tc>
      </w:tr>
      <w:tr w:rsidR="0034021C" w:rsidRPr="007135FC" w14:paraId="0A6DD218" w14:textId="77777777" w:rsidTr="00F61080">
        <w:tc>
          <w:tcPr>
            <w:tcW w:w="5102" w:type="dxa"/>
            <w:shd w:val="clear" w:color="auto" w:fill="auto"/>
          </w:tcPr>
          <w:p w14:paraId="1BE47EA1" w14:textId="28EEF29C" w:rsidR="0034021C" w:rsidRPr="002D7793" w:rsidRDefault="0034021C" w:rsidP="00645278">
            <w:pPr>
              <w:pStyle w:val="ListParagraph"/>
              <w:numPr>
                <w:ilvl w:val="1"/>
                <w:numId w:val="63"/>
              </w:numPr>
              <w:jc w:val="both"/>
              <w:rPr>
                <w:rFonts w:ascii="Times New Roman" w:hAnsi="Times New Roman" w:cs="Times New Roman"/>
                <w:lang w:val="lv-LV"/>
              </w:rPr>
            </w:pPr>
            <w:r w:rsidRPr="002D7793">
              <w:rPr>
                <w:rFonts w:ascii="Times New Roman" w:hAnsi="Times New Roman" w:cs="Times New Roman"/>
                <w:lang w:val="lv-LV"/>
              </w:rPr>
              <w:t xml:space="preserve">Kandidātam ir tiesības pārsūdzēt Komisijas pieņemtos lēmumus Sabiedrisko pakalpojumu sniedzēju iepirkumu likumā noteiktajā kārtībā. </w:t>
            </w:r>
          </w:p>
        </w:tc>
        <w:tc>
          <w:tcPr>
            <w:tcW w:w="5247" w:type="dxa"/>
            <w:shd w:val="clear" w:color="auto" w:fill="auto"/>
          </w:tcPr>
          <w:p w14:paraId="27DAA80D" w14:textId="3501F45B" w:rsidR="0034021C" w:rsidRPr="002D7793" w:rsidRDefault="0034021C" w:rsidP="00645278">
            <w:pPr>
              <w:pStyle w:val="ListParagraph"/>
              <w:numPr>
                <w:ilvl w:val="1"/>
                <w:numId w:val="62"/>
              </w:numPr>
              <w:jc w:val="both"/>
              <w:rPr>
                <w:rFonts w:ascii="Times New Roman" w:hAnsi="Times New Roman"/>
                <w:lang w:val="en-US"/>
              </w:rPr>
            </w:pPr>
            <w:r w:rsidRPr="002D7793">
              <w:rPr>
                <w:rFonts w:ascii="Times New Roman" w:hAnsi="Times New Roman"/>
                <w:lang w:val="en-US"/>
              </w:rPr>
              <w:t>The Candidate may contest the decisions adopted by the Commission in the order provided for in the Law on the Procurements of Public Service Providers.</w:t>
            </w:r>
          </w:p>
        </w:tc>
      </w:tr>
      <w:tr w:rsidR="0034021C" w:rsidRPr="00137760" w14:paraId="30E0356A" w14:textId="77777777" w:rsidTr="00F61080">
        <w:tc>
          <w:tcPr>
            <w:tcW w:w="5102" w:type="dxa"/>
            <w:shd w:val="clear" w:color="auto" w:fill="auto"/>
          </w:tcPr>
          <w:p w14:paraId="7B4AA151" w14:textId="4F190BA3" w:rsidR="0034021C" w:rsidRPr="002D7793" w:rsidRDefault="0034021C" w:rsidP="00645278">
            <w:pPr>
              <w:pStyle w:val="Heading1"/>
              <w:keepNext w:val="0"/>
              <w:keepLines w:val="0"/>
              <w:framePr w:wrap="auto" w:vAnchor="margin" w:yAlign="inline"/>
              <w:widowControl w:val="0"/>
              <w:numPr>
                <w:ilvl w:val="0"/>
                <w:numId w:val="64"/>
              </w:numPr>
              <w:spacing w:before="120" w:after="120"/>
              <w:ind w:left="324" w:hanging="324"/>
              <w:rPr>
                <w:rFonts w:ascii="Times New Roman Bold" w:hAnsi="Times New Roman Bold" w:cs="Times New Roman"/>
                <w:b/>
                <w:bCs/>
                <w:caps/>
                <w:sz w:val="22"/>
                <w:szCs w:val="22"/>
                <w:lang w:val="lv-LV"/>
              </w:rPr>
            </w:pPr>
            <w:bookmarkStart w:id="96" w:name="_Toc78266265"/>
            <w:bookmarkStart w:id="97" w:name="_Toc145948728"/>
            <w:r w:rsidRPr="002D7793">
              <w:rPr>
                <w:rFonts w:ascii="Times New Roman Bold" w:hAnsi="Times New Roman Bold" w:cs="Times New Roman"/>
                <w:b/>
                <w:bCs/>
                <w:caps/>
                <w:sz w:val="22"/>
                <w:szCs w:val="22"/>
                <w:lang w:val="lv-LV"/>
              </w:rPr>
              <w:t>Fizisko personu datu apstrāde</w:t>
            </w:r>
            <w:bookmarkEnd w:id="96"/>
            <w:bookmarkEnd w:id="97"/>
          </w:p>
        </w:tc>
        <w:tc>
          <w:tcPr>
            <w:tcW w:w="5247" w:type="dxa"/>
            <w:shd w:val="clear" w:color="auto" w:fill="auto"/>
          </w:tcPr>
          <w:p w14:paraId="791B8C3F" w14:textId="1EB69FFC" w:rsidR="0034021C" w:rsidRPr="00CC1A96" w:rsidRDefault="0034021C" w:rsidP="00645278">
            <w:pPr>
              <w:pStyle w:val="Heading1"/>
              <w:keepNext w:val="0"/>
              <w:keepLines w:val="0"/>
              <w:framePr w:wrap="auto" w:vAnchor="margin" w:yAlign="inline"/>
              <w:widowControl w:val="0"/>
              <w:numPr>
                <w:ilvl w:val="0"/>
                <w:numId w:val="62"/>
              </w:numPr>
              <w:spacing w:before="120" w:after="120"/>
              <w:ind w:left="453" w:hanging="425"/>
              <w:rPr>
                <w:rFonts w:ascii="Times New Roman Bold" w:hAnsi="Times New Roman Bold"/>
                <w:b/>
                <w:caps/>
                <w:sz w:val="22"/>
                <w:lang w:val="en-US"/>
              </w:rPr>
            </w:pPr>
            <w:bookmarkStart w:id="98" w:name="_Toc100572536"/>
            <w:bookmarkStart w:id="99" w:name="_Toc145948729"/>
            <w:r w:rsidRPr="00CC1A96">
              <w:rPr>
                <w:rFonts w:ascii="Times New Roman Bold" w:hAnsi="Times New Roman Bold"/>
                <w:b/>
                <w:caps/>
                <w:sz w:val="22"/>
                <w:lang w:val="en-US"/>
              </w:rPr>
              <w:t>Personal Data Processing</w:t>
            </w:r>
            <w:bookmarkEnd w:id="98"/>
            <w:bookmarkEnd w:id="99"/>
          </w:p>
        </w:tc>
      </w:tr>
      <w:tr w:rsidR="0034021C" w:rsidRPr="007135FC" w14:paraId="3AA8783C" w14:textId="77777777" w:rsidTr="00F61080">
        <w:tc>
          <w:tcPr>
            <w:tcW w:w="5102" w:type="dxa"/>
            <w:shd w:val="clear" w:color="auto" w:fill="auto"/>
          </w:tcPr>
          <w:p w14:paraId="00D11EDF" w14:textId="25DF6F82" w:rsidR="0034021C" w:rsidRPr="002D7793" w:rsidRDefault="0034021C" w:rsidP="00645278">
            <w:pPr>
              <w:pStyle w:val="ListParagraph"/>
              <w:numPr>
                <w:ilvl w:val="1"/>
                <w:numId w:val="62"/>
              </w:numPr>
              <w:jc w:val="both"/>
              <w:rPr>
                <w:rFonts w:ascii="Times New Roman" w:hAnsi="Times New Roman" w:cs="Times New Roman"/>
                <w:lang w:val="lv-LV"/>
              </w:rPr>
            </w:pPr>
            <w:r w:rsidRPr="002D7793">
              <w:rPr>
                <w:rFonts w:ascii="Times New Roman" w:hAnsi="Times New Roman" w:cs="Times New Roman"/>
                <w:lang w:val="lv-LV"/>
              </w:rPr>
              <w:t>Iepirkuma procedūras ietvaros Pretendenta iesniegto fizisko personu datu pārzinis ir AS "Latvenergo", reģ.Nr.40003230949.</w:t>
            </w:r>
          </w:p>
        </w:tc>
        <w:tc>
          <w:tcPr>
            <w:tcW w:w="5247" w:type="dxa"/>
            <w:shd w:val="clear" w:color="auto" w:fill="auto"/>
          </w:tcPr>
          <w:p w14:paraId="7199F713" w14:textId="42B7A90A" w:rsidR="0034021C" w:rsidRPr="002D7793" w:rsidRDefault="0034021C" w:rsidP="00645278">
            <w:pPr>
              <w:pStyle w:val="ListParagraph"/>
              <w:numPr>
                <w:ilvl w:val="1"/>
                <w:numId w:val="65"/>
              </w:numPr>
              <w:jc w:val="both"/>
              <w:rPr>
                <w:rFonts w:ascii="Times New Roman" w:hAnsi="Times New Roman"/>
                <w:lang w:val="en-US"/>
              </w:rPr>
            </w:pPr>
            <w:r w:rsidRPr="002D7793">
              <w:rPr>
                <w:rFonts w:ascii="Times New Roman" w:hAnsi="Times New Roman"/>
                <w:lang w:val="en-US"/>
              </w:rPr>
              <w:t xml:space="preserve">The Controller of personal data submitted by the Candidate within the framework of the procurement is </w:t>
            </w:r>
            <w:proofErr w:type="spellStart"/>
            <w:r w:rsidRPr="002D7793">
              <w:rPr>
                <w:rFonts w:ascii="Times New Roman" w:hAnsi="Times New Roman"/>
                <w:lang w:val="en-US"/>
              </w:rPr>
              <w:t>Latvenergo</w:t>
            </w:r>
            <w:proofErr w:type="spellEnd"/>
            <w:r w:rsidRPr="002D7793">
              <w:rPr>
                <w:rFonts w:ascii="Times New Roman" w:hAnsi="Times New Roman"/>
                <w:lang w:val="en-US"/>
              </w:rPr>
              <w:t> AS, reg. No 40003230949.</w:t>
            </w:r>
          </w:p>
        </w:tc>
      </w:tr>
      <w:tr w:rsidR="0034021C" w:rsidRPr="007135FC" w14:paraId="3E22D152" w14:textId="77777777" w:rsidTr="00F61080">
        <w:tc>
          <w:tcPr>
            <w:tcW w:w="5102" w:type="dxa"/>
            <w:shd w:val="clear" w:color="auto" w:fill="auto"/>
          </w:tcPr>
          <w:p w14:paraId="1172B5DE" w14:textId="56DDAD87" w:rsidR="0034021C" w:rsidRPr="002D7793" w:rsidRDefault="0034021C" w:rsidP="00645278">
            <w:pPr>
              <w:pStyle w:val="ListParagraph"/>
              <w:numPr>
                <w:ilvl w:val="1"/>
                <w:numId w:val="65"/>
              </w:numPr>
              <w:jc w:val="both"/>
              <w:rPr>
                <w:rFonts w:ascii="Times New Roman" w:hAnsi="Times New Roman" w:cs="Times New Roman"/>
                <w:lang w:val="lv-LV"/>
              </w:rPr>
            </w:pPr>
            <w:r w:rsidRPr="002D7793">
              <w:rPr>
                <w:rFonts w:ascii="Times New Roman" w:hAnsi="Times New Roman" w:cs="Times New Roman"/>
                <w:lang w:val="lv-LV"/>
              </w:rPr>
              <w:t>Kandidāts, kā no savas puses iepirkuma procedūras procesā un iepirkuma līguma izpildē iesaistīto personu, ka arī pieteikumā norādīto personu (t.sk. apakšuzņēmēju un iepriekšējo pasūtītāju kontaktpersonu) personas datu pārzinis, ir atbildīgs par attiecīgu personas datu subjektu datu apstrādes tiesiskā pamata nodrošināšanu. AS "Latvenergo" (turpmāk tekstā – Pārzinis) veic Kandidāta iesniegto fizisko personu datu apstrādi, lai izpildītu uz Pārzini attiecināmus juridiskus pienākumus un ievērotu Pārziņa leģitīmās intereses.</w:t>
            </w:r>
          </w:p>
        </w:tc>
        <w:tc>
          <w:tcPr>
            <w:tcW w:w="5247" w:type="dxa"/>
            <w:shd w:val="clear" w:color="auto" w:fill="auto"/>
          </w:tcPr>
          <w:p w14:paraId="78B7CC3A" w14:textId="1A92DA8C" w:rsidR="0034021C" w:rsidRPr="002D7793" w:rsidRDefault="0034021C" w:rsidP="00645278">
            <w:pPr>
              <w:pStyle w:val="ListParagraph"/>
              <w:numPr>
                <w:ilvl w:val="1"/>
                <w:numId w:val="66"/>
              </w:numPr>
              <w:jc w:val="both"/>
              <w:rPr>
                <w:rFonts w:ascii="Times New Roman" w:hAnsi="Times New Roman"/>
                <w:lang w:val="en-US"/>
              </w:rPr>
            </w:pPr>
            <w:r w:rsidRPr="002D7793">
              <w:rPr>
                <w:rFonts w:ascii="Times New Roman" w:hAnsi="Times New Roman"/>
                <w:lang w:val="en-US"/>
              </w:rPr>
              <w:t xml:space="preserve">The Candidate, as the personal data controller of their party procurement procedure process and contractual fulfilment, as well as the person specified in the application (incl. subcontractor and previous </w:t>
            </w:r>
            <w:r w:rsidR="00C167DA" w:rsidRPr="002D7793">
              <w:rPr>
                <w:rFonts w:ascii="Times New Roman" w:hAnsi="Times New Roman"/>
                <w:lang w:val="en-US"/>
              </w:rPr>
              <w:t>contracting authority</w:t>
            </w:r>
            <w:r w:rsidRPr="002D7793">
              <w:rPr>
                <w:rFonts w:ascii="Times New Roman" w:hAnsi="Times New Roman"/>
                <w:lang w:val="en-US"/>
              </w:rPr>
              <w:t xml:space="preserve"> contact person), is liable for appropriate personal data subject data processing legal basis provision. </w:t>
            </w:r>
            <w:proofErr w:type="spellStart"/>
            <w:r w:rsidRPr="002D7793">
              <w:rPr>
                <w:rFonts w:ascii="Times New Roman" w:hAnsi="Times New Roman"/>
                <w:lang w:val="en-US"/>
              </w:rPr>
              <w:t>Latvenergo</w:t>
            </w:r>
            <w:proofErr w:type="spellEnd"/>
            <w:r w:rsidRPr="002D7793">
              <w:rPr>
                <w:rFonts w:ascii="Times New Roman" w:hAnsi="Times New Roman"/>
                <w:lang w:val="en-US"/>
              </w:rPr>
              <w:t xml:space="preserve"> AS (hereinafter – the Controller) carries out the processing of data of natural persons submitted by the Candidate to fulfil the Controller</w:t>
            </w:r>
            <w:r w:rsidR="00017D0D" w:rsidRPr="002D7793">
              <w:rPr>
                <w:rFonts w:ascii="Times New Roman" w:hAnsi="Times New Roman"/>
                <w:lang w:val="en-US"/>
              </w:rPr>
              <w:t>'</w:t>
            </w:r>
            <w:r w:rsidRPr="002D7793">
              <w:rPr>
                <w:rFonts w:ascii="Times New Roman" w:hAnsi="Times New Roman"/>
                <w:lang w:val="en-US"/>
              </w:rPr>
              <w:t>s legal obligations and pursue the Controller</w:t>
            </w:r>
            <w:r w:rsidR="00017D0D" w:rsidRPr="002D7793">
              <w:rPr>
                <w:rFonts w:ascii="Times New Roman" w:hAnsi="Times New Roman"/>
                <w:lang w:val="en-US"/>
              </w:rPr>
              <w:t>'</w:t>
            </w:r>
            <w:r w:rsidRPr="002D7793">
              <w:rPr>
                <w:rFonts w:ascii="Times New Roman" w:hAnsi="Times New Roman"/>
                <w:lang w:val="en-US"/>
              </w:rPr>
              <w:t>s legitimate interests.</w:t>
            </w:r>
          </w:p>
        </w:tc>
      </w:tr>
      <w:tr w:rsidR="0034021C" w:rsidRPr="007135FC" w14:paraId="0A1A5B21" w14:textId="77777777" w:rsidTr="00F61080">
        <w:tc>
          <w:tcPr>
            <w:tcW w:w="5102" w:type="dxa"/>
            <w:shd w:val="clear" w:color="auto" w:fill="auto"/>
          </w:tcPr>
          <w:p w14:paraId="564B42CE" w14:textId="3FF73613" w:rsidR="0034021C" w:rsidRPr="002D7793" w:rsidRDefault="0034021C" w:rsidP="00645278">
            <w:pPr>
              <w:pStyle w:val="ListParagraph"/>
              <w:numPr>
                <w:ilvl w:val="1"/>
                <w:numId w:val="66"/>
              </w:numPr>
              <w:jc w:val="both"/>
              <w:rPr>
                <w:rFonts w:ascii="Times New Roman" w:hAnsi="Times New Roman" w:cs="Times New Roman"/>
                <w:lang w:val="lv-LV"/>
              </w:rPr>
            </w:pPr>
            <w:r w:rsidRPr="002D7793">
              <w:rPr>
                <w:rFonts w:ascii="Times New Roman" w:hAnsi="Times New Roman" w:cs="Times New Roman"/>
                <w:lang w:val="lv-LV"/>
              </w:rPr>
              <w:lastRenderedPageBreak/>
              <w:t>Kandidāta piedāvājumā norādīto Kandidāta pilnvaroto personu datu apstrādes mērķis – izvērtēt iesniegtā piedāvājuma tiesiskumu.</w:t>
            </w:r>
          </w:p>
        </w:tc>
        <w:tc>
          <w:tcPr>
            <w:tcW w:w="5247" w:type="dxa"/>
            <w:shd w:val="clear" w:color="auto" w:fill="auto"/>
          </w:tcPr>
          <w:p w14:paraId="204ECCFA" w14:textId="2FEF3044" w:rsidR="0034021C" w:rsidRPr="002D7793" w:rsidRDefault="0034021C" w:rsidP="00645278">
            <w:pPr>
              <w:pStyle w:val="ListParagraph"/>
              <w:numPr>
                <w:ilvl w:val="1"/>
                <w:numId w:val="65"/>
              </w:numPr>
              <w:jc w:val="both"/>
              <w:rPr>
                <w:rFonts w:ascii="Times New Roman" w:hAnsi="Times New Roman"/>
                <w:lang w:val="en-US"/>
              </w:rPr>
            </w:pPr>
            <w:r w:rsidRPr="002D7793">
              <w:rPr>
                <w:rFonts w:ascii="Times New Roman" w:hAnsi="Times New Roman"/>
                <w:lang w:val="en-US"/>
              </w:rPr>
              <w:t xml:space="preserve">The purpose of processing data of the </w:t>
            </w:r>
            <w:r w:rsidR="005F318C" w:rsidRPr="002D7793">
              <w:rPr>
                <w:rFonts w:ascii="Times New Roman" w:hAnsi="Times New Roman" w:cs="Times New Roman"/>
                <w:lang w:val="en-US" w:bidi="en-GB"/>
              </w:rPr>
              <w:t>authorized</w:t>
            </w:r>
            <w:r w:rsidRPr="002D7793">
              <w:rPr>
                <w:rFonts w:ascii="Times New Roman" w:hAnsi="Times New Roman"/>
                <w:lang w:val="en-US"/>
              </w:rPr>
              <w:t xml:space="preserve"> representatives of the Candidate, as indicated in the tender by the Candidate, is to assess the legitimacy of the submitted tender.</w:t>
            </w:r>
          </w:p>
        </w:tc>
      </w:tr>
      <w:tr w:rsidR="0034021C" w:rsidRPr="007135FC" w14:paraId="3603815B" w14:textId="77777777" w:rsidTr="00F61080">
        <w:tc>
          <w:tcPr>
            <w:tcW w:w="5102" w:type="dxa"/>
            <w:shd w:val="clear" w:color="auto" w:fill="auto"/>
          </w:tcPr>
          <w:p w14:paraId="251F1375" w14:textId="062AD828" w:rsidR="0034021C" w:rsidRPr="002D7793" w:rsidRDefault="0034021C" w:rsidP="00645278">
            <w:pPr>
              <w:pStyle w:val="ListParagraph"/>
              <w:numPr>
                <w:ilvl w:val="1"/>
                <w:numId w:val="65"/>
              </w:numPr>
              <w:jc w:val="both"/>
              <w:rPr>
                <w:rFonts w:ascii="Times New Roman" w:hAnsi="Times New Roman" w:cs="Times New Roman"/>
                <w:lang w:val="lv-LV"/>
              </w:rPr>
            </w:pPr>
            <w:r w:rsidRPr="002D7793">
              <w:rPr>
                <w:rFonts w:ascii="Times New Roman" w:hAnsi="Times New Roman" w:cs="Times New Roman"/>
                <w:lang w:val="lv-LV"/>
              </w:rPr>
              <w:t>Kandidāta pieteikumā norādīto Kandidāta kontaktpersonu datu apstrādes mērķis – nodrošināt informācijas apriti.</w:t>
            </w:r>
          </w:p>
        </w:tc>
        <w:tc>
          <w:tcPr>
            <w:tcW w:w="5247" w:type="dxa"/>
            <w:shd w:val="clear" w:color="auto" w:fill="auto"/>
          </w:tcPr>
          <w:p w14:paraId="343A2754" w14:textId="354FD364" w:rsidR="0034021C" w:rsidRPr="002D7793" w:rsidRDefault="0034021C" w:rsidP="00645278">
            <w:pPr>
              <w:pStyle w:val="ListParagraph"/>
              <w:numPr>
                <w:ilvl w:val="1"/>
                <w:numId w:val="66"/>
              </w:numPr>
              <w:jc w:val="both"/>
              <w:rPr>
                <w:rFonts w:ascii="Times New Roman" w:hAnsi="Times New Roman"/>
                <w:lang w:val="en-US"/>
              </w:rPr>
            </w:pPr>
            <w:r w:rsidRPr="002D7793">
              <w:rPr>
                <w:rFonts w:ascii="Times New Roman" w:hAnsi="Times New Roman"/>
                <w:lang w:val="en-US"/>
              </w:rPr>
              <w:t>The purpose of processing data of the Candidate</w:t>
            </w:r>
            <w:r w:rsidR="00017D0D" w:rsidRPr="002D7793">
              <w:rPr>
                <w:rFonts w:ascii="Times New Roman" w:hAnsi="Times New Roman"/>
                <w:lang w:val="en-US"/>
              </w:rPr>
              <w:t>'</w:t>
            </w:r>
            <w:r w:rsidRPr="002D7793">
              <w:rPr>
                <w:rFonts w:ascii="Times New Roman" w:hAnsi="Times New Roman"/>
                <w:lang w:val="en-US"/>
              </w:rPr>
              <w:t>s contact persons, as indicated in the application by the Candidate, is to enable communication.</w:t>
            </w:r>
          </w:p>
        </w:tc>
      </w:tr>
      <w:tr w:rsidR="0034021C" w:rsidRPr="007135FC" w14:paraId="1506EBB8" w14:textId="77777777" w:rsidTr="00F61080">
        <w:tc>
          <w:tcPr>
            <w:tcW w:w="5102" w:type="dxa"/>
            <w:shd w:val="clear" w:color="auto" w:fill="auto"/>
          </w:tcPr>
          <w:p w14:paraId="0D2EA605" w14:textId="615C0758" w:rsidR="0034021C" w:rsidRPr="002D7793" w:rsidRDefault="0034021C" w:rsidP="00645278">
            <w:pPr>
              <w:pStyle w:val="ListParagraph"/>
              <w:numPr>
                <w:ilvl w:val="1"/>
                <w:numId w:val="66"/>
              </w:numPr>
              <w:jc w:val="both"/>
              <w:rPr>
                <w:rFonts w:ascii="Times New Roman" w:hAnsi="Times New Roman" w:cs="Times New Roman"/>
                <w:lang w:val="lv-LV"/>
              </w:rPr>
            </w:pPr>
            <w:r w:rsidRPr="002D7793">
              <w:rPr>
                <w:rFonts w:ascii="Times New Roman" w:hAnsi="Times New Roman" w:cs="Times New Roman"/>
                <w:lang w:val="lv-LV"/>
              </w:rPr>
              <w:t>Pārzinis glabā Kandidāta pieteikumā norādītus fizisko personu datus atbilstoši Sabiedrisko pakalpojumu sniedzēju iepirkumu likumā noteiktajam iepirkumu procedūras dokumentu glabāšanas termiņam.</w:t>
            </w:r>
          </w:p>
        </w:tc>
        <w:tc>
          <w:tcPr>
            <w:tcW w:w="5247" w:type="dxa"/>
            <w:shd w:val="clear" w:color="auto" w:fill="auto"/>
          </w:tcPr>
          <w:p w14:paraId="51A3D3F3" w14:textId="26A7BB9A" w:rsidR="0034021C" w:rsidRPr="002D7793" w:rsidRDefault="0034021C" w:rsidP="00645278">
            <w:pPr>
              <w:pStyle w:val="ListParagraph"/>
              <w:numPr>
                <w:ilvl w:val="1"/>
                <w:numId w:val="65"/>
              </w:numPr>
              <w:jc w:val="both"/>
              <w:rPr>
                <w:rFonts w:ascii="Times New Roman" w:hAnsi="Times New Roman"/>
                <w:lang w:val="en-US"/>
              </w:rPr>
            </w:pPr>
            <w:r w:rsidRPr="002D7793">
              <w:rPr>
                <w:rFonts w:ascii="Times New Roman" w:hAnsi="Times New Roman"/>
                <w:lang w:val="en-US"/>
              </w:rPr>
              <w:t>The Controller stores personal data specified in the Candidate</w:t>
            </w:r>
            <w:r w:rsidR="00017D0D" w:rsidRPr="002D7793">
              <w:rPr>
                <w:rFonts w:ascii="Times New Roman" w:hAnsi="Times New Roman"/>
                <w:lang w:val="en-US"/>
              </w:rPr>
              <w:t>'</w:t>
            </w:r>
            <w:r w:rsidRPr="002D7793">
              <w:rPr>
                <w:rFonts w:ascii="Times New Roman" w:hAnsi="Times New Roman"/>
                <w:lang w:val="en-US"/>
              </w:rPr>
              <w:t>s application for the period specified for procurement procedure documents in the Law on the Procurements of Public Service Providers.</w:t>
            </w:r>
          </w:p>
        </w:tc>
      </w:tr>
      <w:tr w:rsidR="0034021C" w:rsidRPr="007135FC" w14:paraId="4C541326" w14:textId="77777777" w:rsidTr="00F61080">
        <w:tc>
          <w:tcPr>
            <w:tcW w:w="5102" w:type="dxa"/>
            <w:shd w:val="clear" w:color="auto" w:fill="auto"/>
          </w:tcPr>
          <w:p w14:paraId="7F2BC9BF" w14:textId="0B1B6F1C" w:rsidR="0034021C" w:rsidRPr="007135FC" w:rsidRDefault="0034021C" w:rsidP="0034021C">
            <w:pPr>
              <w:pStyle w:val="Heading1"/>
              <w:keepNext w:val="0"/>
              <w:keepLines w:val="0"/>
              <w:framePr w:wrap="auto" w:vAnchor="margin" w:yAlign="inline"/>
              <w:widowControl w:val="0"/>
              <w:spacing w:before="120" w:after="120"/>
              <w:ind w:left="454" w:hanging="425"/>
              <w:rPr>
                <w:rFonts w:cs="Times New Roman"/>
                <w:b/>
                <w:bCs/>
                <w:sz w:val="22"/>
                <w:szCs w:val="22"/>
                <w:lang w:val="lv-LV"/>
              </w:rPr>
            </w:pPr>
            <w:bookmarkStart w:id="100" w:name="_Toc78266266"/>
            <w:bookmarkStart w:id="101" w:name="_Toc145948730"/>
            <w:r w:rsidRPr="007135FC">
              <w:rPr>
                <w:rFonts w:cs="Times New Roman"/>
                <w:b/>
                <w:bCs/>
                <w:sz w:val="22"/>
                <w:szCs w:val="22"/>
                <w:lang w:val="lv-LV"/>
              </w:rPr>
              <w:t>Pielikumu saraksts</w:t>
            </w:r>
            <w:bookmarkEnd w:id="100"/>
            <w:bookmarkEnd w:id="101"/>
          </w:p>
        </w:tc>
        <w:tc>
          <w:tcPr>
            <w:tcW w:w="5247" w:type="dxa"/>
            <w:shd w:val="clear" w:color="auto" w:fill="auto"/>
          </w:tcPr>
          <w:p w14:paraId="4DE7AFE7" w14:textId="5F9882F9" w:rsidR="0034021C" w:rsidRPr="00CC1A96" w:rsidRDefault="00645278" w:rsidP="00645278">
            <w:pPr>
              <w:pStyle w:val="Heading1"/>
              <w:keepNext w:val="0"/>
              <w:keepLines w:val="0"/>
              <w:framePr w:wrap="auto" w:vAnchor="margin" w:yAlign="inline"/>
              <w:widowControl w:val="0"/>
              <w:numPr>
                <w:ilvl w:val="0"/>
                <w:numId w:val="65"/>
              </w:numPr>
              <w:spacing w:before="120" w:after="120"/>
              <w:ind w:hanging="720"/>
              <w:rPr>
                <w:b/>
                <w:sz w:val="22"/>
                <w:lang w:val="en-US"/>
              </w:rPr>
            </w:pPr>
            <w:bookmarkStart w:id="102" w:name="_Toc100572537"/>
            <w:bookmarkStart w:id="103" w:name="_Toc145948731"/>
            <w:r>
              <w:rPr>
                <w:b/>
                <w:sz w:val="22"/>
                <w:lang w:val="en-US"/>
              </w:rPr>
              <w:t xml:space="preserve">10. </w:t>
            </w:r>
            <w:r w:rsidR="0034021C" w:rsidRPr="00CC1A96">
              <w:rPr>
                <w:b/>
                <w:sz w:val="22"/>
                <w:lang w:val="en-US"/>
              </w:rPr>
              <w:t xml:space="preserve">List of </w:t>
            </w:r>
            <w:bookmarkEnd w:id="102"/>
            <w:r w:rsidR="00F92662" w:rsidRPr="00CC1A96">
              <w:rPr>
                <w:b/>
                <w:sz w:val="22"/>
                <w:lang w:val="en-US"/>
              </w:rPr>
              <w:t>annex</w:t>
            </w:r>
            <w:r w:rsidR="0034021C" w:rsidRPr="00CC1A96">
              <w:rPr>
                <w:b/>
                <w:sz w:val="22"/>
                <w:lang w:val="en-US"/>
              </w:rPr>
              <w:t>es</w:t>
            </w:r>
            <w:bookmarkEnd w:id="103"/>
          </w:p>
        </w:tc>
      </w:tr>
      <w:tr w:rsidR="0034021C" w:rsidRPr="007135FC" w14:paraId="7DA9A820" w14:textId="77777777" w:rsidTr="00F61080">
        <w:tc>
          <w:tcPr>
            <w:tcW w:w="5102" w:type="dxa"/>
            <w:shd w:val="clear" w:color="auto" w:fill="auto"/>
          </w:tcPr>
          <w:p w14:paraId="63821819" w14:textId="476EAC11" w:rsidR="0034021C" w:rsidRPr="00D23C21" w:rsidRDefault="00D23C21" w:rsidP="00D23C21">
            <w:pPr>
              <w:jc w:val="both"/>
              <w:rPr>
                <w:rFonts w:ascii="Times New Roman" w:hAnsi="Times New Roman" w:cs="Times New Roman"/>
                <w:lang w:val="lv-LV"/>
              </w:rPr>
            </w:pPr>
            <w:r w:rsidRPr="00D23C21">
              <w:rPr>
                <w:rFonts w:ascii="Times New Roman" w:hAnsi="Times New Roman" w:cs="Times New Roman"/>
                <w:lang w:val="lv-LV"/>
              </w:rPr>
              <w:t>1.p</w:t>
            </w:r>
            <w:r w:rsidR="0034021C" w:rsidRPr="00D23C21">
              <w:rPr>
                <w:rFonts w:ascii="Times New Roman" w:hAnsi="Times New Roman" w:cs="Times New Roman"/>
                <w:lang w:val="lv-LV"/>
              </w:rPr>
              <w:t xml:space="preserve">ielikums:  PIETEIKUMA </w:t>
            </w:r>
            <w:r w:rsidR="006208A4">
              <w:rPr>
                <w:rFonts w:ascii="Times New Roman" w:hAnsi="Times New Roman" w:cs="Times New Roman"/>
                <w:lang w:val="lv-LV"/>
              </w:rPr>
              <w:t>vēstule</w:t>
            </w:r>
            <w:r w:rsidR="0034021C" w:rsidRPr="00D23C21">
              <w:rPr>
                <w:rFonts w:ascii="Times New Roman" w:hAnsi="Times New Roman" w:cs="Times New Roman"/>
                <w:lang w:val="lv-LV"/>
              </w:rPr>
              <w:t>;</w:t>
            </w:r>
          </w:p>
        </w:tc>
        <w:tc>
          <w:tcPr>
            <w:tcW w:w="5247" w:type="dxa"/>
            <w:shd w:val="clear" w:color="auto" w:fill="auto"/>
          </w:tcPr>
          <w:p w14:paraId="10E35E69" w14:textId="7BCBD80C" w:rsidR="0034021C" w:rsidRPr="00CC1A96" w:rsidRDefault="00F92662" w:rsidP="00F92662">
            <w:pPr>
              <w:jc w:val="both"/>
              <w:rPr>
                <w:rFonts w:ascii="Times New Roman" w:hAnsi="Times New Roman"/>
                <w:lang w:val="en-US"/>
              </w:rPr>
            </w:pPr>
            <w:r w:rsidRPr="00CC1A96">
              <w:rPr>
                <w:rFonts w:ascii="Times New Roman" w:hAnsi="Times New Roman"/>
                <w:lang w:val="en-US"/>
              </w:rPr>
              <w:t>Annex 1</w:t>
            </w:r>
            <w:r w:rsidR="0034021C" w:rsidRPr="00CC1A96">
              <w:rPr>
                <w:rFonts w:ascii="Times New Roman" w:hAnsi="Times New Roman"/>
                <w:lang w:val="en-US"/>
              </w:rPr>
              <w:t xml:space="preserve">: APPLICATION </w:t>
            </w:r>
            <w:r w:rsidR="006208A4">
              <w:rPr>
                <w:rFonts w:ascii="Times New Roman" w:hAnsi="Times New Roman"/>
                <w:lang w:val="en-US"/>
              </w:rPr>
              <w:t>letter</w:t>
            </w:r>
            <w:r w:rsidR="0034021C" w:rsidRPr="00CC1A96">
              <w:rPr>
                <w:rFonts w:ascii="Times New Roman" w:hAnsi="Times New Roman"/>
                <w:lang w:val="en-US"/>
              </w:rPr>
              <w:t>;</w:t>
            </w:r>
          </w:p>
        </w:tc>
      </w:tr>
      <w:tr w:rsidR="0034021C" w:rsidRPr="007135FC" w14:paraId="4665DD96" w14:textId="77777777" w:rsidTr="00F61080">
        <w:tc>
          <w:tcPr>
            <w:tcW w:w="5102" w:type="dxa"/>
            <w:shd w:val="clear" w:color="auto" w:fill="auto"/>
          </w:tcPr>
          <w:p w14:paraId="30466A50" w14:textId="3245A60F" w:rsidR="00F92662" w:rsidRDefault="001F6FB8" w:rsidP="00F92662">
            <w:pPr>
              <w:jc w:val="both"/>
              <w:rPr>
                <w:rFonts w:ascii="Times New Roman" w:hAnsi="Times New Roman" w:cs="Times New Roman"/>
                <w:lang w:val="lv-LV"/>
              </w:rPr>
            </w:pPr>
            <w:r>
              <w:rPr>
                <w:rFonts w:ascii="Times New Roman" w:hAnsi="Times New Roman" w:cs="Times New Roman"/>
                <w:lang w:val="lv-LV"/>
              </w:rPr>
              <w:t>2</w:t>
            </w:r>
            <w:r w:rsidR="00F92662">
              <w:rPr>
                <w:rFonts w:ascii="Times New Roman" w:hAnsi="Times New Roman" w:cs="Times New Roman"/>
                <w:lang w:val="lv-LV"/>
              </w:rPr>
              <w:t>.pielikums</w:t>
            </w:r>
            <w:r w:rsidR="0034021C" w:rsidRPr="00F92662">
              <w:rPr>
                <w:rFonts w:ascii="Times New Roman" w:hAnsi="Times New Roman" w:cs="Times New Roman"/>
                <w:lang w:val="lv-LV"/>
              </w:rPr>
              <w:t xml:space="preserve">: </w:t>
            </w:r>
            <w:r w:rsidR="00F92662" w:rsidRPr="00F92662">
              <w:rPr>
                <w:rFonts w:ascii="Times New Roman" w:hAnsi="Times New Roman" w:cs="Times New Roman"/>
                <w:lang w:val="lv-LV"/>
              </w:rPr>
              <w:t>Kandidāta Pieredze</w:t>
            </w:r>
          </w:p>
          <w:p w14:paraId="4733AF4C" w14:textId="77777777" w:rsidR="00F92662" w:rsidRDefault="00F92662" w:rsidP="00F92662">
            <w:pPr>
              <w:jc w:val="both"/>
              <w:rPr>
                <w:rFonts w:ascii="Times New Roman" w:hAnsi="Times New Roman" w:cs="Times New Roman"/>
                <w:lang w:val="lv-LV"/>
              </w:rPr>
            </w:pPr>
          </w:p>
          <w:p w14:paraId="2C5FE1D9" w14:textId="69624C41" w:rsidR="00F92662" w:rsidRDefault="001F6FB8" w:rsidP="00F92662">
            <w:pPr>
              <w:jc w:val="both"/>
              <w:rPr>
                <w:rFonts w:ascii="Times New Roman" w:hAnsi="Times New Roman" w:cs="Times New Roman"/>
                <w:lang w:val="lv-LV"/>
              </w:rPr>
            </w:pPr>
            <w:r>
              <w:rPr>
                <w:rFonts w:ascii="Times New Roman" w:hAnsi="Times New Roman" w:cs="Times New Roman"/>
                <w:lang w:val="lv-LV"/>
              </w:rPr>
              <w:t>3</w:t>
            </w:r>
            <w:r w:rsidR="00F92662">
              <w:rPr>
                <w:rFonts w:ascii="Times New Roman" w:hAnsi="Times New Roman" w:cs="Times New Roman"/>
                <w:lang w:val="lv-LV"/>
              </w:rPr>
              <w:t xml:space="preserve">.pielikums: </w:t>
            </w:r>
            <w:r w:rsidR="00F92662" w:rsidRPr="00F92662">
              <w:rPr>
                <w:rFonts w:ascii="Times New Roman" w:hAnsi="Times New Roman" w:cs="Times New Roman"/>
                <w:lang w:val="lv-LV"/>
              </w:rPr>
              <w:t>Informācija par apakšuzņēmējiem/ personām uz kuru spējām Kandidāts balstās</w:t>
            </w:r>
          </w:p>
          <w:p w14:paraId="63D59D24" w14:textId="53EF3951" w:rsidR="00F92662" w:rsidRDefault="001F6FB8" w:rsidP="00F92662">
            <w:pPr>
              <w:jc w:val="both"/>
              <w:rPr>
                <w:rFonts w:ascii="Times New Roman" w:hAnsi="Times New Roman" w:cs="Times New Roman"/>
                <w:lang w:val="lv-LV"/>
              </w:rPr>
            </w:pPr>
            <w:r>
              <w:rPr>
                <w:rFonts w:ascii="Times New Roman" w:hAnsi="Times New Roman" w:cs="Times New Roman"/>
                <w:lang w:val="lv-LV"/>
              </w:rPr>
              <w:t>4</w:t>
            </w:r>
            <w:r w:rsidR="00F92662">
              <w:rPr>
                <w:rFonts w:ascii="Times New Roman" w:hAnsi="Times New Roman" w:cs="Times New Roman"/>
                <w:lang w:val="lv-LV"/>
              </w:rPr>
              <w:t xml:space="preserve">.pielikums: </w:t>
            </w:r>
            <w:r w:rsidR="00F92662" w:rsidRPr="00F92662">
              <w:rPr>
                <w:rFonts w:ascii="Times New Roman" w:hAnsi="Times New Roman" w:cs="Times New Roman"/>
                <w:lang w:val="lv-LV"/>
              </w:rPr>
              <w:t>Piegādātāju apvienība</w:t>
            </w:r>
          </w:p>
          <w:p w14:paraId="19BAF9F0" w14:textId="482B2D94" w:rsidR="00F92662" w:rsidRDefault="001F6FB8" w:rsidP="00F92662">
            <w:pPr>
              <w:jc w:val="both"/>
              <w:rPr>
                <w:rFonts w:ascii="Times New Roman" w:hAnsi="Times New Roman" w:cs="Times New Roman"/>
                <w:lang w:val="lv-LV"/>
              </w:rPr>
            </w:pPr>
            <w:r>
              <w:rPr>
                <w:rFonts w:ascii="Times New Roman" w:hAnsi="Times New Roman" w:cs="Times New Roman"/>
                <w:lang w:val="lv-LV"/>
              </w:rPr>
              <w:t>5</w:t>
            </w:r>
            <w:r w:rsidR="00F92662">
              <w:rPr>
                <w:rFonts w:ascii="Times New Roman" w:hAnsi="Times New Roman" w:cs="Times New Roman"/>
                <w:lang w:val="lv-LV"/>
              </w:rPr>
              <w:t xml:space="preserve">. </w:t>
            </w:r>
            <w:r w:rsidR="00F92662" w:rsidRPr="002D3C8B">
              <w:rPr>
                <w:rFonts w:ascii="Times New Roman" w:hAnsi="Times New Roman" w:cs="Times New Roman"/>
                <w:lang w:val="lv-LV"/>
              </w:rPr>
              <w:t xml:space="preserve">pielikums: </w:t>
            </w:r>
            <w:r w:rsidR="002D3C8B" w:rsidRPr="002D3C8B">
              <w:rPr>
                <w:rFonts w:ascii="Times New Roman" w:hAnsi="Times New Roman" w:cs="Times New Roman"/>
                <w:lang w:val="lv-LV"/>
              </w:rPr>
              <w:t>Tehniskais apraksts</w:t>
            </w:r>
            <w:r w:rsidR="00EC6727" w:rsidRPr="002D3C8B" w:rsidDel="00EC6727">
              <w:rPr>
                <w:rFonts w:ascii="Times New Roman" w:hAnsi="Times New Roman" w:cs="Times New Roman"/>
                <w:lang w:val="lv-LV"/>
              </w:rPr>
              <w:t xml:space="preserve"> </w:t>
            </w:r>
            <w:r w:rsidR="00F92662" w:rsidRPr="002D3C8B">
              <w:rPr>
                <w:rFonts w:ascii="Times New Roman" w:hAnsi="Times New Roman" w:cs="Times New Roman"/>
                <w:lang w:val="lv-LV"/>
              </w:rPr>
              <w:t xml:space="preserve">(atsevišķs </w:t>
            </w:r>
            <w:r w:rsidR="00F92662">
              <w:rPr>
                <w:rFonts w:ascii="Times New Roman" w:hAnsi="Times New Roman" w:cs="Times New Roman"/>
                <w:lang w:val="lv-LV"/>
              </w:rPr>
              <w:t>dokuments)</w:t>
            </w:r>
          </w:p>
          <w:p w14:paraId="2DD9AFFC" w14:textId="7DDAC5EB" w:rsidR="0034021C" w:rsidRPr="00F92662" w:rsidRDefault="0034021C" w:rsidP="00F92662">
            <w:pPr>
              <w:jc w:val="both"/>
              <w:rPr>
                <w:rFonts w:ascii="Times New Roman" w:hAnsi="Times New Roman" w:cs="Times New Roman"/>
                <w:lang w:val="lv-LV"/>
              </w:rPr>
            </w:pPr>
          </w:p>
        </w:tc>
        <w:tc>
          <w:tcPr>
            <w:tcW w:w="5247" w:type="dxa"/>
            <w:shd w:val="clear" w:color="auto" w:fill="auto"/>
          </w:tcPr>
          <w:p w14:paraId="061E6EF0" w14:textId="11278893" w:rsidR="00F92662" w:rsidRPr="00CC1A96" w:rsidRDefault="00F92662" w:rsidP="00F92662">
            <w:pPr>
              <w:jc w:val="both"/>
              <w:rPr>
                <w:rFonts w:ascii="Times New Roman" w:hAnsi="Times New Roman"/>
                <w:lang w:val="en-US"/>
              </w:rPr>
            </w:pPr>
            <w:r w:rsidRPr="00CC1A96">
              <w:rPr>
                <w:rFonts w:ascii="Times New Roman" w:hAnsi="Times New Roman"/>
                <w:lang w:val="en-US"/>
              </w:rPr>
              <w:t xml:space="preserve">Annex </w:t>
            </w:r>
            <w:r w:rsidR="001F6FB8">
              <w:rPr>
                <w:rFonts w:ascii="Times New Roman" w:hAnsi="Times New Roman"/>
                <w:lang w:val="en-US"/>
              </w:rPr>
              <w:t>2</w:t>
            </w:r>
            <w:r w:rsidR="0034021C" w:rsidRPr="00CC1A96">
              <w:rPr>
                <w:rFonts w:ascii="Times New Roman" w:hAnsi="Times New Roman"/>
                <w:lang w:val="en-US"/>
              </w:rPr>
              <w:t xml:space="preserve">: </w:t>
            </w:r>
            <w:r w:rsidRPr="00CC1A96">
              <w:rPr>
                <w:rFonts w:ascii="Times New Roman" w:hAnsi="Times New Roman"/>
                <w:lang w:val="en-US"/>
              </w:rPr>
              <w:t>Experience of Candidate</w:t>
            </w:r>
          </w:p>
          <w:p w14:paraId="097B6A58" w14:textId="77777777" w:rsidR="00F92662" w:rsidRPr="00CC1A96" w:rsidRDefault="00F92662" w:rsidP="00F92662">
            <w:pPr>
              <w:jc w:val="both"/>
              <w:rPr>
                <w:rFonts w:ascii="Times New Roman" w:hAnsi="Times New Roman"/>
                <w:lang w:val="en-US"/>
              </w:rPr>
            </w:pPr>
          </w:p>
          <w:p w14:paraId="3302BCEA" w14:textId="3C52F500" w:rsidR="0034021C" w:rsidRPr="00CC1A96" w:rsidRDefault="00F92662" w:rsidP="00F92662">
            <w:pPr>
              <w:jc w:val="both"/>
              <w:rPr>
                <w:rFonts w:ascii="Times New Roman" w:hAnsi="Times New Roman"/>
                <w:lang w:val="en-US"/>
              </w:rPr>
            </w:pPr>
            <w:r w:rsidRPr="00CC1A96">
              <w:rPr>
                <w:rFonts w:ascii="Times New Roman" w:hAnsi="Times New Roman"/>
                <w:lang w:val="en-US"/>
              </w:rPr>
              <w:t xml:space="preserve">Annex </w:t>
            </w:r>
            <w:r w:rsidR="001F6FB8">
              <w:rPr>
                <w:rFonts w:ascii="Times New Roman" w:hAnsi="Times New Roman"/>
                <w:lang w:val="en-US"/>
              </w:rPr>
              <w:t>3</w:t>
            </w:r>
            <w:r w:rsidRPr="00CC1A96">
              <w:rPr>
                <w:rFonts w:ascii="Times New Roman" w:hAnsi="Times New Roman"/>
                <w:lang w:val="en-US"/>
              </w:rPr>
              <w:t xml:space="preserve">: Information about subcontractors/ persons on whose capabilities the Candidate </w:t>
            </w:r>
            <w:proofErr w:type="gramStart"/>
            <w:r w:rsidRPr="00CC1A96">
              <w:rPr>
                <w:rFonts w:ascii="Times New Roman" w:hAnsi="Times New Roman"/>
                <w:lang w:val="en-US"/>
              </w:rPr>
              <w:t>relies</w:t>
            </w:r>
            <w:proofErr w:type="gramEnd"/>
          </w:p>
          <w:p w14:paraId="6562BBF4" w14:textId="3BC1166B" w:rsidR="00F92662" w:rsidRPr="00CC1A96" w:rsidRDefault="00F92662" w:rsidP="00F92662">
            <w:pPr>
              <w:jc w:val="both"/>
              <w:rPr>
                <w:rFonts w:ascii="Times New Roman" w:hAnsi="Times New Roman"/>
                <w:lang w:val="en-US"/>
              </w:rPr>
            </w:pPr>
            <w:r w:rsidRPr="00CC1A96">
              <w:rPr>
                <w:rFonts w:ascii="Times New Roman" w:hAnsi="Times New Roman"/>
                <w:lang w:val="en-US"/>
              </w:rPr>
              <w:t xml:space="preserve">Annex </w:t>
            </w:r>
            <w:r w:rsidR="001F6FB8">
              <w:rPr>
                <w:rFonts w:ascii="Times New Roman" w:hAnsi="Times New Roman"/>
                <w:lang w:val="en-US"/>
              </w:rPr>
              <w:t>4</w:t>
            </w:r>
            <w:r w:rsidRPr="00CC1A96">
              <w:rPr>
                <w:rFonts w:ascii="Times New Roman" w:hAnsi="Times New Roman"/>
                <w:lang w:val="en-US"/>
              </w:rPr>
              <w:t>: Economic operator association</w:t>
            </w:r>
          </w:p>
          <w:p w14:paraId="13412CF1" w14:textId="4202EBEF" w:rsidR="00F92662" w:rsidRPr="00CC1A96" w:rsidRDefault="00F92662" w:rsidP="00F92662">
            <w:pPr>
              <w:jc w:val="both"/>
              <w:rPr>
                <w:rFonts w:ascii="Times New Roman" w:hAnsi="Times New Roman"/>
                <w:lang w:val="en-US"/>
              </w:rPr>
            </w:pPr>
            <w:r w:rsidRPr="00CC1A96">
              <w:rPr>
                <w:rFonts w:ascii="Times New Roman" w:hAnsi="Times New Roman"/>
                <w:lang w:val="en-US"/>
              </w:rPr>
              <w:t xml:space="preserve">Annex </w:t>
            </w:r>
            <w:r w:rsidR="001F6FB8">
              <w:rPr>
                <w:rFonts w:ascii="Times New Roman" w:hAnsi="Times New Roman"/>
                <w:lang w:val="en-US"/>
              </w:rPr>
              <w:t>5</w:t>
            </w:r>
            <w:r w:rsidRPr="00CC1A96">
              <w:rPr>
                <w:rFonts w:ascii="Times New Roman" w:hAnsi="Times New Roman"/>
                <w:lang w:val="en-US"/>
              </w:rPr>
              <w:t xml:space="preserve">: </w:t>
            </w:r>
            <w:r w:rsidR="002D3C8B">
              <w:rPr>
                <w:rFonts w:ascii="Times New Roman" w:hAnsi="Times New Roman"/>
                <w:lang w:val="en-US"/>
              </w:rPr>
              <w:t>Technical description</w:t>
            </w:r>
            <w:r w:rsidR="00A62A85" w:rsidRPr="00CC1A96">
              <w:rPr>
                <w:rFonts w:ascii="Times New Roman" w:hAnsi="Times New Roman"/>
                <w:lang w:val="en-US"/>
              </w:rPr>
              <w:t xml:space="preserve"> (the separate document)</w:t>
            </w:r>
          </w:p>
        </w:tc>
      </w:tr>
    </w:tbl>
    <w:p w14:paraId="0DFB88B8" w14:textId="210ABE59" w:rsidR="000E5E58" w:rsidRDefault="000E5E58" w:rsidP="00FB1EA9">
      <w:pPr>
        <w:jc w:val="center"/>
        <w:rPr>
          <w:sz w:val="28"/>
        </w:rPr>
      </w:pPr>
      <w:r>
        <w:rPr>
          <w:sz w:val="28"/>
        </w:rPr>
        <w:br w:type="page"/>
      </w:r>
    </w:p>
    <w:p w14:paraId="72A68A20" w14:textId="027D828F" w:rsidR="000E5E58" w:rsidRPr="00083D90" w:rsidRDefault="00400B91" w:rsidP="002D78E3">
      <w:pPr>
        <w:pStyle w:val="Heading1"/>
        <w:framePr w:wrap="auto" w:vAnchor="margin" w:yAlign="inline"/>
        <w:numPr>
          <w:ilvl w:val="0"/>
          <w:numId w:val="0"/>
        </w:numPr>
        <w:spacing w:before="120" w:after="120" w:line="240" w:lineRule="auto"/>
        <w:ind w:left="357"/>
        <w:jc w:val="right"/>
        <w:rPr>
          <w:b/>
          <w:bCs/>
          <w:sz w:val="22"/>
          <w:szCs w:val="22"/>
          <w:lang w:val="lv-LV"/>
        </w:rPr>
      </w:pPr>
      <w:bookmarkStart w:id="104" w:name="_Toc145948732"/>
      <w:r>
        <w:rPr>
          <w:b/>
          <w:bCs/>
          <w:sz w:val="22"/>
          <w:szCs w:val="22"/>
          <w:lang w:val="lv-LV"/>
        </w:rPr>
        <w:lastRenderedPageBreak/>
        <w:t>1.p</w:t>
      </w:r>
      <w:r w:rsidR="000E5E58" w:rsidRPr="00083D90">
        <w:rPr>
          <w:b/>
          <w:bCs/>
          <w:sz w:val="22"/>
          <w:szCs w:val="22"/>
          <w:lang w:val="lv-LV"/>
        </w:rPr>
        <w:t>ielikums</w:t>
      </w:r>
      <w:bookmarkEnd w:id="104"/>
    </w:p>
    <w:p w14:paraId="0494A251" w14:textId="6B90387F" w:rsidR="000E5E58" w:rsidRPr="0049403A" w:rsidRDefault="00103AE8" w:rsidP="0049403A">
      <w:pPr>
        <w:jc w:val="center"/>
        <w:rPr>
          <w:rFonts w:ascii="Times New Roman" w:hAnsi="Times New Roman" w:cs="Times New Roman"/>
          <w:b/>
          <w:iCs/>
          <w:lang w:val="lv-LV"/>
        </w:rPr>
      </w:pPr>
      <w:bookmarkStart w:id="105" w:name="_Hlk79049891"/>
      <w:r w:rsidRPr="0049403A">
        <w:rPr>
          <w:rFonts w:ascii="Times New Roman" w:hAnsi="Times New Roman" w:cs="Times New Roman"/>
          <w:b/>
          <w:iCs/>
          <w:lang w:val="lv-LV"/>
        </w:rPr>
        <w:t>KANDIDĀTA PIETEIKUMS DALĪBAI SARUNU PROCEDŪRĀ</w:t>
      </w:r>
    </w:p>
    <w:p w14:paraId="55465F97" w14:textId="28DBA0FD" w:rsidR="000E5E58" w:rsidRPr="00083D90" w:rsidRDefault="000E5E58" w:rsidP="00EB497D">
      <w:pPr>
        <w:spacing w:after="0" w:line="240" w:lineRule="auto"/>
        <w:ind w:left="284"/>
        <w:jc w:val="center"/>
        <w:rPr>
          <w:rFonts w:ascii="Times New Roman" w:hAnsi="Times New Roman" w:cs="Times New Roman"/>
          <w:b/>
          <w:iCs/>
          <w:lang w:val="lv-LV"/>
        </w:rPr>
      </w:pPr>
      <w:r w:rsidRPr="00083D90">
        <w:rPr>
          <w:rFonts w:ascii="Times New Roman" w:hAnsi="Times New Roman" w:cs="Times New Roman"/>
          <w:b/>
          <w:iCs/>
          <w:lang w:val="lv-LV"/>
        </w:rPr>
        <w:t>"</w:t>
      </w:r>
      <w:r w:rsidR="001F6FB8" w:rsidRPr="001F6FB8">
        <w:rPr>
          <w:rFonts w:ascii="Times New Roman" w:hAnsi="Times New Roman" w:cs="Times New Roman"/>
          <w:b/>
          <w:color w:val="000000"/>
          <w:lang w:val="lv-LV" w:eastAsia="lv-LV"/>
        </w:rPr>
        <w:t>Elektroenerģijas uzkrāšanas sistēmas "Priekule" piegāde</w:t>
      </w:r>
      <w:r w:rsidRPr="00083D90">
        <w:rPr>
          <w:rFonts w:ascii="Times New Roman" w:hAnsi="Times New Roman" w:cs="Times New Roman"/>
          <w:b/>
          <w:iCs/>
          <w:lang w:val="lv-LV"/>
        </w:rPr>
        <w:t>" (ID Nr.</w:t>
      </w:r>
      <w:r w:rsidR="00FF488B" w:rsidRPr="00CF6799">
        <w:rPr>
          <w:b/>
          <w:lang w:val="lv-LV"/>
        </w:rPr>
        <w:t xml:space="preserve"> </w:t>
      </w:r>
      <w:r w:rsidR="00FF488B" w:rsidRPr="00083D90">
        <w:rPr>
          <w:rFonts w:ascii="Times New Roman" w:hAnsi="Times New Roman" w:cs="Times New Roman"/>
          <w:b/>
          <w:iCs/>
          <w:lang w:val="lv-LV"/>
        </w:rPr>
        <w:t>AS "Latvenergo" 202</w:t>
      </w:r>
      <w:r w:rsidR="00437537">
        <w:rPr>
          <w:rFonts w:ascii="Times New Roman" w:hAnsi="Times New Roman" w:cs="Times New Roman"/>
          <w:b/>
          <w:iCs/>
          <w:lang w:val="lv-LV"/>
        </w:rPr>
        <w:t>3</w:t>
      </w:r>
      <w:r w:rsidR="00FF488B" w:rsidRPr="00083D90">
        <w:rPr>
          <w:rFonts w:ascii="Times New Roman" w:hAnsi="Times New Roman" w:cs="Times New Roman"/>
          <w:b/>
          <w:iCs/>
          <w:lang w:val="lv-LV"/>
        </w:rPr>
        <w:t>/</w:t>
      </w:r>
      <w:r w:rsidR="001F6FB8">
        <w:rPr>
          <w:rFonts w:ascii="Times New Roman" w:hAnsi="Times New Roman" w:cs="Times New Roman"/>
          <w:b/>
          <w:iCs/>
          <w:lang w:val="lv-LV"/>
        </w:rPr>
        <w:t>33</w:t>
      </w:r>
      <w:r w:rsidRPr="00083D90">
        <w:rPr>
          <w:rFonts w:ascii="Times New Roman" w:hAnsi="Times New Roman" w:cs="Times New Roman"/>
          <w:b/>
          <w:iCs/>
          <w:lang w:val="lv-LV"/>
        </w:rPr>
        <w:t>)</w:t>
      </w:r>
    </w:p>
    <w:p w14:paraId="45A3253B" w14:textId="77777777" w:rsidR="00EA74A3" w:rsidRDefault="00EA74A3" w:rsidP="00EB497D">
      <w:pPr>
        <w:spacing w:before="120" w:after="0" w:line="240" w:lineRule="auto"/>
        <w:jc w:val="both"/>
        <w:rPr>
          <w:rFonts w:ascii="Times New Roman" w:hAnsi="Times New Roman" w:cs="Times New Roman"/>
          <w:lang w:val="lv-LV"/>
        </w:rPr>
      </w:pPr>
    </w:p>
    <w:p w14:paraId="3704AC4A" w14:textId="08D8C640" w:rsidR="000E5E58" w:rsidRPr="00083D90" w:rsidRDefault="000E5E58" w:rsidP="00EB497D">
      <w:pPr>
        <w:spacing w:before="120" w:after="0" w:line="240" w:lineRule="auto"/>
        <w:jc w:val="both"/>
        <w:rPr>
          <w:rFonts w:ascii="Times New Roman" w:hAnsi="Times New Roman" w:cs="Times New Roman"/>
          <w:lang w:val="lv-LV"/>
        </w:rPr>
      </w:pPr>
      <w:r w:rsidRPr="00083D90">
        <w:rPr>
          <w:rFonts w:ascii="Times New Roman" w:hAnsi="Times New Roman" w:cs="Times New Roman"/>
          <w:lang w:val="lv-LV"/>
        </w:rPr>
        <w:t>Iepazinušies ar sarunu procedūras "</w:t>
      </w:r>
      <w:r w:rsidR="001F6FB8" w:rsidRPr="001F6FB8">
        <w:rPr>
          <w:rFonts w:ascii="Times New Roman" w:hAnsi="Times New Roman" w:cs="Times New Roman"/>
          <w:color w:val="000000"/>
          <w:lang w:val="lv-LV" w:eastAsia="lv-LV"/>
        </w:rPr>
        <w:t>Elektroenerģijas uzkrāšanas sistēmas "Priekule" piegāde</w:t>
      </w:r>
      <w:r w:rsidRPr="00083D90">
        <w:rPr>
          <w:rFonts w:ascii="Times New Roman" w:hAnsi="Times New Roman" w:cs="Times New Roman"/>
          <w:color w:val="000000"/>
          <w:lang w:val="lv-LV" w:eastAsia="lv-LV"/>
        </w:rPr>
        <w:t>"</w:t>
      </w:r>
      <w:r w:rsidRPr="00083D90">
        <w:rPr>
          <w:rFonts w:ascii="Times New Roman" w:hAnsi="Times New Roman" w:cs="Times New Roman"/>
          <w:lang w:val="lv-LV"/>
        </w:rPr>
        <w:t xml:space="preserve"> dokumentiem un tā grozījumiem, papildinājumiem un pielikumiem, kuru saņemšana ar šo ir apliecināta, mēs, apakšā parakstījušies un būdami attiecīgi pilnvaroti Kandidāta ______________________ vārdā,</w:t>
      </w:r>
    </w:p>
    <w:p w14:paraId="49525EDC" w14:textId="77777777" w:rsidR="000E5E58" w:rsidRPr="00083D90" w:rsidRDefault="000E5E58" w:rsidP="00C70296">
      <w:pPr>
        <w:spacing w:before="120" w:after="0" w:line="240" w:lineRule="auto"/>
        <w:jc w:val="both"/>
        <w:rPr>
          <w:rFonts w:ascii="Times New Roman" w:hAnsi="Times New Roman" w:cs="Times New Roman"/>
          <w:lang w:val="lv-LV"/>
        </w:rPr>
      </w:pPr>
      <w:r w:rsidRPr="00083D90">
        <w:rPr>
          <w:rFonts w:ascii="Times New Roman" w:hAnsi="Times New Roman" w:cs="Times New Roman"/>
          <w:lang w:val="lv-LV"/>
        </w:rPr>
        <w:t>ar šī pieteikuma iesniegšanu:</w:t>
      </w:r>
    </w:p>
    <w:p w14:paraId="780DFECD" w14:textId="5D417D9A" w:rsidR="000E5E58" w:rsidRPr="00083D90" w:rsidRDefault="000E5E58" w:rsidP="00645278">
      <w:pPr>
        <w:numPr>
          <w:ilvl w:val="0"/>
          <w:numId w:val="15"/>
        </w:numPr>
        <w:spacing w:after="0" w:line="240" w:lineRule="auto"/>
        <w:ind w:left="284" w:hanging="284"/>
        <w:jc w:val="both"/>
        <w:rPr>
          <w:rFonts w:ascii="Times New Roman" w:hAnsi="Times New Roman" w:cs="Times New Roman"/>
          <w:lang w:val="lv-LV"/>
        </w:rPr>
      </w:pPr>
      <w:r w:rsidRPr="00083D90">
        <w:rPr>
          <w:rFonts w:ascii="Times New Roman" w:hAnsi="Times New Roman" w:cs="Times New Roman"/>
          <w:lang w:val="lv-LV"/>
        </w:rPr>
        <w:t xml:space="preserve">piesakāmies dalībai sarunu procedūrā </w:t>
      </w:r>
      <w:r w:rsidRPr="00083D90">
        <w:rPr>
          <w:rFonts w:ascii="Times New Roman" w:hAnsi="Times New Roman" w:cs="Times New Roman"/>
          <w:bCs/>
          <w:iCs/>
          <w:lang w:val="lv-LV"/>
        </w:rPr>
        <w:t>"</w:t>
      </w:r>
      <w:r w:rsidR="001F6FB8" w:rsidRPr="001F6FB8">
        <w:rPr>
          <w:rFonts w:ascii="Times New Roman" w:hAnsi="Times New Roman" w:cs="Times New Roman"/>
          <w:color w:val="000000"/>
          <w:lang w:val="lv-LV" w:eastAsia="lv-LV"/>
        </w:rPr>
        <w:t>Elektroenerģijas uzkrāšanas sistēmas "Priekule" piegāde</w:t>
      </w:r>
      <w:r w:rsidRPr="00083D90">
        <w:rPr>
          <w:rFonts w:ascii="Times New Roman" w:hAnsi="Times New Roman" w:cs="Times New Roman"/>
          <w:bCs/>
          <w:iCs/>
          <w:lang w:val="lv-LV"/>
        </w:rPr>
        <w:t>"</w:t>
      </w:r>
      <w:r w:rsidRPr="00083D90">
        <w:rPr>
          <w:rFonts w:ascii="Times New Roman" w:hAnsi="Times New Roman" w:cs="Times New Roman"/>
          <w:lang w:val="lv-LV"/>
        </w:rPr>
        <w:t>;</w:t>
      </w:r>
    </w:p>
    <w:p w14:paraId="4BF4F95B" w14:textId="77777777" w:rsidR="000E5E58" w:rsidRPr="00083D90" w:rsidRDefault="000E5E58" w:rsidP="00645278">
      <w:pPr>
        <w:numPr>
          <w:ilvl w:val="0"/>
          <w:numId w:val="15"/>
        </w:numPr>
        <w:spacing w:after="0" w:line="240" w:lineRule="auto"/>
        <w:ind w:left="284" w:hanging="284"/>
        <w:jc w:val="both"/>
        <w:rPr>
          <w:rFonts w:ascii="Times New Roman" w:hAnsi="Times New Roman" w:cs="Times New Roman"/>
          <w:lang w:val="lv-LV"/>
        </w:rPr>
      </w:pPr>
      <w:r w:rsidRPr="00083D90">
        <w:rPr>
          <w:rFonts w:ascii="Times New Roman" w:hAnsi="Times New Roman" w:cs="Times New Roman"/>
          <w:lang w:val="lv-LV"/>
        </w:rPr>
        <w:t>apliecinām, ka esam iepazinušies ar Kandidātu atlases noteikumiem, izprotam un ar šī pieteikuma iesniegšanu pilnībā akceptējam tos;</w:t>
      </w:r>
    </w:p>
    <w:p w14:paraId="100EEDB4" w14:textId="77777777" w:rsidR="000E5E58" w:rsidRPr="00083D90" w:rsidRDefault="000E5E58" w:rsidP="00645278">
      <w:pPr>
        <w:numPr>
          <w:ilvl w:val="0"/>
          <w:numId w:val="15"/>
        </w:numPr>
        <w:spacing w:after="0" w:line="240" w:lineRule="auto"/>
        <w:ind w:left="284" w:hanging="284"/>
        <w:jc w:val="both"/>
        <w:rPr>
          <w:rFonts w:ascii="Times New Roman" w:hAnsi="Times New Roman" w:cs="Times New Roman"/>
          <w:lang w:val="lv-LV"/>
        </w:rPr>
      </w:pPr>
      <w:r w:rsidRPr="00083D90">
        <w:rPr>
          <w:rFonts w:ascii="Times New Roman" w:hAnsi="Times New Roman" w:cs="Times New Roman"/>
          <w:color w:val="000000"/>
          <w:lang w:val="lv-LV" w:eastAsia="lv-LV"/>
        </w:rPr>
        <w:t xml:space="preserve">apliecinām, ka apņemamies neveikt krāpnieciskas un </w:t>
      </w:r>
      <w:proofErr w:type="spellStart"/>
      <w:r w:rsidRPr="00083D90">
        <w:rPr>
          <w:rFonts w:ascii="Times New Roman" w:hAnsi="Times New Roman" w:cs="Times New Roman"/>
          <w:color w:val="000000"/>
          <w:lang w:val="lv-LV" w:eastAsia="lv-LV"/>
        </w:rPr>
        <w:t>koruptīvas</w:t>
      </w:r>
      <w:proofErr w:type="spellEnd"/>
      <w:r w:rsidRPr="00083D90">
        <w:rPr>
          <w:rFonts w:ascii="Times New Roman" w:hAnsi="Times New Roman" w:cs="Times New Roman"/>
          <w:color w:val="000000"/>
          <w:lang w:val="lv-LV" w:eastAsia="lv-LV"/>
        </w:rPr>
        <w:t xml:space="preserve"> darbības iepirkumu procesā, ievērot konkurenci regulējošo normatīvo aktu prasības, neiesaistīties konkurenci ierobežojošos darījumos un nepieļaut interešu konflikta situācijas savstarpējā sadarbībā;</w:t>
      </w:r>
    </w:p>
    <w:p w14:paraId="27C1DD78" w14:textId="77777777" w:rsidR="000E5E58" w:rsidRPr="00083D90" w:rsidRDefault="000E5E58" w:rsidP="00645278">
      <w:pPr>
        <w:numPr>
          <w:ilvl w:val="0"/>
          <w:numId w:val="15"/>
        </w:numPr>
        <w:spacing w:after="0" w:line="240" w:lineRule="auto"/>
        <w:ind w:left="284" w:hanging="284"/>
        <w:jc w:val="both"/>
        <w:rPr>
          <w:rFonts w:ascii="Times New Roman" w:hAnsi="Times New Roman" w:cs="Times New Roman"/>
          <w:lang w:val="lv-LV"/>
        </w:rPr>
      </w:pPr>
      <w:r w:rsidRPr="00083D90">
        <w:rPr>
          <w:rFonts w:ascii="Times New Roman" w:hAnsi="Times New Roman" w:cs="Times New Roman"/>
          <w:color w:val="000000"/>
          <w:lang w:val="lv-LV" w:eastAsia="lv-LV"/>
        </w:rPr>
        <w:t xml:space="preserve">apliecinām, </w:t>
      </w:r>
      <w:r w:rsidRPr="00083D90">
        <w:rPr>
          <w:rFonts w:ascii="Times New Roman" w:hAnsi="Times New Roman" w:cs="Times New Roman"/>
          <w:lang w:val="lv-LV"/>
        </w:rPr>
        <w:t>ka visas pieteikumā sniegtās ziņas ir patiesas;</w:t>
      </w:r>
    </w:p>
    <w:p w14:paraId="535A1E95" w14:textId="7F20D80D" w:rsidR="000E5E58" w:rsidRPr="00083D90" w:rsidRDefault="000E5E58" w:rsidP="00645278">
      <w:pPr>
        <w:numPr>
          <w:ilvl w:val="0"/>
          <w:numId w:val="15"/>
        </w:numPr>
        <w:spacing w:after="0" w:line="240" w:lineRule="auto"/>
        <w:ind w:left="284" w:hanging="284"/>
        <w:jc w:val="both"/>
        <w:rPr>
          <w:rFonts w:ascii="Times New Roman" w:hAnsi="Times New Roman" w:cs="Times New Roman"/>
          <w:lang w:val="lv-LV"/>
        </w:rPr>
      </w:pPr>
      <w:r w:rsidRPr="00083D90">
        <w:rPr>
          <w:rFonts w:ascii="Times New Roman" w:hAnsi="Times New Roman" w:cs="Times New Roman"/>
          <w:lang w:val="lv-LV"/>
        </w:rPr>
        <w:t xml:space="preserve">apliecinām, ka uz mums, kā Kandidātu, mūsu valdes vai padomes locekļiem, patieso labumu guvējiem, </w:t>
      </w:r>
      <w:proofErr w:type="spellStart"/>
      <w:r w:rsidRPr="00083D90">
        <w:rPr>
          <w:rFonts w:ascii="Times New Roman" w:hAnsi="Times New Roman" w:cs="Times New Roman"/>
          <w:lang w:val="lv-LV"/>
        </w:rPr>
        <w:t>pārstāvēttiesīgām</w:t>
      </w:r>
      <w:proofErr w:type="spellEnd"/>
      <w:r w:rsidRPr="00083D90">
        <w:rPr>
          <w:rFonts w:ascii="Times New Roman" w:hAnsi="Times New Roman" w:cs="Times New Roman"/>
          <w:lang w:val="lv-LV"/>
        </w:rPr>
        <w:t xml:space="preserve"> personām vai prokūristiem vai personām, kuras ir pilnvarotas pārstāvēt mūsu darbībās, kas saistītas ar filiāli, nav noteiktas starptautiskās vai nacionālās sankcijas vai būtiskas finanšu un kapitāla tirgus intereses ietekmējošas Eiropas Savienības vai Ziemeļatlantijas līguma organizācijas dalībvalsts noteiktās sankcijas, kuras ietekmē noteiktā līguma izpildi</w:t>
      </w:r>
      <w:r w:rsidR="00EA74A3">
        <w:rPr>
          <w:rFonts w:ascii="Times New Roman" w:hAnsi="Times New Roman" w:cs="Times New Roman"/>
          <w:lang w:val="lv-LV"/>
        </w:rPr>
        <w:t>.</w:t>
      </w:r>
    </w:p>
    <w:p w14:paraId="52CE36FD" w14:textId="77777777" w:rsidR="00F244D1" w:rsidRDefault="00F244D1" w:rsidP="00C70296">
      <w:pPr>
        <w:tabs>
          <w:tab w:val="center" w:pos="4153"/>
          <w:tab w:val="right" w:pos="8306"/>
        </w:tabs>
        <w:spacing w:after="0" w:line="240" w:lineRule="auto"/>
        <w:ind w:left="284"/>
        <w:rPr>
          <w:rFonts w:ascii="Times New Roman" w:hAnsi="Times New Roman" w:cs="Times New Roman"/>
          <w:lang w:val="lv-LV"/>
        </w:rPr>
      </w:pPr>
    </w:p>
    <w:p w14:paraId="0C6C38D0" w14:textId="759E3E70" w:rsidR="000E5E58" w:rsidRPr="00083D90" w:rsidRDefault="000E5E58" w:rsidP="00C70296">
      <w:pPr>
        <w:tabs>
          <w:tab w:val="center" w:pos="4153"/>
          <w:tab w:val="right" w:pos="8306"/>
        </w:tabs>
        <w:spacing w:after="0" w:line="240" w:lineRule="auto"/>
        <w:ind w:left="284"/>
        <w:rPr>
          <w:rFonts w:ascii="Times New Roman" w:hAnsi="Times New Roman" w:cs="Times New Roman"/>
          <w:lang w:val="lv-LV"/>
        </w:rPr>
      </w:pPr>
      <w:r w:rsidRPr="00083D90">
        <w:rPr>
          <w:rFonts w:ascii="Times New Roman" w:hAnsi="Times New Roman" w:cs="Times New Roman"/>
          <w:lang w:val="lv-LV"/>
        </w:rPr>
        <w:t>Kandidāts ir mazais / vidējais uzņēmums (MVU*)</w:t>
      </w:r>
      <w:r w:rsidRPr="00083D90">
        <w:rPr>
          <w:rFonts w:ascii="Times New Roman" w:hAnsi="Times New Roman" w:cs="Times New Roman"/>
          <w:vertAlign w:val="superscript"/>
          <w:lang w:val="lv-LV"/>
        </w:rPr>
        <w:footnoteReference w:id="5"/>
      </w:r>
      <w:r w:rsidRPr="00083D90">
        <w:rPr>
          <w:rFonts w:ascii="Times New Roman" w:hAnsi="Times New Roman" w:cs="Times New Roman"/>
          <w:lang w:val="lv-LV"/>
        </w:rPr>
        <w:t>: ________ (</w:t>
      </w:r>
      <w:r w:rsidRPr="00083D90">
        <w:rPr>
          <w:rFonts w:ascii="Times New Roman" w:hAnsi="Times New Roman" w:cs="Times New Roman"/>
          <w:i/>
          <w:lang w:val="lv-LV"/>
        </w:rPr>
        <w:t>Jā/ Nē</w:t>
      </w:r>
      <w:r w:rsidRPr="00083D90">
        <w:rPr>
          <w:rFonts w:ascii="Times New Roman" w:hAnsi="Times New Roman" w:cs="Times New Roman"/>
          <w:lang w:val="lv-LV"/>
        </w:rPr>
        <w:t>)</w:t>
      </w:r>
    </w:p>
    <w:p w14:paraId="1B0B3F6A" w14:textId="77777777" w:rsidR="00743390" w:rsidRPr="00743390" w:rsidRDefault="00743390" w:rsidP="00743390">
      <w:pPr>
        <w:spacing w:after="0" w:line="240" w:lineRule="auto"/>
        <w:ind w:right="-852"/>
        <w:rPr>
          <w:rFonts w:ascii="Times New Roman" w:eastAsia="Times New Roman" w:hAnsi="Times New Roman" w:cs="Times New Roman"/>
          <w:color w:val="FF0000"/>
          <w:lang w:val="lv-LV"/>
        </w:rPr>
      </w:pPr>
    </w:p>
    <w:tbl>
      <w:tblPr>
        <w:tblW w:w="8106"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4562"/>
      </w:tblGrid>
      <w:tr w:rsidR="00743390" w:rsidRPr="00743390" w14:paraId="5E352E03" w14:textId="77777777" w:rsidTr="00743390">
        <w:trPr>
          <w:cantSplit/>
        </w:trPr>
        <w:tc>
          <w:tcPr>
            <w:tcW w:w="3544" w:type="dxa"/>
            <w:tcBorders>
              <w:right w:val="single" w:sz="4" w:space="0" w:color="auto"/>
            </w:tcBorders>
            <w:vAlign w:val="center"/>
          </w:tcPr>
          <w:p w14:paraId="198C76BD" w14:textId="77777777" w:rsidR="00743390" w:rsidRPr="00743390" w:rsidRDefault="00743390" w:rsidP="00743390">
            <w:pPr>
              <w:tabs>
                <w:tab w:val="left" w:pos="8100"/>
              </w:tabs>
              <w:spacing w:before="60" w:after="60" w:line="240" w:lineRule="auto"/>
              <w:rPr>
                <w:rFonts w:ascii="Times New Roman" w:eastAsia="Times New Roman" w:hAnsi="Times New Roman" w:cs="Times New Roman"/>
                <w:b/>
                <w:bCs/>
                <w:lang w:val="lv-LV"/>
              </w:rPr>
            </w:pPr>
            <w:r w:rsidRPr="00743390">
              <w:rPr>
                <w:rFonts w:ascii="Times New Roman" w:eastAsia="Times New Roman" w:hAnsi="Times New Roman" w:cs="Times New Roman"/>
                <w:b/>
                <w:bCs/>
                <w:lang w:val="lv-LV"/>
              </w:rPr>
              <w:t>Kandidāta nosaukums</w:t>
            </w:r>
          </w:p>
        </w:tc>
        <w:tc>
          <w:tcPr>
            <w:tcW w:w="4562" w:type="dxa"/>
            <w:tcBorders>
              <w:right w:val="single" w:sz="4" w:space="0" w:color="auto"/>
            </w:tcBorders>
          </w:tcPr>
          <w:p w14:paraId="3CB3F119" w14:textId="77777777" w:rsidR="00743390" w:rsidRPr="00743390" w:rsidRDefault="00743390" w:rsidP="00743390">
            <w:pPr>
              <w:tabs>
                <w:tab w:val="left" w:pos="8100"/>
              </w:tabs>
              <w:spacing w:before="60" w:after="60" w:line="240" w:lineRule="auto"/>
              <w:rPr>
                <w:rFonts w:ascii="Times New Roman" w:eastAsia="Times New Roman" w:hAnsi="Times New Roman" w:cs="Times New Roman"/>
                <w:b/>
                <w:bCs/>
                <w:lang w:val="lv-LV"/>
              </w:rPr>
            </w:pPr>
          </w:p>
        </w:tc>
      </w:tr>
      <w:tr w:rsidR="00743390" w:rsidRPr="00743390" w14:paraId="62E28F93" w14:textId="77777777" w:rsidTr="00743390">
        <w:trPr>
          <w:cantSplit/>
        </w:trPr>
        <w:tc>
          <w:tcPr>
            <w:tcW w:w="3544" w:type="dxa"/>
            <w:tcBorders>
              <w:right w:val="single" w:sz="4" w:space="0" w:color="auto"/>
            </w:tcBorders>
            <w:vAlign w:val="center"/>
          </w:tcPr>
          <w:p w14:paraId="57E641F7" w14:textId="2AE42EB2" w:rsidR="00743390" w:rsidRPr="00743390" w:rsidRDefault="00743390" w:rsidP="00743390">
            <w:pPr>
              <w:spacing w:before="60" w:after="60" w:line="240" w:lineRule="auto"/>
              <w:rPr>
                <w:rFonts w:ascii="Times New Roman" w:eastAsia="Times New Roman" w:hAnsi="Times New Roman" w:cs="Times New Roman"/>
                <w:b/>
                <w:bCs/>
                <w:lang w:val="lv-LV"/>
              </w:rPr>
            </w:pPr>
            <w:r w:rsidRPr="00743390">
              <w:rPr>
                <w:rFonts w:ascii="Times New Roman" w:eastAsia="Times New Roman" w:hAnsi="Times New Roman" w:cs="Times New Roman"/>
                <w:b/>
                <w:bCs/>
                <w:lang w:val="lv-LV"/>
              </w:rPr>
              <w:t>Reģistrācijas numurs</w:t>
            </w:r>
          </w:p>
        </w:tc>
        <w:tc>
          <w:tcPr>
            <w:tcW w:w="4562" w:type="dxa"/>
            <w:tcBorders>
              <w:right w:val="single" w:sz="4" w:space="0" w:color="auto"/>
            </w:tcBorders>
          </w:tcPr>
          <w:p w14:paraId="377D7447" w14:textId="77777777" w:rsidR="00743390" w:rsidRPr="00743390" w:rsidRDefault="00743390" w:rsidP="00743390">
            <w:pPr>
              <w:spacing w:before="60" w:after="60" w:line="240" w:lineRule="auto"/>
              <w:rPr>
                <w:rFonts w:ascii="Times New Roman" w:eastAsia="Times New Roman" w:hAnsi="Times New Roman" w:cs="Times New Roman"/>
                <w:b/>
                <w:bCs/>
                <w:lang w:val="lv-LV"/>
              </w:rPr>
            </w:pPr>
          </w:p>
        </w:tc>
      </w:tr>
      <w:tr w:rsidR="00743390" w:rsidRPr="00743390" w14:paraId="591BEC46" w14:textId="77777777" w:rsidTr="00743390">
        <w:trPr>
          <w:cantSplit/>
        </w:trPr>
        <w:tc>
          <w:tcPr>
            <w:tcW w:w="3544" w:type="dxa"/>
            <w:tcBorders>
              <w:right w:val="single" w:sz="4" w:space="0" w:color="auto"/>
            </w:tcBorders>
            <w:vAlign w:val="center"/>
          </w:tcPr>
          <w:p w14:paraId="5D417760" w14:textId="15E02F35" w:rsidR="00743390" w:rsidRPr="00743390" w:rsidRDefault="00743390" w:rsidP="00743390">
            <w:pPr>
              <w:spacing w:before="60" w:after="60" w:line="240" w:lineRule="auto"/>
              <w:rPr>
                <w:rFonts w:ascii="Times New Roman" w:eastAsia="Times New Roman" w:hAnsi="Times New Roman" w:cs="Times New Roman"/>
                <w:b/>
                <w:bCs/>
                <w:lang w:val="lv-LV"/>
              </w:rPr>
            </w:pPr>
            <w:r w:rsidRPr="00743390">
              <w:rPr>
                <w:rFonts w:ascii="Times New Roman" w:eastAsia="Times New Roman" w:hAnsi="Times New Roman" w:cs="Times New Roman"/>
                <w:b/>
                <w:bCs/>
                <w:lang w:val="lv-LV"/>
              </w:rPr>
              <w:t>PVN reģistrācijas numurs</w:t>
            </w:r>
          </w:p>
        </w:tc>
        <w:tc>
          <w:tcPr>
            <w:tcW w:w="4562" w:type="dxa"/>
            <w:tcBorders>
              <w:right w:val="single" w:sz="4" w:space="0" w:color="auto"/>
            </w:tcBorders>
          </w:tcPr>
          <w:p w14:paraId="338D91B7" w14:textId="77777777" w:rsidR="00743390" w:rsidRPr="00743390" w:rsidRDefault="00743390" w:rsidP="00743390">
            <w:pPr>
              <w:spacing w:before="60" w:after="60" w:line="240" w:lineRule="auto"/>
              <w:rPr>
                <w:rFonts w:ascii="Times New Roman" w:eastAsia="Times New Roman" w:hAnsi="Times New Roman" w:cs="Times New Roman"/>
                <w:b/>
                <w:bCs/>
                <w:lang w:val="lv-LV"/>
              </w:rPr>
            </w:pPr>
          </w:p>
        </w:tc>
      </w:tr>
      <w:tr w:rsidR="00743390" w:rsidRPr="00743390" w14:paraId="688D2F1B" w14:textId="77777777" w:rsidTr="00743390">
        <w:trPr>
          <w:cantSplit/>
        </w:trPr>
        <w:tc>
          <w:tcPr>
            <w:tcW w:w="3544" w:type="dxa"/>
            <w:tcBorders>
              <w:right w:val="single" w:sz="4" w:space="0" w:color="auto"/>
            </w:tcBorders>
            <w:vAlign w:val="center"/>
          </w:tcPr>
          <w:p w14:paraId="39331271" w14:textId="408766AE" w:rsidR="00743390" w:rsidRPr="00743390" w:rsidRDefault="00743390" w:rsidP="00743390">
            <w:pPr>
              <w:spacing w:before="60" w:after="60" w:line="240" w:lineRule="auto"/>
              <w:rPr>
                <w:rFonts w:ascii="Times New Roman" w:eastAsia="Times New Roman" w:hAnsi="Times New Roman" w:cs="Times New Roman"/>
                <w:b/>
                <w:bCs/>
                <w:lang w:val="lv-LV"/>
              </w:rPr>
            </w:pPr>
            <w:r w:rsidRPr="00743390">
              <w:rPr>
                <w:rFonts w:ascii="Times New Roman" w:eastAsia="Times New Roman" w:hAnsi="Times New Roman" w:cs="Times New Roman"/>
                <w:b/>
                <w:bCs/>
                <w:lang w:val="lv-LV"/>
              </w:rPr>
              <w:t>Juridiskā adrese</w:t>
            </w:r>
            <w:r>
              <w:rPr>
                <w:rFonts w:ascii="Times New Roman" w:eastAsia="Times New Roman" w:hAnsi="Times New Roman" w:cs="Times New Roman"/>
                <w:b/>
                <w:bCs/>
                <w:lang w:val="lv-LV"/>
              </w:rPr>
              <w:t>/</w:t>
            </w:r>
            <w:r w:rsidRPr="00743390">
              <w:rPr>
                <w:rFonts w:ascii="Times New Roman" w:eastAsia="Times New Roman" w:hAnsi="Times New Roman" w:cs="Times New Roman"/>
                <w:b/>
                <w:bCs/>
                <w:lang w:val="lv-LV"/>
              </w:rPr>
              <w:t xml:space="preserve"> </w:t>
            </w:r>
            <w:r>
              <w:rPr>
                <w:rFonts w:ascii="Times New Roman" w:eastAsia="Times New Roman" w:hAnsi="Times New Roman" w:cs="Times New Roman"/>
                <w:b/>
                <w:bCs/>
                <w:lang w:val="lv-LV"/>
              </w:rPr>
              <w:t>b</w:t>
            </w:r>
            <w:r w:rsidRPr="00743390">
              <w:rPr>
                <w:rFonts w:ascii="Times New Roman" w:eastAsia="Times New Roman" w:hAnsi="Times New Roman" w:cs="Times New Roman"/>
                <w:b/>
                <w:bCs/>
                <w:lang w:val="lv-LV"/>
              </w:rPr>
              <w:t>iroja adrese</w:t>
            </w:r>
          </w:p>
        </w:tc>
        <w:tc>
          <w:tcPr>
            <w:tcW w:w="4562" w:type="dxa"/>
            <w:tcBorders>
              <w:right w:val="single" w:sz="4" w:space="0" w:color="auto"/>
            </w:tcBorders>
          </w:tcPr>
          <w:p w14:paraId="77573B5C" w14:textId="77777777" w:rsidR="00743390" w:rsidRPr="00743390" w:rsidRDefault="00743390" w:rsidP="00743390">
            <w:pPr>
              <w:spacing w:before="60" w:after="60" w:line="240" w:lineRule="auto"/>
              <w:rPr>
                <w:rFonts w:ascii="Times New Roman" w:eastAsia="Times New Roman" w:hAnsi="Times New Roman" w:cs="Times New Roman"/>
                <w:b/>
                <w:bCs/>
                <w:lang w:val="lv-LV"/>
              </w:rPr>
            </w:pPr>
          </w:p>
        </w:tc>
      </w:tr>
      <w:tr w:rsidR="00743390" w:rsidRPr="00743390" w14:paraId="518A6A4B" w14:textId="77777777" w:rsidTr="00743390">
        <w:trPr>
          <w:trHeight w:val="286"/>
        </w:trPr>
        <w:tc>
          <w:tcPr>
            <w:tcW w:w="3544" w:type="dxa"/>
            <w:tcBorders>
              <w:right w:val="single" w:sz="4" w:space="0" w:color="auto"/>
            </w:tcBorders>
            <w:vAlign w:val="center"/>
          </w:tcPr>
          <w:p w14:paraId="3538694C" w14:textId="77777777" w:rsidR="00743390" w:rsidRPr="00743390" w:rsidRDefault="00743390" w:rsidP="00743390">
            <w:pPr>
              <w:spacing w:before="60" w:after="60" w:line="240" w:lineRule="auto"/>
              <w:rPr>
                <w:rFonts w:ascii="Times New Roman" w:eastAsia="Times New Roman" w:hAnsi="Times New Roman" w:cs="Times New Roman"/>
                <w:b/>
                <w:bCs/>
                <w:lang w:val="lv-LV"/>
              </w:rPr>
            </w:pPr>
            <w:r w:rsidRPr="00743390">
              <w:rPr>
                <w:rFonts w:ascii="Times New Roman" w:eastAsia="Times New Roman" w:hAnsi="Times New Roman" w:cs="Times New Roman"/>
                <w:b/>
                <w:bCs/>
                <w:lang w:val="lv-LV"/>
              </w:rPr>
              <w:t>E-pasta adrese</w:t>
            </w:r>
          </w:p>
        </w:tc>
        <w:tc>
          <w:tcPr>
            <w:tcW w:w="4562" w:type="dxa"/>
            <w:tcBorders>
              <w:left w:val="single" w:sz="4" w:space="0" w:color="auto"/>
            </w:tcBorders>
          </w:tcPr>
          <w:p w14:paraId="502C60CD" w14:textId="77777777" w:rsidR="00743390" w:rsidRPr="00743390" w:rsidRDefault="00743390" w:rsidP="00743390">
            <w:pPr>
              <w:spacing w:before="60" w:after="60" w:line="240" w:lineRule="auto"/>
              <w:rPr>
                <w:rFonts w:ascii="Times New Roman" w:eastAsia="Times New Roman" w:hAnsi="Times New Roman" w:cs="Times New Roman"/>
                <w:b/>
                <w:bCs/>
                <w:lang w:val="lv-LV"/>
              </w:rPr>
            </w:pPr>
          </w:p>
        </w:tc>
      </w:tr>
      <w:tr w:rsidR="00743390" w:rsidRPr="00743390" w14:paraId="2E3A7178" w14:textId="77777777" w:rsidTr="00743390">
        <w:trPr>
          <w:trHeight w:val="286"/>
        </w:trPr>
        <w:tc>
          <w:tcPr>
            <w:tcW w:w="3544" w:type="dxa"/>
            <w:tcBorders>
              <w:right w:val="single" w:sz="4" w:space="0" w:color="auto"/>
            </w:tcBorders>
            <w:vAlign w:val="center"/>
          </w:tcPr>
          <w:p w14:paraId="449076B3" w14:textId="77777777" w:rsidR="00743390" w:rsidRDefault="00743390" w:rsidP="00743390">
            <w:pPr>
              <w:spacing w:before="60" w:after="60" w:line="240" w:lineRule="auto"/>
              <w:rPr>
                <w:rFonts w:ascii="Times New Roman" w:eastAsia="Times New Roman" w:hAnsi="Times New Roman" w:cs="Times New Roman"/>
                <w:bCs/>
                <w:lang w:val="lv-LV"/>
              </w:rPr>
            </w:pPr>
            <w:r w:rsidRPr="00743390">
              <w:rPr>
                <w:rFonts w:ascii="Times New Roman" w:eastAsia="Times New Roman" w:hAnsi="Times New Roman" w:cs="Times New Roman"/>
                <w:b/>
                <w:lang w:val="lv-LV"/>
              </w:rPr>
              <w:t xml:space="preserve">Kontaktpersona </w:t>
            </w:r>
            <w:r w:rsidRPr="00743390">
              <w:rPr>
                <w:rFonts w:ascii="Times New Roman" w:eastAsia="Times New Roman" w:hAnsi="Times New Roman" w:cs="Times New Roman"/>
                <w:bCs/>
                <w:lang w:val="lv-LV"/>
              </w:rPr>
              <w:t>(šim iepirkumam)</w:t>
            </w:r>
          </w:p>
          <w:p w14:paraId="544BCA77" w14:textId="77777777" w:rsidR="00743390" w:rsidRDefault="00743390" w:rsidP="00743390">
            <w:pPr>
              <w:spacing w:before="60" w:after="60" w:line="240" w:lineRule="auto"/>
              <w:rPr>
                <w:rFonts w:ascii="Times New Roman" w:eastAsia="Times New Roman" w:hAnsi="Times New Roman" w:cs="Times New Roman"/>
                <w:b/>
                <w:lang w:val="lv-LV"/>
              </w:rPr>
            </w:pPr>
            <w:r w:rsidRPr="00743390">
              <w:rPr>
                <w:rFonts w:ascii="Times New Roman" w:eastAsia="Times New Roman" w:hAnsi="Times New Roman" w:cs="Times New Roman"/>
                <w:b/>
                <w:lang w:val="lv-LV"/>
              </w:rPr>
              <w:t>Vārds, uzvārds</w:t>
            </w:r>
          </w:p>
          <w:p w14:paraId="1405FA44" w14:textId="77777777" w:rsidR="00743390" w:rsidRDefault="00743390" w:rsidP="00743390">
            <w:pPr>
              <w:spacing w:before="60" w:after="60" w:line="240" w:lineRule="auto"/>
              <w:rPr>
                <w:rFonts w:ascii="Times New Roman" w:eastAsia="Times New Roman" w:hAnsi="Times New Roman" w:cs="Times New Roman"/>
                <w:b/>
                <w:lang w:val="lv-LV"/>
              </w:rPr>
            </w:pPr>
            <w:r w:rsidRPr="00743390">
              <w:rPr>
                <w:rFonts w:ascii="Times New Roman" w:eastAsia="Times New Roman" w:hAnsi="Times New Roman" w:cs="Times New Roman"/>
                <w:b/>
                <w:lang w:val="lv-LV"/>
              </w:rPr>
              <w:t>Telefons</w:t>
            </w:r>
          </w:p>
          <w:p w14:paraId="461CA692" w14:textId="0E538C1B" w:rsidR="00743390" w:rsidRPr="00743390" w:rsidRDefault="00743390" w:rsidP="00743390">
            <w:pPr>
              <w:spacing w:before="60" w:after="60" w:line="240" w:lineRule="auto"/>
              <w:rPr>
                <w:rFonts w:ascii="Times New Roman" w:eastAsia="Times New Roman" w:hAnsi="Times New Roman" w:cs="Times New Roman"/>
                <w:b/>
                <w:bCs/>
                <w:lang w:val="lv-LV"/>
              </w:rPr>
            </w:pPr>
            <w:r w:rsidRPr="00743390">
              <w:rPr>
                <w:rFonts w:ascii="Times New Roman" w:eastAsia="Times New Roman" w:hAnsi="Times New Roman" w:cs="Times New Roman"/>
                <w:b/>
                <w:lang w:val="lv-LV"/>
              </w:rPr>
              <w:t>E-pasts</w:t>
            </w:r>
          </w:p>
        </w:tc>
        <w:tc>
          <w:tcPr>
            <w:tcW w:w="4562" w:type="dxa"/>
            <w:tcBorders>
              <w:left w:val="single" w:sz="4" w:space="0" w:color="auto"/>
            </w:tcBorders>
          </w:tcPr>
          <w:p w14:paraId="542F1B62" w14:textId="77777777" w:rsidR="00743390" w:rsidRPr="00743390" w:rsidRDefault="00743390" w:rsidP="00743390">
            <w:pPr>
              <w:spacing w:before="60" w:after="60" w:line="240" w:lineRule="auto"/>
              <w:rPr>
                <w:rFonts w:ascii="Times New Roman" w:eastAsia="Times New Roman" w:hAnsi="Times New Roman" w:cs="Times New Roman"/>
                <w:b/>
                <w:bCs/>
                <w:lang w:val="lv-LV"/>
              </w:rPr>
            </w:pPr>
          </w:p>
        </w:tc>
      </w:tr>
    </w:tbl>
    <w:p w14:paraId="7106753B" w14:textId="53973052" w:rsidR="00743390" w:rsidRPr="00743390" w:rsidRDefault="00743390" w:rsidP="00F7662F">
      <w:pPr>
        <w:spacing w:before="120" w:after="120" w:line="240" w:lineRule="auto"/>
        <w:jc w:val="both"/>
        <w:rPr>
          <w:rFonts w:ascii="Times New Roman" w:eastAsia="Times New Roman" w:hAnsi="Times New Roman" w:cs="Times New Roman"/>
          <w:i/>
          <w:iCs/>
          <w:lang w:val="lv-LV"/>
        </w:rPr>
      </w:pPr>
      <w:r w:rsidRPr="00743390">
        <w:rPr>
          <w:rFonts w:ascii="Times New Roman" w:eastAsia="Times New Roman" w:hAnsi="Times New Roman" w:cs="Times New Roman"/>
          <w:b/>
          <w:lang w:val="lv-LV"/>
        </w:rPr>
        <w:t xml:space="preserve">  </w:t>
      </w:r>
      <w:r w:rsidRPr="00743390">
        <w:rPr>
          <w:rFonts w:ascii="Times New Roman" w:eastAsia="Times New Roman" w:hAnsi="Times New Roman" w:cs="Times New Roman"/>
          <w:i/>
          <w:iCs/>
          <w:lang w:val="lv-LV"/>
        </w:rPr>
        <w:t xml:space="preserve"> [datums:]________________________________________________</w:t>
      </w:r>
    </w:p>
    <w:p w14:paraId="1FCC54D1" w14:textId="77777777" w:rsidR="00743390" w:rsidRPr="00743390" w:rsidRDefault="00743390" w:rsidP="00743390">
      <w:pPr>
        <w:spacing w:after="0" w:line="240" w:lineRule="auto"/>
        <w:rPr>
          <w:rFonts w:ascii="Times New Roman" w:eastAsia="Times New Roman" w:hAnsi="Times New Roman" w:cs="Times New Roman"/>
          <w:i/>
          <w:iCs/>
          <w:lang w:val="lv-LV"/>
        </w:rPr>
      </w:pPr>
    </w:p>
    <w:p w14:paraId="7CDE9D7B" w14:textId="77777777" w:rsidR="00743390" w:rsidRPr="00743390" w:rsidRDefault="00743390" w:rsidP="00743390">
      <w:pPr>
        <w:spacing w:after="0" w:line="240" w:lineRule="auto"/>
        <w:rPr>
          <w:rFonts w:ascii="Times New Roman" w:eastAsia="Times New Roman" w:hAnsi="Times New Roman" w:cs="Times New Roman"/>
          <w:i/>
          <w:iCs/>
          <w:lang w:val="lv-LV"/>
        </w:rPr>
      </w:pPr>
      <w:r w:rsidRPr="00743390">
        <w:rPr>
          <w:rFonts w:ascii="Times New Roman" w:eastAsia="Times New Roman" w:hAnsi="Times New Roman" w:cs="Times New Roman"/>
          <w:i/>
          <w:iCs/>
          <w:lang w:val="lv-LV"/>
        </w:rPr>
        <w:t>[Kandidāta pilnvarotās personas paraksts:] ________________________________________________</w:t>
      </w:r>
    </w:p>
    <w:p w14:paraId="034C636F" w14:textId="77777777" w:rsidR="00743390" w:rsidRPr="00743390" w:rsidRDefault="00743390" w:rsidP="00743390">
      <w:pPr>
        <w:spacing w:after="0" w:line="240" w:lineRule="auto"/>
        <w:rPr>
          <w:rFonts w:ascii="Times New Roman" w:eastAsia="Times New Roman" w:hAnsi="Times New Roman" w:cs="Times New Roman"/>
          <w:i/>
          <w:iCs/>
          <w:lang w:val="lv-LV"/>
        </w:rPr>
      </w:pPr>
    </w:p>
    <w:p w14:paraId="248F5498" w14:textId="77777777" w:rsidR="00743390" w:rsidRPr="00743390" w:rsidRDefault="00743390" w:rsidP="00743390">
      <w:pPr>
        <w:spacing w:after="0" w:line="240" w:lineRule="auto"/>
        <w:rPr>
          <w:rFonts w:ascii="Times New Roman" w:eastAsia="Times New Roman" w:hAnsi="Times New Roman" w:cs="Times New Roman"/>
          <w:lang w:val="lv-LV"/>
        </w:rPr>
      </w:pPr>
      <w:r w:rsidRPr="00743390">
        <w:rPr>
          <w:rFonts w:ascii="Times New Roman" w:eastAsia="Times New Roman" w:hAnsi="Times New Roman" w:cs="Times New Roman"/>
          <w:i/>
          <w:iCs/>
          <w:lang w:val="lv-LV"/>
        </w:rPr>
        <w:t>[Kandidāta pilnvarotās personas vārds, uzvārds un amats:]____________________________</w:t>
      </w:r>
    </w:p>
    <w:p w14:paraId="487D9618" w14:textId="571A1E61" w:rsidR="002D78E3" w:rsidRPr="00EB497D" w:rsidRDefault="00400B91" w:rsidP="00EB497D">
      <w:pPr>
        <w:pStyle w:val="Heading1"/>
        <w:framePr w:wrap="auto" w:vAnchor="margin" w:yAlign="inline"/>
        <w:numPr>
          <w:ilvl w:val="0"/>
          <w:numId w:val="0"/>
        </w:numPr>
        <w:spacing w:before="120" w:after="120" w:line="240" w:lineRule="auto"/>
        <w:ind w:left="357"/>
        <w:jc w:val="right"/>
        <w:rPr>
          <w:rFonts w:cs="Times New Roman"/>
          <w:b/>
          <w:bCs/>
          <w:sz w:val="22"/>
          <w:szCs w:val="22"/>
        </w:rPr>
      </w:pPr>
      <w:bookmarkStart w:id="106" w:name="_Toc145948733"/>
      <w:bookmarkStart w:id="107" w:name="_Hlk101341271"/>
      <w:r>
        <w:rPr>
          <w:rFonts w:cs="Times New Roman"/>
          <w:b/>
          <w:bCs/>
          <w:sz w:val="22"/>
          <w:szCs w:val="22"/>
        </w:rPr>
        <w:lastRenderedPageBreak/>
        <w:t>Annex</w:t>
      </w:r>
      <w:r w:rsidR="009A75A3" w:rsidRPr="00EB497D">
        <w:rPr>
          <w:rFonts w:cs="Times New Roman"/>
          <w:b/>
          <w:bCs/>
          <w:sz w:val="22"/>
          <w:szCs w:val="22"/>
        </w:rPr>
        <w:t xml:space="preserve"> </w:t>
      </w:r>
      <w:r w:rsidR="002D78E3" w:rsidRPr="00EB497D">
        <w:rPr>
          <w:rFonts w:cs="Times New Roman"/>
          <w:b/>
          <w:bCs/>
          <w:sz w:val="22"/>
          <w:szCs w:val="22"/>
        </w:rPr>
        <w:t>1</w:t>
      </w:r>
      <w:bookmarkEnd w:id="106"/>
      <w:r w:rsidR="002D78E3" w:rsidRPr="00EB497D">
        <w:rPr>
          <w:rFonts w:cs="Times New Roman"/>
          <w:b/>
          <w:bCs/>
          <w:sz w:val="22"/>
          <w:szCs w:val="22"/>
        </w:rPr>
        <w:t xml:space="preserve"> </w:t>
      </w:r>
    </w:p>
    <w:p w14:paraId="0F150A81" w14:textId="29898FFF" w:rsidR="009D59FE" w:rsidRPr="00EB497D" w:rsidRDefault="00EB497D" w:rsidP="007912C2">
      <w:pPr>
        <w:rPr>
          <w:rFonts w:ascii="Times New Roman" w:hAnsi="Times New Roman" w:cs="Times New Roman"/>
          <w:b/>
          <w:bCs/>
          <w:lang w:bidi="en-GB"/>
        </w:rPr>
      </w:pPr>
      <w:r w:rsidRPr="0049403A">
        <w:rPr>
          <w:rFonts w:ascii="Times New Roman" w:hAnsi="Times New Roman" w:cs="Times New Roman"/>
          <w:b/>
          <w:bCs/>
          <w:lang w:bidi="en-GB"/>
        </w:rPr>
        <w:t>CANDIDATE</w:t>
      </w:r>
      <w:r w:rsidR="00017D0D">
        <w:rPr>
          <w:rFonts w:ascii="Times New Roman" w:hAnsi="Times New Roman" w:cs="Times New Roman"/>
          <w:b/>
          <w:bCs/>
          <w:lang w:bidi="en-GB"/>
        </w:rPr>
        <w:t>'</w:t>
      </w:r>
      <w:r w:rsidRPr="0049403A">
        <w:rPr>
          <w:rFonts w:ascii="Times New Roman" w:hAnsi="Times New Roman" w:cs="Times New Roman"/>
          <w:b/>
          <w:bCs/>
          <w:lang w:bidi="en-GB"/>
        </w:rPr>
        <w:t>S APPLICATION FOR PARTICIPATION IN THE NEGOTIATED PROCEDURE</w:t>
      </w:r>
      <w:bookmarkEnd w:id="107"/>
      <w:r w:rsidR="0049403A">
        <w:rPr>
          <w:rFonts w:ascii="Times New Roman" w:hAnsi="Times New Roman" w:cs="Times New Roman"/>
          <w:b/>
          <w:bCs/>
          <w:lang w:bidi="en-GB"/>
        </w:rPr>
        <w:t xml:space="preserve"> </w:t>
      </w:r>
      <w:r w:rsidR="009D59FE" w:rsidRPr="00EB497D">
        <w:rPr>
          <w:rFonts w:ascii="Times New Roman" w:hAnsi="Times New Roman" w:cs="Times New Roman"/>
          <w:b/>
          <w:bCs/>
          <w:lang w:bidi="en-GB"/>
        </w:rPr>
        <w:t>"</w:t>
      </w:r>
      <w:r w:rsidR="001F6FB8" w:rsidRPr="001F6FB8">
        <w:rPr>
          <w:rFonts w:ascii="Times New Roman" w:hAnsi="Times New Roman" w:cs="Times New Roman"/>
          <w:b/>
          <w:bCs/>
          <w:lang w:bidi="en-GB"/>
        </w:rPr>
        <w:t>Supply of battery energy storage system "</w:t>
      </w:r>
      <w:proofErr w:type="spellStart"/>
      <w:r w:rsidR="001F6FB8" w:rsidRPr="001F6FB8">
        <w:rPr>
          <w:rFonts w:ascii="Times New Roman" w:hAnsi="Times New Roman" w:cs="Times New Roman"/>
          <w:b/>
          <w:bCs/>
          <w:lang w:bidi="en-GB"/>
        </w:rPr>
        <w:t>Priekule</w:t>
      </w:r>
      <w:proofErr w:type="spellEnd"/>
      <w:r w:rsidR="001F6FB8" w:rsidRPr="001F6FB8">
        <w:rPr>
          <w:rFonts w:ascii="Times New Roman" w:hAnsi="Times New Roman" w:cs="Times New Roman"/>
          <w:b/>
          <w:bCs/>
          <w:lang w:bidi="en-GB"/>
        </w:rPr>
        <w:t>"</w:t>
      </w:r>
      <w:r w:rsidR="009D59FE" w:rsidRPr="00EB497D">
        <w:rPr>
          <w:rFonts w:ascii="Times New Roman" w:hAnsi="Times New Roman" w:cs="Times New Roman"/>
          <w:b/>
          <w:bCs/>
          <w:lang w:bidi="en-GB"/>
        </w:rPr>
        <w:t xml:space="preserve">" (ID No. </w:t>
      </w:r>
      <w:r w:rsidR="00FF488B" w:rsidRPr="00EB497D">
        <w:rPr>
          <w:rFonts w:ascii="Times New Roman" w:hAnsi="Times New Roman" w:cs="Times New Roman"/>
          <w:b/>
          <w:bCs/>
          <w:lang w:bidi="en-GB"/>
        </w:rPr>
        <w:t>AS "</w:t>
      </w:r>
      <w:proofErr w:type="spellStart"/>
      <w:r w:rsidR="00FF488B" w:rsidRPr="00EB497D">
        <w:rPr>
          <w:rFonts w:ascii="Times New Roman" w:hAnsi="Times New Roman" w:cs="Times New Roman"/>
          <w:b/>
          <w:bCs/>
          <w:lang w:bidi="en-GB"/>
        </w:rPr>
        <w:t>Latvenergo</w:t>
      </w:r>
      <w:proofErr w:type="spellEnd"/>
      <w:r w:rsidR="00FF488B" w:rsidRPr="00EB497D">
        <w:rPr>
          <w:rFonts w:ascii="Times New Roman" w:hAnsi="Times New Roman" w:cs="Times New Roman"/>
          <w:b/>
          <w:bCs/>
          <w:lang w:bidi="en-GB"/>
        </w:rPr>
        <w:t>" 202</w:t>
      </w:r>
      <w:r w:rsidR="00437537">
        <w:rPr>
          <w:rFonts w:ascii="Times New Roman" w:hAnsi="Times New Roman" w:cs="Times New Roman"/>
          <w:b/>
          <w:bCs/>
          <w:lang w:bidi="en-GB"/>
        </w:rPr>
        <w:t>3</w:t>
      </w:r>
      <w:r w:rsidR="00FF488B" w:rsidRPr="00EB497D">
        <w:rPr>
          <w:rFonts w:ascii="Times New Roman" w:hAnsi="Times New Roman" w:cs="Times New Roman"/>
          <w:b/>
          <w:bCs/>
          <w:lang w:bidi="en-GB"/>
        </w:rPr>
        <w:t>/</w:t>
      </w:r>
      <w:r w:rsidR="001F6FB8">
        <w:rPr>
          <w:rFonts w:ascii="Times New Roman" w:hAnsi="Times New Roman" w:cs="Times New Roman"/>
          <w:b/>
          <w:bCs/>
          <w:lang w:bidi="en-GB"/>
        </w:rPr>
        <w:t>33</w:t>
      </w:r>
      <w:r w:rsidR="009D59FE" w:rsidRPr="00EB497D">
        <w:rPr>
          <w:rFonts w:ascii="Times New Roman" w:hAnsi="Times New Roman" w:cs="Times New Roman"/>
          <w:b/>
          <w:bCs/>
          <w:lang w:bidi="en-GB"/>
        </w:rPr>
        <w:t>)</w:t>
      </w:r>
    </w:p>
    <w:p w14:paraId="0B9D2B3F" w14:textId="4F3E7D81" w:rsidR="009D59FE" w:rsidRPr="00EB497D" w:rsidRDefault="009D59FE" w:rsidP="00EB497D">
      <w:pPr>
        <w:spacing w:after="0" w:line="240" w:lineRule="auto"/>
        <w:jc w:val="both"/>
        <w:rPr>
          <w:rFonts w:ascii="Times New Roman" w:hAnsi="Times New Roman" w:cs="Times New Roman"/>
          <w:lang w:bidi="en-GB"/>
        </w:rPr>
      </w:pPr>
      <w:r w:rsidRPr="00EB497D">
        <w:rPr>
          <w:rFonts w:ascii="Times New Roman" w:hAnsi="Times New Roman" w:cs="Times New Roman"/>
          <w:lang w:bidi="en-GB"/>
        </w:rPr>
        <w:t xml:space="preserve">Having reviewed the documents of the negotiated procedure </w:t>
      </w:r>
      <w:r w:rsidR="00FF488B" w:rsidRPr="00EB497D">
        <w:rPr>
          <w:rFonts w:ascii="Times New Roman" w:hAnsi="Times New Roman" w:cs="Times New Roman"/>
          <w:lang w:bidi="en-GB"/>
        </w:rPr>
        <w:t>"</w:t>
      </w:r>
      <w:r w:rsidR="001F6FB8" w:rsidRPr="001F6FB8">
        <w:rPr>
          <w:rFonts w:ascii="Times New Roman" w:hAnsi="Times New Roman" w:cs="Times New Roman"/>
          <w:lang w:bidi="en-GB"/>
        </w:rPr>
        <w:t>Supply of battery energy storage system "</w:t>
      </w:r>
      <w:proofErr w:type="spellStart"/>
      <w:r w:rsidR="001F6FB8" w:rsidRPr="001F6FB8">
        <w:rPr>
          <w:rFonts w:ascii="Times New Roman" w:hAnsi="Times New Roman" w:cs="Times New Roman"/>
          <w:lang w:bidi="en-GB"/>
        </w:rPr>
        <w:t>Priekule</w:t>
      </w:r>
      <w:proofErr w:type="spellEnd"/>
      <w:r w:rsidR="001F6FB8" w:rsidRPr="001F6FB8">
        <w:rPr>
          <w:rFonts w:ascii="Times New Roman" w:hAnsi="Times New Roman" w:cs="Times New Roman"/>
          <w:lang w:bidi="en-GB"/>
        </w:rPr>
        <w:t>"</w:t>
      </w:r>
      <w:r w:rsidR="00FF488B" w:rsidRPr="00EB497D">
        <w:rPr>
          <w:rFonts w:ascii="Times New Roman" w:hAnsi="Times New Roman" w:cs="Times New Roman"/>
          <w:lang w:bidi="en-GB"/>
        </w:rPr>
        <w:t>"</w:t>
      </w:r>
      <w:r w:rsidRPr="00EB497D">
        <w:rPr>
          <w:rFonts w:ascii="Times New Roman" w:hAnsi="Times New Roman" w:cs="Times New Roman"/>
          <w:lang w:bidi="en-GB"/>
        </w:rPr>
        <w:t xml:space="preserve">, and the amendments, </w:t>
      </w:r>
      <w:proofErr w:type="gramStart"/>
      <w:r w:rsidRPr="00EB497D">
        <w:rPr>
          <w:rFonts w:ascii="Times New Roman" w:hAnsi="Times New Roman" w:cs="Times New Roman"/>
          <w:lang w:bidi="en-GB"/>
        </w:rPr>
        <w:t>supplements</w:t>
      </w:r>
      <w:proofErr w:type="gramEnd"/>
      <w:r w:rsidRPr="00EB497D">
        <w:rPr>
          <w:rFonts w:ascii="Times New Roman" w:hAnsi="Times New Roman" w:cs="Times New Roman"/>
          <w:lang w:bidi="en-GB"/>
        </w:rPr>
        <w:t xml:space="preserve"> and appendices to it, and hereby confirming having received these documents, we, the undersigned and duly authorised on behalf of the Candidate ________________________,</w:t>
      </w:r>
    </w:p>
    <w:p w14:paraId="2790D9FE" w14:textId="77777777" w:rsidR="009D59FE" w:rsidRPr="00EB497D" w:rsidRDefault="009D59FE" w:rsidP="00EB497D">
      <w:pPr>
        <w:spacing w:before="120" w:after="120" w:line="240" w:lineRule="auto"/>
        <w:jc w:val="both"/>
        <w:rPr>
          <w:rFonts w:ascii="Times New Roman" w:hAnsi="Times New Roman" w:cs="Times New Roman"/>
          <w:lang w:bidi="en-GB"/>
        </w:rPr>
      </w:pPr>
      <w:r w:rsidRPr="00EB497D">
        <w:rPr>
          <w:rFonts w:ascii="Times New Roman" w:hAnsi="Times New Roman" w:cs="Times New Roman"/>
          <w:lang w:bidi="en-GB"/>
        </w:rPr>
        <w:t>hereby by submitting this application:</w:t>
      </w:r>
    </w:p>
    <w:p w14:paraId="7B07B166" w14:textId="6356C6D0" w:rsidR="009D59FE" w:rsidRPr="00EB497D" w:rsidRDefault="009D59FE" w:rsidP="00645278">
      <w:pPr>
        <w:pStyle w:val="ListParagraph"/>
        <w:numPr>
          <w:ilvl w:val="0"/>
          <w:numId w:val="15"/>
        </w:numPr>
        <w:spacing w:after="0" w:line="240" w:lineRule="auto"/>
        <w:ind w:left="426"/>
        <w:contextualSpacing w:val="0"/>
        <w:jc w:val="both"/>
        <w:rPr>
          <w:rFonts w:ascii="Times New Roman" w:hAnsi="Times New Roman" w:cs="Times New Roman"/>
        </w:rPr>
      </w:pPr>
      <w:r w:rsidRPr="00EB497D">
        <w:rPr>
          <w:rFonts w:ascii="Times New Roman" w:hAnsi="Times New Roman" w:cs="Times New Roman"/>
          <w:lang w:bidi="en-GB"/>
        </w:rPr>
        <w:t xml:space="preserve">apply for participation in the negotiated procedure </w:t>
      </w:r>
      <w:r w:rsidR="00FF488B" w:rsidRPr="00EB497D">
        <w:rPr>
          <w:rFonts w:ascii="Times New Roman" w:hAnsi="Times New Roman" w:cs="Times New Roman"/>
          <w:lang w:bidi="en-GB"/>
        </w:rPr>
        <w:t>"</w:t>
      </w:r>
      <w:r w:rsidR="00437537" w:rsidRPr="00437537">
        <w:rPr>
          <w:rFonts w:ascii="Times New Roman" w:hAnsi="Times New Roman" w:cs="Times New Roman"/>
          <w:lang w:bidi="en-GB"/>
        </w:rPr>
        <w:t xml:space="preserve">Supply of turbines of WPP </w:t>
      </w:r>
      <w:proofErr w:type="spellStart"/>
      <w:r w:rsidR="00437537" w:rsidRPr="00437537">
        <w:rPr>
          <w:rFonts w:ascii="Times New Roman" w:hAnsi="Times New Roman" w:cs="Times New Roman"/>
          <w:lang w:bidi="en-GB"/>
        </w:rPr>
        <w:t>Priekule</w:t>
      </w:r>
      <w:proofErr w:type="spellEnd"/>
      <w:proofErr w:type="gramStart"/>
      <w:r w:rsidR="00FF488B" w:rsidRPr="00EB497D">
        <w:rPr>
          <w:rFonts w:ascii="Times New Roman" w:hAnsi="Times New Roman" w:cs="Times New Roman"/>
          <w:lang w:bidi="en-GB"/>
        </w:rPr>
        <w:t>"</w:t>
      </w:r>
      <w:r w:rsidRPr="00EB497D">
        <w:rPr>
          <w:rFonts w:ascii="Times New Roman" w:hAnsi="Times New Roman" w:cs="Times New Roman"/>
          <w:lang w:bidi="en-GB"/>
        </w:rPr>
        <w:t>;</w:t>
      </w:r>
      <w:proofErr w:type="gramEnd"/>
    </w:p>
    <w:p w14:paraId="712D84DF" w14:textId="77777777" w:rsidR="009D59FE" w:rsidRPr="00EB497D" w:rsidRDefault="009D59FE" w:rsidP="00645278">
      <w:pPr>
        <w:numPr>
          <w:ilvl w:val="0"/>
          <w:numId w:val="15"/>
        </w:numPr>
        <w:spacing w:after="0" w:line="240" w:lineRule="auto"/>
        <w:ind w:left="425"/>
        <w:jc w:val="both"/>
        <w:rPr>
          <w:rFonts w:ascii="Times New Roman" w:hAnsi="Times New Roman" w:cs="Times New Roman"/>
        </w:rPr>
      </w:pPr>
      <w:r w:rsidRPr="00EB497D">
        <w:rPr>
          <w:rFonts w:ascii="Times New Roman" w:hAnsi="Times New Roman" w:cs="Times New Roman"/>
          <w:lang w:bidi="en-GB"/>
        </w:rPr>
        <w:t xml:space="preserve">confirm that we have reviewed the Candidate selection regulations, that we understand and accept these regulations by submitting this </w:t>
      </w:r>
      <w:proofErr w:type="gramStart"/>
      <w:r w:rsidRPr="00EB497D">
        <w:rPr>
          <w:rFonts w:ascii="Times New Roman" w:hAnsi="Times New Roman" w:cs="Times New Roman"/>
          <w:lang w:bidi="en-GB"/>
        </w:rPr>
        <w:t>application;</w:t>
      </w:r>
      <w:proofErr w:type="gramEnd"/>
    </w:p>
    <w:p w14:paraId="7A4F51B9" w14:textId="77777777" w:rsidR="009D59FE" w:rsidRPr="00EB497D" w:rsidRDefault="009D59FE" w:rsidP="00645278">
      <w:pPr>
        <w:numPr>
          <w:ilvl w:val="0"/>
          <w:numId w:val="15"/>
        </w:numPr>
        <w:spacing w:after="0" w:line="240" w:lineRule="auto"/>
        <w:ind w:left="425"/>
        <w:jc w:val="both"/>
        <w:rPr>
          <w:rFonts w:ascii="Times New Roman" w:hAnsi="Times New Roman" w:cs="Times New Roman"/>
        </w:rPr>
      </w:pPr>
      <w:r w:rsidRPr="00EB497D">
        <w:rPr>
          <w:rFonts w:ascii="Times New Roman" w:hAnsi="Times New Roman" w:cs="Times New Roman"/>
          <w:color w:val="000000"/>
          <w:lang w:bidi="en-GB"/>
        </w:rPr>
        <w:t xml:space="preserve">confirm that we undertake not to engage in any fraudulent and corrupt activities in the procurement process, that we undertake to observe the requirements of the laws and regulations governing competition, not to participate in transactions restricting competition, and not to allow conflict of interest in </w:t>
      </w:r>
      <w:proofErr w:type="gramStart"/>
      <w:r w:rsidRPr="00EB497D">
        <w:rPr>
          <w:rFonts w:ascii="Times New Roman" w:hAnsi="Times New Roman" w:cs="Times New Roman"/>
          <w:color w:val="000000"/>
          <w:lang w:bidi="en-GB"/>
        </w:rPr>
        <w:t>cooperation;</w:t>
      </w:r>
      <w:proofErr w:type="gramEnd"/>
    </w:p>
    <w:p w14:paraId="4FFF2A01" w14:textId="77777777" w:rsidR="009D59FE" w:rsidRPr="00EB497D" w:rsidRDefault="009D59FE" w:rsidP="00645278">
      <w:pPr>
        <w:numPr>
          <w:ilvl w:val="0"/>
          <w:numId w:val="15"/>
        </w:numPr>
        <w:spacing w:after="0" w:line="240" w:lineRule="auto"/>
        <w:ind w:left="425"/>
        <w:jc w:val="both"/>
        <w:rPr>
          <w:rFonts w:ascii="Times New Roman" w:hAnsi="Times New Roman" w:cs="Times New Roman"/>
        </w:rPr>
      </w:pPr>
      <w:r w:rsidRPr="00EB497D">
        <w:rPr>
          <w:rFonts w:ascii="Times New Roman" w:hAnsi="Times New Roman" w:cs="Times New Roman"/>
          <w:color w:val="000000"/>
          <w:lang w:bidi="en-GB"/>
        </w:rPr>
        <w:t xml:space="preserve">confirm that all the information provided in the application is </w:t>
      </w:r>
      <w:proofErr w:type="gramStart"/>
      <w:r w:rsidRPr="00EB497D">
        <w:rPr>
          <w:rFonts w:ascii="Times New Roman" w:hAnsi="Times New Roman" w:cs="Times New Roman"/>
          <w:color w:val="000000"/>
          <w:lang w:bidi="en-GB"/>
        </w:rPr>
        <w:t>true;</w:t>
      </w:r>
      <w:proofErr w:type="gramEnd"/>
    </w:p>
    <w:p w14:paraId="00C01812" w14:textId="5CB0D4D4" w:rsidR="00F244D1" w:rsidRPr="00EA74A3" w:rsidRDefault="009D59FE" w:rsidP="00645278">
      <w:pPr>
        <w:numPr>
          <w:ilvl w:val="0"/>
          <w:numId w:val="15"/>
        </w:numPr>
        <w:spacing w:after="0" w:line="240" w:lineRule="auto"/>
        <w:ind w:left="426" w:hanging="426"/>
        <w:jc w:val="both"/>
        <w:rPr>
          <w:rFonts w:ascii="Times New Roman" w:hAnsi="Times New Roman" w:cs="Times New Roman"/>
        </w:rPr>
      </w:pPr>
      <w:r w:rsidRPr="00EB497D">
        <w:rPr>
          <w:rFonts w:ascii="Times New Roman" w:hAnsi="Times New Roman" w:cs="Times New Roman"/>
          <w:lang w:bidi="en-GB"/>
        </w:rPr>
        <w:t>confirm that no international or national sanctions or major sanctions of a member state of the European Union or NATO affecting the interests of the financial and capital market that have an impact on the performance of the Contract have been imposed against the Candidate, its board members or council members, its persons or procurators holding the authority of representation, or persons who are authorised to represent them in activities related to a branch office</w:t>
      </w:r>
      <w:r w:rsidR="00F244D1" w:rsidRPr="00EA74A3">
        <w:rPr>
          <w:rFonts w:ascii="Times New Roman" w:hAnsi="Times New Roman" w:cs="Times New Roman"/>
        </w:rPr>
        <w:t>.</w:t>
      </w:r>
    </w:p>
    <w:p w14:paraId="3A295872" w14:textId="28572BAB" w:rsidR="00743390" w:rsidRDefault="009D59FE" w:rsidP="00743390">
      <w:pPr>
        <w:tabs>
          <w:tab w:val="center" w:pos="4153"/>
          <w:tab w:val="right" w:pos="8306"/>
        </w:tabs>
        <w:spacing w:before="120" w:after="0" w:line="240" w:lineRule="auto"/>
        <w:ind w:left="284"/>
        <w:rPr>
          <w:rFonts w:ascii="Times New Roman" w:hAnsi="Times New Roman" w:cs="Times New Roman"/>
          <w:lang w:bidi="en-GB"/>
        </w:rPr>
      </w:pPr>
      <w:r w:rsidRPr="00EB497D">
        <w:rPr>
          <w:rFonts w:ascii="Times New Roman" w:hAnsi="Times New Roman" w:cs="Times New Roman"/>
          <w:lang w:bidi="en-GB"/>
        </w:rPr>
        <w:t>The Candidate is a small/medium enterprise (SME*)</w:t>
      </w:r>
      <w:r w:rsidRPr="00EB497D">
        <w:rPr>
          <w:rFonts w:ascii="Times New Roman" w:hAnsi="Times New Roman" w:cs="Times New Roman"/>
          <w:vertAlign w:val="superscript"/>
          <w:lang w:bidi="en-GB"/>
        </w:rPr>
        <w:footnoteReference w:id="6"/>
      </w:r>
      <w:r w:rsidRPr="00EB497D">
        <w:rPr>
          <w:rFonts w:ascii="Times New Roman" w:hAnsi="Times New Roman" w:cs="Times New Roman"/>
          <w:lang w:bidi="en-GB"/>
        </w:rPr>
        <w:t>: ________ (</w:t>
      </w:r>
      <w:r w:rsidRPr="00EB497D">
        <w:rPr>
          <w:rFonts w:ascii="Times New Roman" w:hAnsi="Times New Roman" w:cs="Times New Roman"/>
          <w:i/>
          <w:lang w:bidi="en-GB"/>
        </w:rPr>
        <w:t>Yes/No</w:t>
      </w:r>
      <w:r w:rsidRPr="00EB497D">
        <w:rPr>
          <w:rFonts w:ascii="Times New Roman" w:hAnsi="Times New Roman" w:cs="Times New Roman"/>
          <w:lang w:bidi="en-GB"/>
        </w:rPr>
        <w:t>)</w:t>
      </w:r>
    </w:p>
    <w:tbl>
      <w:tblPr>
        <w:tblW w:w="8106"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4562"/>
      </w:tblGrid>
      <w:tr w:rsidR="00743390" w:rsidRPr="00743390" w14:paraId="7BD3E409" w14:textId="77777777" w:rsidTr="00E65665">
        <w:trPr>
          <w:cantSplit/>
        </w:trPr>
        <w:tc>
          <w:tcPr>
            <w:tcW w:w="3544" w:type="dxa"/>
            <w:tcBorders>
              <w:right w:val="single" w:sz="4" w:space="0" w:color="auto"/>
            </w:tcBorders>
            <w:vAlign w:val="center"/>
          </w:tcPr>
          <w:p w14:paraId="5F32ECA5" w14:textId="064208AC" w:rsidR="00743390" w:rsidRPr="00743390" w:rsidRDefault="00710270" w:rsidP="00743390">
            <w:pPr>
              <w:tabs>
                <w:tab w:val="left" w:pos="8100"/>
              </w:tabs>
              <w:spacing w:before="60" w:after="60" w:line="240" w:lineRule="auto"/>
              <w:rPr>
                <w:rFonts w:ascii="Times New Roman" w:eastAsia="Times New Roman" w:hAnsi="Times New Roman" w:cs="Times New Roman"/>
                <w:b/>
                <w:bCs/>
                <w:lang w:val="lv-LV"/>
              </w:rPr>
            </w:pPr>
            <w:proofErr w:type="spellStart"/>
            <w:r>
              <w:rPr>
                <w:rFonts w:ascii="Times New Roman" w:eastAsia="Times New Roman" w:hAnsi="Times New Roman" w:cs="Times New Roman"/>
                <w:b/>
                <w:bCs/>
                <w:lang w:val="lv-LV"/>
              </w:rPr>
              <w:t>C</w:t>
            </w:r>
            <w:r w:rsidRPr="00710270">
              <w:rPr>
                <w:rFonts w:ascii="Times New Roman" w:eastAsia="Times New Roman" w:hAnsi="Times New Roman" w:cs="Times New Roman"/>
                <w:b/>
                <w:bCs/>
                <w:lang w:val="lv-LV"/>
              </w:rPr>
              <w:t>andidate</w:t>
            </w:r>
            <w:r w:rsidR="00743390" w:rsidRPr="00743390">
              <w:rPr>
                <w:rFonts w:ascii="Times New Roman" w:eastAsia="Times New Roman" w:hAnsi="Times New Roman" w:cs="Times New Roman"/>
                <w:b/>
                <w:bCs/>
                <w:lang w:val="lv-LV"/>
              </w:rPr>
              <w:t>'s</w:t>
            </w:r>
            <w:proofErr w:type="spellEnd"/>
            <w:r w:rsidR="00743390" w:rsidRPr="00743390">
              <w:rPr>
                <w:rFonts w:ascii="Times New Roman" w:eastAsia="Times New Roman" w:hAnsi="Times New Roman" w:cs="Times New Roman"/>
                <w:b/>
                <w:bCs/>
                <w:lang w:val="lv-LV"/>
              </w:rPr>
              <w:t xml:space="preserve"> </w:t>
            </w:r>
            <w:proofErr w:type="spellStart"/>
            <w:r w:rsidR="00743390" w:rsidRPr="00743390">
              <w:rPr>
                <w:rFonts w:ascii="Times New Roman" w:eastAsia="Times New Roman" w:hAnsi="Times New Roman" w:cs="Times New Roman"/>
                <w:b/>
                <w:bCs/>
                <w:lang w:val="lv-LV"/>
              </w:rPr>
              <w:t>name</w:t>
            </w:r>
            <w:proofErr w:type="spellEnd"/>
          </w:p>
        </w:tc>
        <w:tc>
          <w:tcPr>
            <w:tcW w:w="4562" w:type="dxa"/>
            <w:tcBorders>
              <w:right w:val="single" w:sz="4" w:space="0" w:color="auto"/>
            </w:tcBorders>
          </w:tcPr>
          <w:p w14:paraId="3FAD70F9" w14:textId="77777777" w:rsidR="00743390" w:rsidRPr="00743390" w:rsidRDefault="00743390" w:rsidP="00743390">
            <w:pPr>
              <w:tabs>
                <w:tab w:val="left" w:pos="8100"/>
              </w:tabs>
              <w:spacing w:before="60" w:after="60" w:line="240" w:lineRule="auto"/>
              <w:rPr>
                <w:rFonts w:ascii="Times New Roman" w:eastAsia="Times New Roman" w:hAnsi="Times New Roman" w:cs="Times New Roman"/>
                <w:b/>
                <w:bCs/>
                <w:lang w:val="lv-LV"/>
              </w:rPr>
            </w:pPr>
          </w:p>
        </w:tc>
      </w:tr>
      <w:tr w:rsidR="00743390" w:rsidRPr="00743390" w14:paraId="7DAD1638" w14:textId="77777777" w:rsidTr="00E65665">
        <w:trPr>
          <w:cantSplit/>
        </w:trPr>
        <w:tc>
          <w:tcPr>
            <w:tcW w:w="3544" w:type="dxa"/>
            <w:tcBorders>
              <w:right w:val="single" w:sz="4" w:space="0" w:color="auto"/>
            </w:tcBorders>
            <w:vAlign w:val="center"/>
          </w:tcPr>
          <w:p w14:paraId="0181CB36" w14:textId="61E612EF" w:rsidR="00743390" w:rsidRPr="00743390" w:rsidRDefault="00743390" w:rsidP="00743390">
            <w:pPr>
              <w:spacing w:before="60" w:after="60" w:line="240" w:lineRule="auto"/>
              <w:rPr>
                <w:rFonts w:ascii="Times New Roman" w:eastAsia="Times New Roman" w:hAnsi="Times New Roman" w:cs="Times New Roman"/>
                <w:b/>
                <w:bCs/>
                <w:lang w:val="lv-LV"/>
              </w:rPr>
            </w:pPr>
            <w:proofErr w:type="spellStart"/>
            <w:r w:rsidRPr="00743390">
              <w:rPr>
                <w:rFonts w:ascii="Times New Roman" w:eastAsia="Times New Roman" w:hAnsi="Times New Roman" w:cs="Times New Roman"/>
                <w:b/>
                <w:bCs/>
                <w:lang w:val="lv-LV"/>
              </w:rPr>
              <w:t>Registration</w:t>
            </w:r>
            <w:proofErr w:type="spellEnd"/>
            <w:r w:rsidRPr="00743390">
              <w:rPr>
                <w:rFonts w:ascii="Times New Roman" w:eastAsia="Times New Roman" w:hAnsi="Times New Roman" w:cs="Times New Roman"/>
                <w:b/>
                <w:bCs/>
                <w:lang w:val="lv-LV"/>
              </w:rPr>
              <w:t xml:space="preserve"> </w:t>
            </w:r>
            <w:proofErr w:type="spellStart"/>
            <w:r w:rsidRPr="00743390">
              <w:rPr>
                <w:rFonts w:ascii="Times New Roman" w:eastAsia="Times New Roman" w:hAnsi="Times New Roman" w:cs="Times New Roman"/>
                <w:b/>
                <w:bCs/>
                <w:lang w:val="lv-LV"/>
              </w:rPr>
              <w:t>number</w:t>
            </w:r>
            <w:proofErr w:type="spellEnd"/>
          </w:p>
        </w:tc>
        <w:tc>
          <w:tcPr>
            <w:tcW w:w="4562" w:type="dxa"/>
            <w:tcBorders>
              <w:right w:val="single" w:sz="4" w:space="0" w:color="auto"/>
            </w:tcBorders>
          </w:tcPr>
          <w:p w14:paraId="6B5D8465" w14:textId="77777777" w:rsidR="00743390" w:rsidRPr="00743390" w:rsidRDefault="00743390" w:rsidP="00743390">
            <w:pPr>
              <w:spacing w:before="60" w:after="60" w:line="240" w:lineRule="auto"/>
              <w:rPr>
                <w:rFonts w:ascii="Times New Roman" w:eastAsia="Times New Roman" w:hAnsi="Times New Roman" w:cs="Times New Roman"/>
                <w:b/>
                <w:bCs/>
                <w:lang w:val="lv-LV"/>
              </w:rPr>
            </w:pPr>
          </w:p>
        </w:tc>
      </w:tr>
      <w:tr w:rsidR="00743390" w:rsidRPr="00743390" w14:paraId="151C42CF" w14:textId="77777777" w:rsidTr="00E65665">
        <w:trPr>
          <w:cantSplit/>
        </w:trPr>
        <w:tc>
          <w:tcPr>
            <w:tcW w:w="3544" w:type="dxa"/>
            <w:tcBorders>
              <w:right w:val="single" w:sz="4" w:space="0" w:color="auto"/>
            </w:tcBorders>
            <w:vAlign w:val="center"/>
          </w:tcPr>
          <w:p w14:paraId="5E7239BC" w14:textId="7344911F" w:rsidR="00743390" w:rsidRPr="00743390" w:rsidRDefault="00743390" w:rsidP="00743390">
            <w:pPr>
              <w:spacing w:before="60" w:after="60" w:line="240" w:lineRule="auto"/>
              <w:rPr>
                <w:rFonts w:ascii="Times New Roman" w:eastAsia="Times New Roman" w:hAnsi="Times New Roman" w:cs="Times New Roman"/>
                <w:b/>
                <w:bCs/>
                <w:lang w:val="lv-LV"/>
              </w:rPr>
            </w:pPr>
            <w:r w:rsidRPr="00743390">
              <w:rPr>
                <w:rFonts w:ascii="Times New Roman" w:eastAsia="Times New Roman" w:hAnsi="Times New Roman" w:cs="Times New Roman"/>
                <w:b/>
                <w:bCs/>
                <w:lang w:val="lv-LV"/>
              </w:rPr>
              <w:t xml:space="preserve">VAT </w:t>
            </w:r>
            <w:proofErr w:type="spellStart"/>
            <w:r w:rsidRPr="00743390">
              <w:rPr>
                <w:rFonts w:ascii="Times New Roman" w:eastAsia="Times New Roman" w:hAnsi="Times New Roman" w:cs="Times New Roman"/>
                <w:b/>
                <w:bCs/>
                <w:lang w:val="lv-LV"/>
              </w:rPr>
              <w:t>registration</w:t>
            </w:r>
            <w:proofErr w:type="spellEnd"/>
            <w:r w:rsidRPr="00743390">
              <w:rPr>
                <w:rFonts w:ascii="Times New Roman" w:eastAsia="Times New Roman" w:hAnsi="Times New Roman" w:cs="Times New Roman"/>
                <w:b/>
                <w:bCs/>
                <w:lang w:val="lv-LV"/>
              </w:rPr>
              <w:t xml:space="preserve"> </w:t>
            </w:r>
            <w:proofErr w:type="spellStart"/>
            <w:r w:rsidRPr="00743390">
              <w:rPr>
                <w:rFonts w:ascii="Times New Roman" w:eastAsia="Times New Roman" w:hAnsi="Times New Roman" w:cs="Times New Roman"/>
                <w:b/>
                <w:bCs/>
                <w:lang w:val="lv-LV"/>
              </w:rPr>
              <w:t>number</w:t>
            </w:r>
            <w:proofErr w:type="spellEnd"/>
          </w:p>
        </w:tc>
        <w:tc>
          <w:tcPr>
            <w:tcW w:w="4562" w:type="dxa"/>
            <w:tcBorders>
              <w:right w:val="single" w:sz="4" w:space="0" w:color="auto"/>
            </w:tcBorders>
          </w:tcPr>
          <w:p w14:paraId="5F1DCBB2" w14:textId="77777777" w:rsidR="00743390" w:rsidRPr="00743390" w:rsidRDefault="00743390" w:rsidP="00743390">
            <w:pPr>
              <w:spacing w:before="60" w:after="60" w:line="240" w:lineRule="auto"/>
              <w:rPr>
                <w:rFonts w:ascii="Times New Roman" w:eastAsia="Times New Roman" w:hAnsi="Times New Roman" w:cs="Times New Roman"/>
                <w:b/>
                <w:bCs/>
                <w:lang w:val="lv-LV"/>
              </w:rPr>
            </w:pPr>
          </w:p>
        </w:tc>
      </w:tr>
      <w:tr w:rsidR="00743390" w:rsidRPr="00743390" w14:paraId="6D409971" w14:textId="77777777" w:rsidTr="00E65665">
        <w:trPr>
          <w:cantSplit/>
        </w:trPr>
        <w:tc>
          <w:tcPr>
            <w:tcW w:w="3544" w:type="dxa"/>
            <w:tcBorders>
              <w:right w:val="single" w:sz="4" w:space="0" w:color="auto"/>
            </w:tcBorders>
            <w:vAlign w:val="center"/>
          </w:tcPr>
          <w:p w14:paraId="0AE01679" w14:textId="355975B5" w:rsidR="00743390" w:rsidRPr="00743390" w:rsidRDefault="00743390" w:rsidP="00743390">
            <w:pPr>
              <w:spacing w:before="60" w:after="60" w:line="240" w:lineRule="auto"/>
              <w:rPr>
                <w:rFonts w:ascii="Times New Roman" w:eastAsia="Times New Roman" w:hAnsi="Times New Roman" w:cs="Times New Roman"/>
                <w:b/>
                <w:bCs/>
                <w:lang w:val="lv-LV"/>
              </w:rPr>
            </w:pPr>
            <w:r w:rsidRPr="00743390">
              <w:rPr>
                <w:rFonts w:ascii="Times New Roman" w:eastAsia="Times New Roman" w:hAnsi="Times New Roman" w:cs="Times New Roman"/>
                <w:b/>
                <w:bCs/>
                <w:lang w:val="lv-LV"/>
              </w:rPr>
              <w:t xml:space="preserve">Legal </w:t>
            </w:r>
            <w:proofErr w:type="spellStart"/>
            <w:r w:rsidRPr="00743390">
              <w:rPr>
                <w:rFonts w:ascii="Times New Roman" w:eastAsia="Times New Roman" w:hAnsi="Times New Roman" w:cs="Times New Roman"/>
                <w:b/>
                <w:bCs/>
                <w:lang w:val="lv-LV"/>
              </w:rPr>
              <w:t>address</w:t>
            </w:r>
            <w:proofErr w:type="spellEnd"/>
            <w:r>
              <w:rPr>
                <w:rFonts w:ascii="Times New Roman" w:eastAsia="Times New Roman" w:hAnsi="Times New Roman" w:cs="Times New Roman"/>
                <w:b/>
                <w:bCs/>
                <w:lang w:val="lv-LV"/>
              </w:rPr>
              <w:t>/</w:t>
            </w:r>
            <w:r w:rsidRPr="00743390">
              <w:rPr>
                <w:rFonts w:ascii="Times New Roman" w:eastAsia="Times New Roman" w:hAnsi="Times New Roman" w:cs="Times New Roman"/>
                <w:b/>
                <w:bCs/>
                <w:lang w:val="lv-LV"/>
              </w:rPr>
              <w:t xml:space="preserve"> </w:t>
            </w:r>
            <w:proofErr w:type="spellStart"/>
            <w:r>
              <w:rPr>
                <w:rFonts w:ascii="Times New Roman" w:eastAsia="Times New Roman" w:hAnsi="Times New Roman" w:cs="Times New Roman"/>
                <w:b/>
                <w:bCs/>
                <w:lang w:val="lv-LV"/>
              </w:rPr>
              <w:t>o</w:t>
            </w:r>
            <w:r w:rsidRPr="00743390">
              <w:rPr>
                <w:rFonts w:ascii="Times New Roman" w:eastAsia="Times New Roman" w:hAnsi="Times New Roman" w:cs="Times New Roman"/>
                <w:b/>
                <w:bCs/>
                <w:lang w:val="lv-LV"/>
              </w:rPr>
              <w:t>ffice</w:t>
            </w:r>
            <w:proofErr w:type="spellEnd"/>
            <w:r w:rsidRPr="00743390">
              <w:rPr>
                <w:rFonts w:ascii="Times New Roman" w:eastAsia="Times New Roman" w:hAnsi="Times New Roman" w:cs="Times New Roman"/>
                <w:b/>
                <w:bCs/>
                <w:lang w:val="lv-LV"/>
              </w:rPr>
              <w:t xml:space="preserve"> </w:t>
            </w:r>
            <w:proofErr w:type="spellStart"/>
            <w:r w:rsidRPr="00743390">
              <w:rPr>
                <w:rFonts w:ascii="Times New Roman" w:eastAsia="Times New Roman" w:hAnsi="Times New Roman" w:cs="Times New Roman"/>
                <w:b/>
                <w:bCs/>
                <w:lang w:val="lv-LV"/>
              </w:rPr>
              <w:t>address</w:t>
            </w:r>
            <w:proofErr w:type="spellEnd"/>
          </w:p>
        </w:tc>
        <w:tc>
          <w:tcPr>
            <w:tcW w:w="4562" w:type="dxa"/>
            <w:tcBorders>
              <w:right w:val="single" w:sz="4" w:space="0" w:color="auto"/>
            </w:tcBorders>
          </w:tcPr>
          <w:p w14:paraId="51CAD455" w14:textId="77777777" w:rsidR="00743390" w:rsidRPr="00743390" w:rsidRDefault="00743390" w:rsidP="00743390">
            <w:pPr>
              <w:spacing w:before="60" w:after="60" w:line="240" w:lineRule="auto"/>
              <w:rPr>
                <w:rFonts w:ascii="Times New Roman" w:eastAsia="Times New Roman" w:hAnsi="Times New Roman" w:cs="Times New Roman"/>
                <w:b/>
                <w:bCs/>
                <w:lang w:val="lv-LV"/>
              </w:rPr>
            </w:pPr>
          </w:p>
        </w:tc>
      </w:tr>
      <w:tr w:rsidR="00743390" w:rsidRPr="00743390" w14:paraId="5EE98D9E" w14:textId="77777777" w:rsidTr="00E65665">
        <w:tc>
          <w:tcPr>
            <w:tcW w:w="3544" w:type="dxa"/>
            <w:tcBorders>
              <w:right w:val="single" w:sz="4" w:space="0" w:color="auto"/>
            </w:tcBorders>
            <w:vAlign w:val="center"/>
          </w:tcPr>
          <w:p w14:paraId="624B78B6" w14:textId="07F38970" w:rsidR="00743390" w:rsidRPr="00743390" w:rsidRDefault="00743390" w:rsidP="00743390">
            <w:pPr>
              <w:spacing w:before="60" w:after="60" w:line="240" w:lineRule="auto"/>
              <w:rPr>
                <w:rFonts w:ascii="Times New Roman" w:eastAsia="Times New Roman" w:hAnsi="Times New Roman" w:cs="Times New Roman"/>
                <w:b/>
                <w:bCs/>
                <w:lang w:val="lv-LV"/>
              </w:rPr>
            </w:pPr>
            <w:r w:rsidRPr="00743390">
              <w:rPr>
                <w:rFonts w:ascii="Times New Roman" w:eastAsia="Times New Roman" w:hAnsi="Times New Roman" w:cs="Times New Roman"/>
                <w:b/>
                <w:bCs/>
                <w:lang w:val="lv-LV"/>
              </w:rPr>
              <w:t>E-</w:t>
            </w:r>
            <w:proofErr w:type="spellStart"/>
            <w:r w:rsidRPr="00743390">
              <w:rPr>
                <w:rFonts w:ascii="Times New Roman" w:eastAsia="Times New Roman" w:hAnsi="Times New Roman" w:cs="Times New Roman"/>
                <w:b/>
                <w:bCs/>
                <w:lang w:val="lv-LV"/>
              </w:rPr>
              <w:t>mail</w:t>
            </w:r>
            <w:proofErr w:type="spellEnd"/>
            <w:r w:rsidRPr="00743390">
              <w:rPr>
                <w:rFonts w:ascii="Times New Roman" w:eastAsia="Times New Roman" w:hAnsi="Times New Roman" w:cs="Times New Roman"/>
                <w:b/>
                <w:bCs/>
                <w:lang w:val="lv-LV"/>
              </w:rPr>
              <w:t xml:space="preserve"> </w:t>
            </w:r>
            <w:proofErr w:type="spellStart"/>
            <w:r w:rsidRPr="00743390">
              <w:rPr>
                <w:rFonts w:ascii="Times New Roman" w:eastAsia="Times New Roman" w:hAnsi="Times New Roman" w:cs="Times New Roman"/>
                <w:b/>
                <w:bCs/>
                <w:lang w:val="lv-LV"/>
              </w:rPr>
              <w:t>address</w:t>
            </w:r>
            <w:proofErr w:type="spellEnd"/>
          </w:p>
        </w:tc>
        <w:tc>
          <w:tcPr>
            <w:tcW w:w="4562" w:type="dxa"/>
            <w:tcBorders>
              <w:right w:val="single" w:sz="4" w:space="0" w:color="auto"/>
            </w:tcBorders>
          </w:tcPr>
          <w:p w14:paraId="0462D748" w14:textId="77777777" w:rsidR="00743390" w:rsidRPr="00743390" w:rsidRDefault="00743390" w:rsidP="00743390">
            <w:pPr>
              <w:spacing w:before="60" w:after="60" w:line="240" w:lineRule="auto"/>
              <w:rPr>
                <w:rFonts w:ascii="Times New Roman" w:eastAsia="Times New Roman" w:hAnsi="Times New Roman" w:cs="Times New Roman"/>
                <w:b/>
                <w:bCs/>
                <w:lang w:val="lv-LV"/>
              </w:rPr>
            </w:pPr>
          </w:p>
        </w:tc>
      </w:tr>
      <w:tr w:rsidR="00743390" w:rsidRPr="00743390" w14:paraId="30AFB8F5" w14:textId="77777777" w:rsidTr="00E65665">
        <w:tc>
          <w:tcPr>
            <w:tcW w:w="3544" w:type="dxa"/>
            <w:vAlign w:val="center"/>
          </w:tcPr>
          <w:p w14:paraId="40EAC389" w14:textId="77777777" w:rsidR="00743390" w:rsidRPr="00743390" w:rsidRDefault="00743390" w:rsidP="00743390">
            <w:pPr>
              <w:spacing w:before="60" w:after="60" w:line="240" w:lineRule="auto"/>
              <w:rPr>
                <w:rFonts w:ascii="Times New Roman" w:eastAsia="Times New Roman" w:hAnsi="Times New Roman" w:cs="Times New Roman"/>
                <w:b/>
                <w:bCs/>
                <w:lang w:val="lv-LV"/>
              </w:rPr>
            </w:pPr>
            <w:proofErr w:type="spellStart"/>
            <w:r w:rsidRPr="00743390">
              <w:rPr>
                <w:rFonts w:ascii="Times New Roman" w:eastAsia="Times New Roman" w:hAnsi="Times New Roman" w:cs="Times New Roman"/>
                <w:b/>
                <w:bCs/>
                <w:lang w:val="lv-LV"/>
              </w:rPr>
              <w:t>Phone</w:t>
            </w:r>
            <w:proofErr w:type="spellEnd"/>
          </w:p>
        </w:tc>
        <w:tc>
          <w:tcPr>
            <w:tcW w:w="4562" w:type="dxa"/>
          </w:tcPr>
          <w:p w14:paraId="095C3025" w14:textId="77777777" w:rsidR="00743390" w:rsidRPr="00743390" w:rsidRDefault="00743390" w:rsidP="00743390">
            <w:pPr>
              <w:spacing w:before="60" w:after="60" w:line="240" w:lineRule="auto"/>
              <w:rPr>
                <w:rFonts w:ascii="Times New Roman" w:eastAsia="Times New Roman" w:hAnsi="Times New Roman" w:cs="Times New Roman"/>
                <w:b/>
                <w:bCs/>
                <w:lang w:val="lv-LV"/>
              </w:rPr>
            </w:pPr>
          </w:p>
        </w:tc>
      </w:tr>
      <w:tr w:rsidR="00743390" w:rsidRPr="00743390" w14:paraId="73E6395C" w14:textId="77777777" w:rsidTr="00E65665">
        <w:trPr>
          <w:trHeight w:val="286"/>
        </w:trPr>
        <w:tc>
          <w:tcPr>
            <w:tcW w:w="3544" w:type="dxa"/>
            <w:tcBorders>
              <w:right w:val="single" w:sz="4" w:space="0" w:color="auto"/>
            </w:tcBorders>
            <w:vAlign w:val="center"/>
          </w:tcPr>
          <w:p w14:paraId="1B24722C" w14:textId="77777777" w:rsidR="00743390" w:rsidRDefault="00743390" w:rsidP="00743390">
            <w:pPr>
              <w:spacing w:before="60" w:after="60" w:line="240" w:lineRule="auto"/>
              <w:rPr>
                <w:rFonts w:ascii="Times New Roman" w:eastAsia="Times New Roman" w:hAnsi="Times New Roman" w:cs="Times New Roman"/>
                <w:lang w:val="lv-LV"/>
              </w:rPr>
            </w:pPr>
            <w:proofErr w:type="spellStart"/>
            <w:r w:rsidRPr="00743390">
              <w:rPr>
                <w:rFonts w:ascii="Times New Roman" w:eastAsia="Times New Roman" w:hAnsi="Times New Roman" w:cs="Times New Roman"/>
                <w:b/>
                <w:bCs/>
                <w:lang w:val="lv-LV"/>
              </w:rPr>
              <w:t>Contact</w:t>
            </w:r>
            <w:proofErr w:type="spellEnd"/>
            <w:r w:rsidRPr="00743390">
              <w:rPr>
                <w:rFonts w:ascii="Times New Roman" w:eastAsia="Times New Roman" w:hAnsi="Times New Roman" w:cs="Times New Roman"/>
                <w:b/>
                <w:bCs/>
                <w:lang w:val="lv-LV"/>
              </w:rPr>
              <w:t xml:space="preserve"> </w:t>
            </w:r>
            <w:proofErr w:type="spellStart"/>
            <w:r w:rsidRPr="00743390">
              <w:rPr>
                <w:rFonts w:ascii="Times New Roman" w:eastAsia="Times New Roman" w:hAnsi="Times New Roman" w:cs="Times New Roman"/>
                <w:b/>
                <w:bCs/>
                <w:lang w:val="lv-LV"/>
              </w:rPr>
              <w:t>person</w:t>
            </w:r>
            <w:proofErr w:type="spellEnd"/>
            <w:r w:rsidRPr="00743390">
              <w:rPr>
                <w:rFonts w:ascii="Times New Roman" w:eastAsia="Times New Roman" w:hAnsi="Times New Roman" w:cs="Times New Roman"/>
                <w:b/>
                <w:bCs/>
                <w:lang w:val="lv-LV"/>
              </w:rPr>
              <w:t xml:space="preserve"> </w:t>
            </w:r>
            <w:r w:rsidRPr="00743390">
              <w:rPr>
                <w:rFonts w:ascii="Times New Roman" w:eastAsia="Times New Roman" w:hAnsi="Times New Roman" w:cs="Times New Roman"/>
                <w:lang w:val="lv-LV"/>
              </w:rPr>
              <w:t>(</w:t>
            </w:r>
            <w:proofErr w:type="spellStart"/>
            <w:r w:rsidRPr="00743390">
              <w:rPr>
                <w:rFonts w:ascii="Times New Roman" w:eastAsia="Times New Roman" w:hAnsi="Times New Roman" w:cs="Times New Roman"/>
                <w:lang w:val="lv-LV"/>
              </w:rPr>
              <w:t>for</w:t>
            </w:r>
            <w:proofErr w:type="spellEnd"/>
            <w:r w:rsidRPr="00743390">
              <w:rPr>
                <w:rFonts w:ascii="Times New Roman" w:eastAsia="Times New Roman" w:hAnsi="Times New Roman" w:cs="Times New Roman"/>
                <w:lang w:val="lv-LV"/>
              </w:rPr>
              <w:t xml:space="preserve"> </w:t>
            </w:r>
            <w:proofErr w:type="spellStart"/>
            <w:r w:rsidRPr="00743390">
              <w:rPr>
                <w:rFonts w:ascii="Times New Roman" w:eastAsia="Times New Roman" w:hAnsi="Times New Roman" w:cs="Times New Roman"/>
                <w:lang w:val="lv-LV"/>
              </w:rPr>
              <w:t>this</w:t>
            </w:r>
            <w:proofErr w:type="spellEnd"/>
            <w:r w:rsidRPr="00743390">
              <w:rPr>
                <w:rFonts w:ascii="Times New Roman" w:eastAsia="Times New Roman" w:hAnsi="Times New Roman" w:cs="Times New Roman"/>
                <w:lang w:val="lv-LV"/>
              </w:rPr>
              <w:t xml:space="preserve"> </w:t>
            </w:r>
            <w:proofErr w:type="spellStart"/>
            <w:r w:rsidRPr="00743390">
              <w:rPr>
                <w:rFonts w:ascii="Times New Roman" w:eastAsia="Times New Roman" w:hAnsi="Times New Roman" w:cs="Times New Roman"/>
                <w:lang w:val="lv-LV"/>
              </w:rPr>
              <w:t>procurement</w:t>
            </w:r>
            <w:proofErr w:type="spellEnd"/>
            <w:r w:rsidRPr="00743390">
              <w:rPr>
                <w:rFonts w:ascii="Times New Roman" w:eastAsia="Times New Roman" w:hAnsi="Times New Roman" w:cs="Times New Roman"/>
                <w:lang w:val="lv-LV"/>
              </w:rPr>
              <w:t>)</w:t>
            </w:r>
          </w:p>
          <w:p w14:paraId="161EFAC5" w14:textId="77777777" w:rsidR="00743390" w:rsidRDefault="00E65665" w:rsidP="00743390">
            <w:pPr>
              <w:spacing w:before="60" w:after="60" w:line="240" w:lineRule="auto"/>
              <w:rPr>
                <w:rFonts w:ascii="Times New Roman" w:eastAsia="Times New Roman" w:hAnsi="Times New Roman" w:cs="Times New Roman"/>
                <w:b/>
                <w:lang w:val="lv-LV"/>
              </w:rPr>
            </w:pPr>
            <w:proofErr w:type="spellStart"/>
            <w:r w:rsidRPr="00743390">
              <w:rPr>
                <w:rFonts w:ascii="Times New Roman" w:eastAsia="Times New Roman" w:hAnsi="Times New Roman" w:cs="Times New Roman"/>
                <w:b/>
                <w:lang w:val="lv-LV"/>
              </w:rPr>
              <w:t>Name</w:t>
            </w:r>
            <w:proofErr w:type="spellEnd"/>
            <w:r w:rsidRPr="00743390">
              <w:rPr>
                <w:rFonts w:ascii="Times New Roman" w:eastAsia="Times New Roman" w:hAnsi="Times New Roman" w:cs="Times New Roman"/>
                <w:b/>
                <w:lang w:val="lv-LV"/>
              </w:rPr>
              <w:t xml:space="preserve">, </w:t>
            </w:r>
            <w:proofErr w:type="spellStart"/>
            <w:r w:rsidRPr="00743390">
              <w:rPr>
                <w:rFonts w:ascii="Times New Roman" w:eastAsia="Times New Roman" w:hAnsi="Times New Roman" w:cs="Times New Roman"/>
                <w:b/>
                <w:lang w:val="lv-LV"/>
              </w:rPr>
              <w:t>surname</w:t>
            </w:r>
            <w:proofErr w:type="spellEnd"/>
          </w:p>
          <w:p w14:paraId="63DD1CA7" w14:textId="77777777" w:rsidR="00E65665" w:rsidRDefault="00E65665" w:rsidP="00743390">
            <w:pPr>
              <w:spacing w:before="60" w:after="60" w:line="240" w:lineRule="auto"/>
              <w:rPr>
                <w:rFonts w:ascii="Times New Roman" w:eastAsia="Times New Roman" w:hAnsi="Times New Roman" w:cs="Times New Roman"/>
                <w:b/>
                <w:bCs/>
                <w:lang w:val="lv-LV"/>
              </w:rPr>
            </w:pPr>
            <w:proofErr w:type="spellStart"/>
            <w:r w:rsidRPr="00E65665">
              <w:rPr>
                <w:rFonts w:ascii="Times New Roman" w:eastAsia="Times New Roman" w:hAnsi="Times New Roman" w:cs="Times New Roman"/>
                <w:b/>
                <w:bCs/>
                <w:lang w:val="lv-LV"/>
              </w:rPr>
              <w:t>Phone</w:t>
            </w:r>
            <w:proofErr w:type="spellEnd"/>
          </w:p>
          <w:p w14:paraId="60576DB6" w14:textId="43DD0C1B" w:rsidR="00E65665" w:rsidRPr="00743390" w:rsidRDefault="00E65665" w:rsidP="00743390">
            <w:pPr>
              <w:spacing w:before="60" w:after="60" w:line="240" w:lineRule="auto"/>
              <w:rPr>
                <w:rFonts w:ascii="Times New Roman" w:eastAsia="Times New Roman" w:hAnsi="Times New Roman" w:cs="Times New Roman"/>
                <w:b/>
                <w:bCs/>
                <w:lang w:val="lv-LV"/>
              </w:rPr>
            </w:pPr>
            <w:r w:rsidRPr="00743390">
              <w:rPr>
                <w:rFonts w:ascii="Times New Roman" w:eastAsia="Times New Roman" w:hAnsi="Times New Roman" w:cs="Times New Roman"/>
                <w:b/>
                <w:lang w:val="lv-LV"/>
              </w:rPr>
              <w:t>E-</w:t>
            </w:r>
            <w:proofErr w:type="spellStart"/>
            <w:r w:rsidRPr="00743390">
              <w:rPr>
                <w:rFonts w:ascii="Times New Roman" w:eastAsia="Times New Roman" w:hAnsi="Times New Roman" w:cs="Times New Roman"/>
                <w:b/>
                <w:lang w:val="lv-LV"/>
              </w:rPr>
              <w:t>mail</w:t>
            </w:r>
            <w:proofErr w:type="spellEnd"/>
          </w:p>
        </w:tc>
        <w:tc>
          <w:tcPr>
            <w:tcW w:w="4562" w:type="dxa"/>
            <w:tcBorders>
              <w:left w:val="single" w:sz="4" w:space="0" w:color="auto"/>
            </w:tcBorders>
          </w:tcPr>
          <w:p w14:paraId="1518CFBD" w14:textId="77777777" w:rsidR="00743390" w:rsidRPr="00743390" w:rsidRDefault="00743390" w:rsidP="00743390">
            <w:pPr>
              <w:spacing w:before="60" w:after="60" w:line="240" w:lineRule="auto"/>
              <w:rPr>
                <w:rFonts w:ascii="Times New Roman" w:eastAsia="Times New Roman" w:hAnsi="Times New Roman" w:cs="Times New Roman"/>
                <w:b/>
                <w:bCs/>
                <w:lang w:val="lv-LV"/>
              </w:rPr>
            </w:pPr>
          </w:p>
        </w:tc>
      </w:tr>
    </w:tbl>
    <w:p w14:paraId="6C5D315A" w14:textId="65B0791E" w:rsidR="00743390" w:rsidRPr="00743390" w:rsidRDefault="00743390" w:rsidP="00F7662F">
      <w:pPr>
        <w:spacing w:before="120" w:after="120" w:line="240" w:lineRule="auto"/>
        <w:jc w:val="both"/>
        <w:rPr>
          <w:rFonts w:ascii="Times New Roman" w:eastAsia="Times New Roman" w:hAnsi="Times New Roman" w:cs="Times New Roman"/>
          <w:i/>
          <w:iCs/>
          <w:lang w:val="lv-LV"/>
        </w:rPr>
      </w:pPr>
      <w:r w:rsidRPr="00743390">
        <w:rPr>
          <w:rFonts w:ascii="Times New Roman" w:eastAsia="Times New Roman" w:hAnsi="Times New Roman" w:cs="Times New Roman"/>
          <w:b/>
          <w:lang w:val="lv-LV"/>
        </w:rPr>
        <w:t xml:space="preserve">  </w:t>
      </w:r>
      <w:r w:rsidRPr="00743390">
        <w:rPr>
          <w:rFonts w:ascii="Times New Roman" w:eastAsia="Times New Roman" w:hAnsi="Times New Roman" w:cs="Times New Roman"/>
          <w:i/>
          <w:iCs/>
          <w:lang w:val="lv-LV"/>
        </w:rPr>
        <w:t>[</w:t>
      </w:r>
      <w:proofErr w:type="spellStart"/>
      <w:r w:rsidRPr="00743390">
        <w:rPr>
          <w:rFonts w:ascii="Times New Roman" w:eastAsia="Times New Roman" w:hAnsi="Times New Roman" w:cs="Times New Roman"/>
          <w:i/>
          <w:iCs/>
          <w:lang w:val="lv-LV"/>
        </w:rPr>
        <w:t>date</w:t>
      </w:r>
      <w:proofErr w:type="spellEnd"/>
      <w:r w:rsidRPr="00743390">
        <w:rPr>
          <w:rFonts w:ascii="Times New Roman" w:eastAsia="Times New Roman" w:hAnsi="Times New Roman" w:cs="Times New Roman"/>
          <w:i/>
          <w:iCs/>
          <w:lang w:val="lv-LV"/>
        </w:rPr>
        <w:t>:]________________________________________________</w:t>
      </w:r>
    </w:p>
    <w:p w14:paraId="4E3B2DA6" w14:textId="77777777" w:rsidR="00743390" w:rsidRPr="00743390" w:rsidRDefault="00743390" w:rsidP="00743390">
      <w:pPr>
        <w:spacing w:after="0" w:line="240" w:lineRule="auto"/>
        <w:rPr>
          <w:rFonts w:ascii="Times New Roman" w:eastAsia="Times New Roman" w:hAnsi="Times New Roman" w:cs="Times New Roman"/>
          <w:i/>
          <w:iCs/>
          <w:lang w:val="lv-LV"/>
        </w:rPr>
      </w:pPr>
    </w:p>
    <w:p w14:paraId="4F531F22" w14:textId="7DF5D676" w:rsidR="00743390" w:rsidRPr="00743390" w:rsidRDefault="00743390" w:rsidP="00743390">
      <w:pPr>
        <w:spacing w:after="0" w:line="240" w:lineRule="auto"/>
        <w:rPr>
          <w:rFonts w:ascii="Times New Roman" w:eastAsia="Times New Roman" w:hAnsi="Times New Roman" w:cs="Times New Roman"/>
          <w:i/>
          <w:iCs/>
          <w:lang w:val="lv-LV"/>
        </w:rPr>
      </w:pPr>
      <w:r w:rsidRPr="00743390">
        <w:rPr>
          <w:rFonts w:ascii="Times New Roman" w:eastAsia="Times New Roman" w:hAnsi="Times New Roman" w:cs="Times New Roman"/>
          <w:i/>
          <w:iCs/>
          <w:lang w:val="lv-LV"/>
        </w:rPr>
        <w:t>[</w:t>
      </w:r>
      <w:proofErr w:type="spellStart"/>
      <w:r w:rsidRPr="00743390">
        <w:rPr>
          <w:rFonts w:ascii="Times New Roman" w:eastAsia="Times New Roman" w:hAnsi="Times New Roman" w:cs="Times New Roman"/>
          <w:i/>
          <w:iCs/>
          <w:lang w:val="lv-LV"/>
        </w:rPr>
        <w:t>signature</w:t>
      </w:r>
      <w:proofErr w:type="spellEnd"/>
      <w:r w:rsidRPr="00743390">
        <w:rPr>
          <w:rFonts w:ascii="Times New Roman" w:eastAsia="Times New Roman" w:hAnsi="Times New Roman" w:cs="Times New Roman"/>
          <w:i/>
          <w:iCs/>
          <w:lang w:val="lv-LV"/>
        </w:rPr>
        <w:t xml:space="preserve"> </w:t>
      </w:r>
      <w:proofErr w:type="spellStart"/>
      <w:r w:rsidRPr="00743390">
        <w:rPr>
          <w:rFonts w:ascii="Times New Roman" w:eastAsia="Times New Roman" w:hAnsi="Times New Roman" w:cs="Times New Roman"/>
          <w:i/>
          <w:iCs/>
          <w:lang w:val="lv-LV"/>
        </w:rPr>
        <w:t>of</w:t>
      </w:r>
      <w:proofErr w:type="spellEnd"/>
      <w:r w:rsidRPr="00743390">
        <w:rPr>
          <w:rFonts w:ascii="Times New Roman" w:eastAsia="Times New Roman" w:hAnsi="Times New Roman" w:cs="Times New Roman"/>
          <w:i/>
          <w:iCs/>
          <w:lang w:val="lv-LV"/>
        </w:rPr>
        <w:t xml:space="preserve"> </w:t>
      </w:r>
      <w:proofErr w:type="spellStart"/>
      <w:r w:rsidRPr="00743390">
        <w:rPr>
          <w:rFonts w:ascii="Times New Roman" w:eastAsia="Times New Roman" w:hAnsi="Times New Roman" w:cs="Times New Roman"/>
          <w:i/>
          <w:iCs/>
          <w:lang w:val="lv-LV"/>
        </w:rPr>
        <w:t>authorized</w:t>
      </w:r>
      <w:proofErr w:type="spellEnd"/>
      <w:r w:rsidRPr="00743390">
        <w:rPr>
          <w:rFonts w:ascii="Times New Roman" w:eastAsia="Times New Roman" w:hAnsi="Times New Roman" w:cs="Times New Roman"/>
          <w:i/>
          <w:iCs/>
          <w:lang w:val="lv-LV"/>
        </w:rPr>
        <w:t xml:space="preserve"> </w:t>
      </w:r>
      <w:proofErr w:type="spellStart"/>
      <w:r w:rsidRPr="00743390">
        <w:rPr>
          <w:rFonts w:ascii="Times New Roman" w:eastAsia="Times New Roman" w:hAnsi="Times New Roman" w:cs="Times New Roman"/>
          <w:i/>
          <w:iCs/>
          <w:lang w:val="lv-LV"/>
        </w:rPr>
        <w:t>person</w:t>
      </w:r>
      <w:proofErr w:type="spellEnd"/>
      <w:r w:rsidRPr="00743390">
        <w:rPr>
          <w:rFonts w:ascii="Times New Roman" w:eastAsia="Times New Roman" w:hAnsi="Times New Roman" w:cs="Times New Roman"/>
          <w:i/>
          <w:iCs/>
          <w:lang w:val="lv-LV"/>
        </w:rPr>
        <w:t xml:space="preserve"> </w:t>
      </w:r>
      <w:proofErr w:type="spellStart"/>
      <w:r w:rsidRPr="00743390">
        <w:rPr>
          <w:rFonts w:ascii="Times New Roman" w:eastAsia="Times New Roman" w:hAnsi="Times New Roman" w:cs="Times New Roman"/>
          <w:i/>
          <w:iCs/>
          <w:lang w:val="lv-LV"/>
        </w:rPr>
        <w:t>of</w:t>
      </w:r>
      <w:proofErr w:type="spellEnd"/>
      <w:r w:rsidRPr="00743390">
        <w:rPr>
          <w:rFonts w:ascii="Times New Roman" w:eastAsia="Times New Roman" w:hAnsi="Times New Roman" w:cs="Times New Roman"/>
          <w:i/>
          <w:iCs/>
          <w:lang w:val="lv-LV"/>
        </w:rPr>
        <w:t xml:space="preserve"> </w:t>
      </w:r>
      <w:proofErr w:type="spellStart"/>
      <w:r w:rsidR="00710270">
        <w:rPr>
          <w:rFonts w:ascii="Times New Roman" w:eastAsia="Times New Roman" w:hAnsi="Times New Roman" w:cs="Times New Roman"/>
          <w:i/>
          <w:iCs/>
          <w:lang w:val="lv-LV"/>
        </w:rPr>
        <w:t>C</w:t>
      </w:r>
      <w:r w:rsidR="00710270" w:rsidRPr="00710270">
        <w:rPr>
          <w:rFonts w:ascii="Times New Roman" w:eastAsia="Times New Roman" w:hAnsi="Times New Roman" w:cs="Times New Roman"/>
          <w:i/>
          <w:iCs/>
          <w:lang w:val="lv-LV"/>
        </w:rPr>
        <w:t>andidate</w:t>
      </w:r>
      <w:proofErr w:type="spellEnd"/>
      <w:r w:rsidRPr="00743390">
        <w:rPr>
          <w:rFonts w:ascii="Times New Roman" w:eastAsia="Times New Roman" w:hAnsi="Times New Roman" w:cs="Times New Roman"/>
          <w:i/>
          <w:iCs/>
          <w:lang w:val="lv-LV"/>
        </w:rPr>
        <w:t>:] _____________________________________________</w:t>
      </w:r>
    </w:p>
    <w:p w14:paraId="42DE2F6C" w14:textId="3868A23D" w:rsidR="004162F4" w:rsidRDefault="00743390" w:rsidP="00743390">
      <w:pPr>
        <w:spacing w:before="240" w:after="0" w:line="240" w:lineRule="auto"/>
        <w:rPr>
          <w:rFonts w:ascii="Times New Roman" w:eastAsia="Times New Roman" w:hAnsi="Times New Roman" w:cs="Times New Roman"/>
          <w:i/>
          <w:iCs/>
          <w:lang w:val="en-US"/>
        </w:rPr>
      </w:pPr>
      <w:r w:rsidRPr="00743390">
        <w:rPr>
          <w:rFonts w:ascii="Times New Roman" w:eastAsia="Times New Roman" w:hAnsi="Times New Roman" w:cs="Times New Roman"/>
          <w:i/>
          <w:iCs/>
          <w:lang w:val="en-US"/>
        </w:rPr>
        <w:t xml:space="preserve">[given name, </w:t>
      </w:r>
      <w:proofErr w:type="gramStart"/>
      <w:r w:rsidRPr="00743390">
        <w:rPr>
          <w:rFonts w:ascii="Times New Roman" w:eastAsia="Times New Roman" w:hAnsi="Times New Roman" w:cs="Times New Roman"/>
          <w:i/>
          <w:iCs/>
          <w:lang w:val="en-US"/>
        </w:rPr>
        <w:t>surname</w:t>
      </w:r>
      <w:proofErr w:type="gramEnd"/>
      <w:r w:rsidRPr="00743390">
        <w:rPr>
          <w:rFonts w:ascii="Times New Roman" w:eastAsia="Times New Roman" w:hAnsi="Times New Roman" w:cs="Times New Roman"/>
          <w:i/>
          <w:iCs/>
          <w:lang w:val="en-US"/>
        </w:rPr>
        <w:t xml:space="preserve"> and </w:t>
      </w:r>
      <w:r w:rsidR="00E65665" w:rsidRPr="00743390">
        <w:rPr>
          <w:rFonts w:ascii="Times New Roman" w:eastAsia="Times New Roman" w:hAnsi="Times New Roman" w:cs="Times New Roman"/>
          <w:i/>
          <w:iCs/>
          <w:lang w:val="en-US"/>
        </w:rPr>
        <w:t xml:space="preserve">position </w:t>
      </w:r>
      <w:r w:rsidR="00E65665" w:rsidRPr="00743390">
        <w:rPr>
          <w:rFonts w:ascii="Times New Roman" w:eastAsia="Times New Roman" w:hAnsi="Times New Roman" w:cs="Times New Roman"/>
          <w:i/>
          <w:iCs/>
        </w:rPr>
        <w:t>of</w:t>
      </w:r>
      <w:r w:rsidRPr="00743390">
        <w:rPr>
          <w:rFonts w:ascii="Times New Roman" w:eastAsia="Times New Roman" w:hAnsi="Times New Roman" w:cs="Times New Roman"/>
          <w:i/>
          <w:iCs/>
        </w:rPr>
        <w:t xml:space="preserve"> the </w:t>
      </w:r>
      <w:r w:rsidRPr="00743390">
        <w:rPr>
          <w:rFonts w:ascii="Times New Roman" w:eastAsia="Times New Roman" w:hAnsi="Times New Roman" w:cs="Times New Roman"/>
          <w:i/>
        </w:rPr>
        <w:t>authorised representative</w:t>
      </w:r>
      <w:r w:rsidRPr="00743390">
        <w:rPr>
          <w:rFonts w:ascii="Times New Roman" w:eastAsia="Times New Roman" w:hAnsi="Times New Roman" w:cs="Times New Roman"/>
          <w:i/>
          <w:iCs/>
          <w:lang w:val="en-US"/>
        </w:rPr>
        <w:t>:] _____________________</w:t>
      </w:r>
    </w:p>
    <w:p w14:paraId="2124CA70" w14:textId="77777777" w:rsidR="004162F4" w:rsidRDefault="004162F4">
      <w:pPr>
        <w:rPr>
          <w:rFonts w:ascii="Times New Roman" w:eastAsia="Times New Roman" w:hAnsi="Times New Roman" w:cs="Times New Roman"/>
          <w:i/>
          <w:iCs/>
          <w:lang w:val="en-US"/>
        </w:rPr>
      </w:pPr>
      <w:r>
        <w:rPr>
          <w:rFonts w:ascii="Times New Roman" w:eastAsia="Times New Roman" w:hAnsi="Times New Roman" w:cs="Times New Roman"/>
          <w:i/>
          <w:iCs/>
          <w:lang w:val="en-US"/>
        </w:rPr>
        <w:br w:type="page"/>
      </w:r>
    </w:p>
    <w:p w14:paraId="1B770115" w14:textId="77777777" w:rsidR="004162F4" w:rsidRDefault="004162F4" w:rsidP="004162F4">
      <w:pPr>
        <w:pStyle w:val="Heading1"/>
        <w:framePr w:wrap="auto" w:vAnchor="margin" w:yAlign="inline"/>
        <w:numPr>
          <w:ilvl w:val="0"/>
          <w:numId w:val="0"/>
        </w:numPr>
        <w:spacing w:before="120" w:after="120" w:line="240" w:lineRule="auto"/>
        <w:ind w:left="357"/>
        <w:jc w:val="right"/>
        <w:rPr>
          <w:b/>
          <w:bCs/>
          <w:sz w:val="22"/>
          <w:szCs w:val="22"/>
          <w:lang w:val="lv-LV"/>
        </w:rPr>
      </w:pPr>
      <w:bookmarkStart w:id="108" w:name="_Toc130370323"/>
      <w:bookmarkStart w:id="109" w:name="_Toc145948734"/>
      <w:r w:rsidRPr="00E03EF3">
        <w:rPr>
          <w:b/>
          <w:bCs/>
          <w:sz w:val="22"/>
          <w:szCs w:val="22"/>
          <w:lang w:val="lv-LV"/>
        </w:rPr>
        <w:lastRenderedPageBreak/>
        <w:t>2.pielikums</w:t>
      </w:r>
      <w:bookmarkEnd w:id="108"/>
      <w:bookmarkEnd w:id="109"/>
    </w:p>
    <w:p w14:paraId="454F718B" w14:textId="77777777" w:rsidR="00400B91" w:rsidRPr="00400B91" w:rsidRDefault="00400B91" w:rsidP="00400B91">
      <w:pPr>
        <w:keepNext/>
        <w:spacing w:before="240" w:after="60" w:line="240" w:lineRule="auto"/>
        <w:jc w:val="center"/>
        <w:outlineLvl w:val="1"/>
        <w:rPr>
          <w:rFonts w:ascii="Times New Roman" w:eastAsia="Times New Roman" w:hAnsi="Times New Roman" w:cs="Times New Roman"/>
          <w:b/>
          <w:iCs/>
          <w:noProof/>
          <w:lang w:val="lv-LV"/>
        </w:rPr>
      </w:pPr>
      <w:r w:rsidRPr="00400B91">
        <w:rPr>
          <w:rFonts w:ascii="Times New Roman" w:eastAsia="Times New Roman" w:hAnsi="Times New Roman" w:cs="Times New Roman"/>
          <w:b/>
          <w:iCs/>
          <w:lang w:val="de-DE"/>
        </w:rPr>
        <w:t>Kandidāta Pieredze</w:t>
      </w:r>
    </w:p>
    <w:p w14:paraId="13C3C262" w14:textId="77777777" w:rsidR="00400B91" w:rsidRPr="00400B91" w:rsidRDefault="00400B91" w:rsidP="00400B91">
      <w:pPr>
        <w:spacing w:after="120" w:line="240" w:lineRule="auto"/>
        <w:ind w:right="74"/>
        <w:jc w:val="center"/>
        <w:rPr>
          <w:rFonts w:ascii="Times New Roman" w:eastAsia="Times New Roman" w:hAnsi="Times New Roman" w:cs="Times New Roman"/>
          <w:bCs/>
          <w:i/>
          <w:iCs/>
          <w:spacing w:val="2"/>
          <w:lang w:val="lv-LV"/>
        </w:rPr>
      </w:pPr>
      <w:r w:rsidRPr="00400B91">
        <w:rPr>
          <w:rFonts w:ascii="Times New Roman" w:eastAsia="Times New Roman" w:hAnsi="Times New Roman" w:cs="Times New Roman"/>
          <w:bCs/>
          <w:i/>
          <w:spacing w:val="14"/>
          <w:lang w:val="lv-LV"/>
        </w:rPr>
        <w:t xml:space="preserve"> [</w:t>
      </w:r>
      <w:r w:rsidRPr="00400B91">
        <w:rPr>
          <w:rFonts w:ascii="Times New Roman" w:eastAsia="Times New Roman" w:hAnsi="Times New Roman" w:cs="Times New Roman"/>
          <w:i/>
          <w:iCs/>
          <w:spacing w:val="-6"/>
          <w:lang w:val="lv-LV"/>
        </w:rPr>
        <w:t>Šīs tabulas jāaizpilda par Kandidāta, katra  Piegādātāju apvienības (PA) dalībnieka un apakšuzņēmēju izpildītajiem darbiem</w:t>
      </w:r>
      <w:r w:rsidRPr="00400B91">
        <w:rPr>
          <w:rFonts w:ascii="Times New Roman" w:eastAsia="Times New Roman" w:hAnsi="Times New Roman" w:cs="Times New Roman"/>
          <w:bCs/>
          <w:i/>
          <w:iCs/>
          <w:spacing w:val="2"/>
          <w:lang w:val="lv-LV"/>
        </w:rPr>
        <w:t>.]</w:t>
      </w:r>
    </w:p>
    <w:p w14:paraId="5804EEC2" w14:textId="77777777" w:rsidR="00400B91" w:rsidRPr="00400B91" w:rsidRDefault="00400B91" w:rsidP="00400B91">
      <w:pPr>
        <w:spacing w:after="120" w:line="240" w:lineRule="auto"/>
        <w:ind w:right="74"/>
        <w:rPr>
          <w:rFonts w:ascii="Times New Roman" w:eastAsia="Times New Roman" w:hAnsi="Times New Roman" w:cs="Times New Roman"/>
          <w:b/>
          <w:bCs/>
          <w:i/>
          <w:iCs/>
          <w:spacing w:val="2"/>
          <w:lang w:val="lv-LV"/>
        </w:rPr>
      </w:pPr>
      <w:r w:rsidRPr="00400B91">
        <w:rPr>
          <w:rFonts w:ascii="Times New Roman" w:eastAsia="Times New Roman" w:hAnsi="Times New Roman" w:cs="Times New Roman"/>
          <w:b/>
          <w:bCs/>
          <w:i/>
          <w:iCs/>
          <w:spacing w:val="2"/>
          <w:u w:val="single"/>
          <w:lang w:val="lv-LV"/>
        </w:rPr>
        <w:t>N.B.  par katru līgumu nepieciešams aizpildīt atsevišķu tabulu!</w:t>
      </w:r>
    </w:p>
    <w:tbl>
      <w:tblPr>
        <w:tblW w:w="9801" w:type="dxa"/>
        <w:tblInd w:w="3" w:type="dxa"/>
        <w:tblLayout w:type="fixed"/>
        <w:tblCellMar>
          <w:left w:w="0" w:type="dxa"/>
          <w:right w:w="0" w:type="dxa"/>
        </w:tblCellMar>
        <w:tblLook w:val="0000" w:firstRow="0" w:lastRow="0" w:firstColumn="0" w:lastColumn="0" w:noHBand="0" w:noVBand="0"/>
      </w:tblPr>
      <w:tblGrid>
        <w:gridCol w:w="3969"/>
        <w:gridCol w:w="1842"/>
        <w:gridCol w:w="710"/>
        <w:gridCol w:w="1414"/>
        <w:gridCol w:w="1841"/>
        <w:gridCol w:w="25"/>
      </w:tblGrid>
      <w:tr w:rsidR="00400B91" w:rsidRPr="00C21C78" w14:paraId="0214FE72" w14:textId="77777777" w:rsidTr="001F6FB8">
        <w:trPr>
          <w:gridAfter w:val="1"/>
          <w:wAfter w:w="25" w:type="dxa"/>
          <w:trHeight w:hRule="exact" w:val="771"/>
        </w:trPr>
        <w:tc>
          <w:tcPr>
            <w:tcW w:w="3969" w:type="dxa"/>
            <w:tcBorders>
              <w:top w:val="single" w:sz="2" w:space="0" w:color="auto"/>
              <w:left w:val="single" w:sz="2" w:space="0" w:color="auto"/>
              <w:bottom w:val="single" w:sz="2" w:space="0" w:color="auto"/>
              <w:right w:val="single" w:sz="2" w:space="0" w:color="auto"/>
            </w:tcBorders>
          </w:tcPr>
          <w:p w14:paraId="6DDB19D9" w14:textId="77777777" w:rsidR="00400B91" w:rsidRDefault="00400B91" w:rsidP="00400B91">
            <w:pPr>
              <w:spacing w:before="60" w:after="100" w:line="240" w:lineRule="auto"/>
              <w:ind w:left="42"/>
              <w:rPr>
                <w:rFonts w:ascii="Times New Roman" w:eastAsia="Times New Roman" w:hAnsi="Times New Roman" w:cs="Times New Roman"/>
                <w:bCs/>
                <w:spacing w:val="-8"/>
                <w:lang w:val="lv-LV"/>
              </w:rPr>
            </w:pPr>
            <w:bookmarkStart w:id="110" w:name="_Toc40451900"/>
            <w:r w:rsidRPr="00400B91">
              <w:rPr>
                <w:rFonts w:ascii="Times New Roman" w:eastAsia="Times New Roman" w:hAnsi="Times New Roman" w:cs="Times New Roman"/>
                <w:bCs/>
                <w:spacing w:val="-8"/>
                <w:lang w:val="lv-LV"/>
              </w:rPr>
              <w:t>Līguma identifikācija</w:t>
            </w:r>
          </w:p>
          <w:p w14:paraId="0CD31CD9" w14:textId="21DE727E" w:rsidR="003478DD" w:rsidRPr="00400B91" w:rsidRDefault="003478DD" w:rsidP="00400B91">
            <w:pPr>
              <w:spacing w:before="60" w:after="100" w:line="240" w:lineRule="auto"/>
              <w:ind w:left="42"/>
              <w:rPr>
                <w:rFonts w:ascii="Times New Roman" w:eastAsia="Times New Roman" w:hAnsi="Times New Roman" w:cs="Times New Roman"/>
                <w:bCs/>
                <w:spacing w:val="-8"/>
                <w:lang w:val="lv-LV"/>
              </w:rPr>
            </w:pPr>
          </w:p>
        </w:tc>
        <w:tc>
          <w:tcPr>
            <w:tcW w:w="5807" w:type="dxa"/>
            <w:gridSpan w:val="4"/>
            <w:tcBorders>
              <w:top w:val="single" w:sz="2" w:space="0" w:color="auto"/>
              <w:left w:val="single" w:sz="2" w:space="0" w:color="auto"/>
              <w:bottom w:val="single" w:sz="2" w:space="0" w:color="auto"/>
              <w:right w:val="single" w:sz="2" w:space="0" w:color="auto"/>
            </w:tcBorders>
          </w:tcPr>
          <w:p w14:paraId="4CFA9776" w14:textId="77777777" w:rsidR="00400B91" w:rsidRDefault="00400B91" w:rsidP="00400B91">
            <w:pPr>
              <w:spacing w:before="60" w:after="100" w:line="240" w:lineRule="auto"/>
              <w:ind w:left="127" w:right="-284"/>
              <w:rPr>
                <w:rFonts w:ascii="Times New Roman" w:eastAsia="Times New Roman" w:hAnsi="Times New Roman" w:cs="Times New Roman"/>
                <w:bCs/>
                <w:i/>
                <w:iCs/>
                <w:spacing w:val="2"/>
                <w:lang w:val="lv-LV"/>
              </w:rPr>
            </w:pPr>
            <w:r w:rsidRPr="00400B91">
              <w:rPr>
                <w:rFonts w:ascii="Times New Roman" w:eastAsia="Times New Roman" w:hAnsi="Times New Roman" w:cs="Times New Roman"/>
                <w:bCs/>
                <w:i/>
                <w:iCs/>
                <w:spacing w:val="2"/>
                <w:lang w:val="lv-LV"/>
              </w:rPr>
              <w:t>[ierakstīt līguma nosaukumu un numuru, ja tāds ir pieejams]</w:t>
            </w:r>
          </w:p>
          <w:p w14:paraId="1A06631D" w14:textId="449171DE" w:rsidR="003478DD" w:rsidRPr="00400B91" w:rsidRDefault="003478DD" w:rsidP="001F6FB8">
            <w:pPr>
              <w:spacing w:before="60" w:after="100" w:line="240" w:lineRule="auto"/>
              <w:ind w:left="127" w:right="-284"/>
              <w:rPr>
                <w:rFonts w:ascii="Times New Roman" w:eastAsia="Times New Roman" w:hAnsi="Times New Roman" w:cs="Times New Roman"/>
                <w:bCs/>
                <w:i/>
                <w:iCs/>
                <w:spacing w:val="2"/>
                <w:lang w:val="lv-LV"/>
              </w:rPr>
            </w:pPr>
          </w:p>
        </w:tc>
      </w:tr>
      <w:tr w:rsidR="00400B91" w:rsidRPr="00400B91" w14:paraId="213A9D5F" w14:textId="77777777" w:rsidTr="00B65294">
        <w:trPr>
          <w:gridAfter w:val="1"/>
          <w:wAfter w:w="25" w:type="dxa"/>
          <w:trHeight w:hRule="exact" w:val="375"/>
        </w:trPr>
        <w:tc>
          <w:tcPr>
            <w:tcW w:w="3969" w:type="dxa"/>
            <w:tcBorders>
              <w:top w:val="single" w:sz="2" w:space="0" w:color="auto"/>
              <w:left w:val="single" w:sz="2" w:space="0" w:color="auto"/>
              <w:bottom w:val="single" w:sz="2" w:space="0" w:color="auto"/>
              <w:right w:val="single" w:sz="2" w:space="0" w:color="auto"/>
            </w:tcBorders>
          </w:tcPr>
          <w:p w14:paraId="7A7203A6" w14:textId="77777777" w:rsidR="00400B91" w:rsidRPr="00400B91" w:rsidRDefault="00400B91" w:rsidP="00400B91">
            <w:pPr>
              <w:spacing w:before="60" w:after="100" w:line="240" w:lineRule="auto"/>
              <w:ind w:left="42"/>
              <w:rPr>
                <w:rFonts w:ascii="Times New Roman" w:eastAsia="Times New Roman" w:hAnsi="Times New Roman" w:cs="Times New Roman"/>
                <w:bCs/>
                <w:spacing w:val="-10"/>
                <w:lang w:val="lv-LV"/>
              </w:rPr>
            </w:pPr>
            <w:r w:rsidRPr="00400B91">
              <w:rPr>
                <w:rFonts w:ascii="Times New Roman" w:eastAsia="Times New Roman" w:hAnsi="Times New Roman" w:cs="Times New Roman"/>
                <w:bCs/>
                <w:spacing w:val="-10"/>
                <w:lang w:val="lv-LV"/>
              </w:rPr>
              <w:t>Uzsākšanas datums</w:t>
            </w:r>
          </w:p>
        </w:tc>
        <w:tc>
          <w:tcPr>
            <w:tcW w:w="5807" w:type="dxa"/>
            <w:gridSpan w:val="4"/>
            <w:tcBorders>
              <w:top w:val="single" w:sz="2" w:space="0" w:color="auto"/>
              <w:left w:val="single" w:sz="2" w:space="0" w:color="auto"/>
              <w:bottom w:val="single" w:sz="2" w:space="0" w:color="auto"/>
              <w:right w:val="single" w:sz="2" w:space="0" w:color="auto"/>
            </w:tcBorders>
          </w:tcPr>
          <w:p w14:paraId="0302E5E8" w14:textId="77777777" w:rsidR="00400B91" w:rsidRPr="00400B91" w:rsidRDefault="00400B91" w:rsidP="00400B91">
            <w:pPr>
              <w:spacing w:before="60" w:after="100" w:line="240" w:lineRule="auto"/>
              <w:ind w:left="127" w:right="741"/>
              <w:rPr>
                <w:rFonts w:ascii="Times New Roman" w:eastAsia="Times New Roman" w:hAnsi="Times New Roman" w:cs="Times New Roman"/>
                <w:bCs/>
                <w:i/>
                <w:iCs/>
                <w:spacing w:val="2"/>
                <w:lang w:val="lv-LV"/>
              </w:rPr>
            </w:pPr>
            <w:r w:rsidRPr="00400B91">
              <w:rPr>
                <w:rFonts w:ascii="Times New Roman" w:eastAsia="Times New Roman" w:hAnsi="Times New Roman" w:cs="Times New Roman"/>
                <w:bCs/>
                <w:i/>
                <w:iCs/>
                <w:spacing w:val="2"/>
                <w:lang w:val="lv-LV"/>
              </w:rPr>
              <w:t>[ierakstīt gadu, dienu, mēnesi]</w:t>
            </w:r>
          </w:p>
        </w:tc>
      </w:tr>
      <w:tr w:rsidR="00400B91" w:rsidRPr="00400B91" w14:paraId="0E32F0DE" w14:textId="77777777" w:rsidTr="00B65294">
        <w:trPr>
          <w:gridAfter w:val="1"/>
          <w:wAfter w:w="25" w:type="dxa"/>
          <w:trHeight w:hRule="exact" w:val="413"/>
        </w:trPr>
        <w:tc>
          <w:tcPr>
            <w:tcW w:w="3969" w:type="dxa"/>
            <w:tcBorders>
              <w:top w:val="single" w:sz="2" w:space="0" w:color="auto"/>
              <w:left w:val="single" w:sz="2" w:space="0" w:color="auto"/>
              <w:bottom w:val="single" w:sz="2" w:space="0" w:color="auto"/>
              <w:right w:val="single" w:sz="2" w:space="0" w:color="auto"/>
            </w:tcBorders>
          </w:tcPr>
          <w:p w14:paraId="60B3FFCE" w14:textId="77777777" w:rsidR="00400B91" w:rsidRPr="00400B91" w:rsidRDefault="00400B91" w:rsidP="00400B91">
            <w:pPr>
              <w:spacing w:before="60" w:after="100" w:line="240" w:lineRule="auto"/>
              <w:ind w:left="42"/>
              <w:rPr>
                <w:rFonts w:ascii="Times New Roman" w:eastAsia="Times New Roman" w:hAnsi="Times New Roman" w:cs="Times New Roman"/>
                <w:bCs/>
                <w:spacing w:val="-4"/>
                <w:lang w:val="lv-LV"/>
              </w:rPr>
            </w:pPr>
            <w:r w:rsidRPr="00400B91">
              <w:rPr>
                <w:rFonts w:ascii="Times New Roman" w:eastAsia="Times New Roman" w:hAnsi="Times New Roman" w:cs="Times New Roman"/>
                <w:bCs/>
                <w:spacing w:val="-4"/>
                <w:lang w:val="lv-LV"/>
              </w:rPr>
              <w:t>Pabeigšanas datums</w:t>
            </w:r>
          </w:p>
        </w:tc>
        <w:tc>
          <w:tcPr>
            <w:tcW w:w="5807" w:type="dxa"/>
            <w:gridSpan w:val="4"/>
            <w:tcBorders>
              <w:top w:val="single" w:sz="2" w:space="0" w:color="auto"/>
              <w:left w:val="single" w:sz="2" w:space="0" w:color="auto"/>
              <w:bottom w:val="single" w:sz="2" w:space="0" w:color="auto"/>
              <w:right w:val="single" w:sz="2" w:space="0" w:color="auto"/>
            </w:tcBorders>
          </w:tcPr>
          <w:p w14:paraId="74697ED0" w14:textId="77777777" w:rsidR="00400B91" w:rsidRPr="00400B91" w:rsidRDefault="00400B91" w:rsidP="00400B91">
            <w:pPr>
              <w:spacing w:before="60" w:after="100" w:line="240" w:lineRule="auto"/>
              <w:ind w:left="127" w:right="381"/>
              <w:rPr>
                <w:rFonts w:ascii="Times New Roman" w:eastAsia="Times New Roman" w:hAnsi="Times New Roman" w:cs="Times New Roman"/>
                <w:bCs/>
                <w:i/>
                <w:iCs/>
                <w:spacing w:val="2"/>
                <w:lang w:val="lv-LV"/>
              </w:rPr>
            </w:pPr>
            <w:r w:rsidRPr="00400B91">
              <w:rPr>
                <w:rFonts w:ascii="Times New Roman" w:eastAsia="Times New Roman" w:hAnsi="Times New Roman" w:cs="Times New Roman"/>
                <w:bCs/>
                <w:i/>
                <w:iCs/>
                <w:spacing w:val="2"/>
                <w:lang w:val="lv-LV"/>
              </w:rPr>
              <w:t>[ierakstīt gadu, dienu, mēnesi]</w:t>
            </w:r>
          </w:p>
        </w:tc>
      </w:tr>
      <w:tr w:rsidR="00400B91" w:rsidRPr="00400B91" w14:paraId="21061179" w14:textId="77777777" w:rsidTr="00B65294">
        <w:trPr>
          <w:gridAfter w:val="1"/>
          <w:wAfter w:w="25" w:type="dxa"/>
          <w:trHeight w:hRule="exact" w:val="1109"/>
        </w:trPr>
        <w:tc>
          <w:tcPr>
            <w:tcW w:w="3969" w:type="dxa"/>
            <w:tcBorders>
              <w:top w:val="single" w:sz="2" w:space="0" w:color="auto"/>
              <w:left w:val="single" w:sz="2" w:space="0" w:color="auto"/>
              <w:bottom w:val="single" w:sz="2" w:space="0" w:color="auto"/>
              <w:right w:val="single" w:sz="2" w:space="0" w:color="auto"/>
            </w:tcBorders>
          </w:tcPr>
          <w:p w14:paraId="534F3F80" w14:textId="77777777" w:rsidR="00400B91" w:rsidRPr="00400B91" w:rsidRDefault="00400B91" w:rsidP="00400B91">
            <w:pPr>
              <w:spacing w:before="60" w:after="100" w:line="240" w:lineRule="auto"/>
              <w:ind w:left="42"/>
              <w:rPr>
                <w:rFonts w:ascii="Times New Roman" w:eastAsia="Times New Roman" w:hAnsi="Times New Roman" w:cs="Times New Roman"/>
                <w:bCs/>
                <w:spacing w:val="-4"/>
                <w:lang w:val="lv-LV"/>
              </w:rPr>
            </w:pPr>
            <w:r w:rsidRPr="00400B91">
              <w:rPr>
                <w:rFonts w:ascii="Times New Roman" w:eastAsia="Times New Roman" w:hAnsi="Times New Roman" w:cs="Times New Roman"/>
                <w:bCs/>
                <w:spacing w:val="-4"/>
                <w:lang w:val="lv-LV"/>
              </w:rPr>
              <w:t>Loma līgumā</w:t>
            </w:r>
          </w:p>
          <w:p w14:paraId="2243FCF3" w14:textId="77777777" w:rsidR="00400B91" w:rsidRPr="00400B91" w:rsidRDefault="00400B91" w:rsidP="00400B91">
            <w:pPr>
              <w:spacing w:before="60" w:after="100" w:line="240" w:lineRule="auto"/>
              <w:ind w:left="42"/>
              <w:rPr>
                <w:rFonts w:ascii="Times New Roman" w:eastAsia="Times New Roman" w:hAnsi="Times New Roman" w:cs="Times New Roman"/>
                <w:bCs/>
                <w:i/>
                <w:iCs/>
                <w:spacing w:val="2"/>
                <w:lang w:val="lv-LV"/>
              </w:rPr>
            </w:pPr>
            <w:r w:rsidRPr="00400B91">
              <w:rPr>
                <w:rFonts w:ascii="Times New Roman" w:eastAsia="Times New Roman" w:hAnsi="Times New Roman" w:cs="Times New Roman"/>
                <w:bCs/>
                <w:i/>
                <w:iCs/>
                <w:spacing w:val="2"/>
                <w:lang w:val="lv-LV"/>
              </w:rPr>
              <w:t>[atzīmēt atbilstošo izvēles rūtiņu]</w:t>
            </w:r>
          </w:p>
        </w:tc>
        <w:tc>
          <w:tcPr>
            <w:tcW w:w="1842" w:type="dxa"/>
            <w:tcBorders>
              <w:top w:val="single" w:sz="2" w:space="0" w:color="auto"/>
              <w:left w:val="single" w:sz="2" w:space="0" w:color="auto"/>
              <w:bottom w:val="single" w:sz="2" w:space="0" w:color="auto"/>
              <w:right w:val="single" w:sz="2" w:space="0" w:color="auto"/>
            </w:tcBorders>
            <w:vAlign w:val="center"/>
          </w:tcPr>
          <w:p w14:paraId="254BBBE3" w14:textId="77777777" w:rsidR="00400B91" w:rsidRPr="00400B91" w:rsidRDefault="00400B91" w:rsidP="00400B91">
            <w:pPr>
              <w:spacing w:before="60" w:after="100" w:line="240" w:lineRule="auto"/>
              <w:ind w:right="130"/>
              <w:jc w:val="center"/>
              <w:rPr>
                <w:rFonts w:ascii="Times New Roman" w:eastAsia="Times New Roman" w:hAnsi="Times New Roman" w:cs="Times New Roman"/>
                <w:bCs/>
                <w:spacing w:val="-4"/>
                <w:lang w:val="lv-LV"/>
              </w:rPr>
            </w:pPr>
            <w:r w:rsidRPr="00400B91">
              <w:rPr>
                <w:rFonts w:ascii="Times New Roman" w:eastAsia="Times New Roman" w:hAnsi="Times New Roman" w:cs="Times New Roman"/>
                <w:bCs/>
                <w:spacing w:val="-4"/>
                <w:lang w:val="lv-LV"/>
              </w:rPr>
              <w:t>Galvenais līgumslēdzējs</w:t>
            </w:r>
          </w:p>
          <w:p w14:paraId="6573C37C" w14:textId="77777777" w:rsidR="00400B91" w:rsidRPr="00400B91" w:rsidRDefault="00400B91" w:rsidP="00400B91">
            <w:pPr>
              <w:spacing w:before="60" w:after="100" w:line="240" w:lineRule="auto"/>
              <w:ind w:right="374"/>
              <w:jc w:val="center"/>
              <w:rPr>
                <w:rFonts w:ascii="Times New Roman" w:eastAsia="Times New Roman" w:hAnsi="Times New Roman" w:cs="Times New Roman"/>
                <w:bCs/>
                <w:spacing w:val="-4"/>
                <w:lang w:val="lv-LV"/>
              </w:rPr>
            </w:pPr>
            <w:r w:rsidRPr="00400B91">
              <w:rPr>
                <w:rFonts w:ascii="Times New Roman" w:eastAsia="Times New Roman" w:hAnsi="Times New Roman" w:cs="Times New Roman"/>
                <w:bCs/>
                <w:spacing w:val="-4"/>
                <w:lang w:val="lv-LV"/>
              </w:rPr>
              <w:t xml:space="preserve"> </w:t>
            </w:r>
            <w:sdt>
              <w:sdtPr>
                <w:rPr>
                  <w:rFonts w:ascii="Times New Roman" w:eastAsia="Times New Roman" w:hAnsi="Times New Roman" w:cs="Times New Roman"/>
                  <w:b/>
                  <w:bCs/>
                  <w:iCs/>
                </w:rPr>
                <w:id w:val="537171939"/>
              </w:sdtPr>
              <w:sdtEndPr/>
              <w:sdtContent>
                <w:sdt>
                  <w:sdtPr>
                    <w:rPr>
                      <w:rFonts w:ascii="Times New Roman" w:eastAsia="Times New Roman" w:hAnsi="Times New Roman" w:cs="Times New Roman"/>
                      <w:b/>
                      <w:bCs/>
                      <w:iCs/>
                    </w:rPr>
                    <w:id w:val="1056353069"/>
                    <w14:checkbox>
                      <w14:checked w14:val="0"/>
                      <w14:checkedState w14:val="2612" w14:font="MS Gothic"/>
                      <w14:uncheckedState w14:val="2610" w14:font="MS Gothic"/>
                    </w14:checkbox>
                  </w:sdtPr>
                  <w:sdtEndPr/>
                  <w:sdtContent>
                    <w:r w:rsidRPr="00400B91">
                      <w:rPr>
                        <w:rFonts w:ascii="Segoe UI Symbol" w:eastAsia="Times New Roman" w:hAnsi="Segoe UI Symbol" w:cs="Segoe UI Symbol"/>
                        <w:b/>
                        <w:bCs/>
                        <w:iCs/>
                      </w:rPr>
                      <w:t>☐</w:t>
                    </w:r>
                  </w:sdtContent>
                </w:sdt>
              </w:sdtContent>
            </w:sdt>
            <w:r w:rsidRPr="00400B91">
              <w:rPr>
                <w:rFonts w:ascii="Times New Roman" w:eastAsia="Times New Roman" w:hAnsi="Times New Roman" w:cs="Times New Roman"/>
                <w:b/>
                <w:bCs/>
                <w:iCs/>
              </w:rPr>
              <w:t xml:space="preserve">  </w:t>
            </w:r>
          </w:p>
        </w:tc>
        <w:tc>
          <w:tcPr>
            <w:tcW w:w="2124" w:type="dxa"/>
            <w:gridSpan w:val="2"/>
            <w:tcBorders>
              <w:top w:val="single" w:sz="2" w:space="0" w:color="auto"/>
              <w:left w:val="single" w:sz="2" w:space="0" w:color="auto"/>
              <w:bottom w:val="single" w:sz="2" w:space="0" w:color="auto"/>
              <w:right w:val="single" w:sz="2" w:space="0" w:color="auto"/>
            </w:tcBorders>
            <w:vAlign w:val="center"/>
          </w:tcPr>
          <w:p w14:paraId="251F6BF4" w14:textId="77777777" w:rsidR="00400B91" w:rsidRPr="00400B91" w:rsidRDefault="00400B91" w:rsidP="00400B91">
            <w:pPr>
              <w:spacing w:before="60" w:after="100" w:line="240" w:lineRule="auto"/>
              <w:ind w:left="153" w:right="101"/>
              <w:jc w:val="center"/>
              <w:rPr>
                <w:rFonts w:ascii="Times New Roman" w:eastAsia="MS Mincho" w:hAnsi="Times New Roman" w:cs="Times New Roman"/>
                <w:spacing w:val="-2"/>
                <w:lang w:val="lv-LV"/>
              </w:rPr>
            </w:pPr>
            <w:r w:rsidRPr="00400B91">
              <w:rPr>
                <w:rFonts w:ascii="Times New Roman" w:eastAsia="Times New Roman" w:hAnsi="Times New Roman" w:cs="Times New Roman"/>
                <w:bCs/>
                <w:spacing w:val="-4"/>
                <w:lang w:val="lv-LV"/>
              </w:rPr>
              <w:t>Piegādātāju apvienības dalībnieks</w:t>
            </w:r>
          </w:p>
          <w:p w14:paraId="417D2570" w14:textId="77777777" w:rsidR="00400B91" w:rsidRPr="00400B91" w:rsidRDefault="00C1219E" w:rsidP="00400B91">
            <w:pPr>
              <w:spacing w:before="60" w:after="100" w:line="240" w:lineRule="auto"/>
              <w:jc w:val="center"/>
              <w:rPr>
                <w:rFonts w:ascii="Times New Roman" w:eastAsia="Times New Roman" w:hAnsi="Times New Roman" w:cs="Times New Roman"/>
                <w:bCs/>
                <w:spacing w:val="-4"/>
                <w:lang w:val="lv-LV"/>
              </w:rPr>
            </w:pPr>
            <w:sdt>
              <w:sdtPr>
                <w:rPr>
                  <w:rFonts w:ascii="Times New Roman" w:eastAsia="Times New Roman" w:hAnsi="Times New Roman" w:cs="Times New Roman"/>
                  <w:b/>
                  <w:bCs/>
                  <w:iCs/>
                </w:rPr>
                <w:id w:val="-1598947483"/>
              </w:sdtPr>
              <w:sdtEndPr/>
              <w:sdtContent>
                <w:sdt>
                  <w:sdtPr>
                    <w:rPr>
                      <w:rFonts w:ascii="Times New Roman" w:eastAsia="Times New Roman" w:hAnsi="Times New Roman" w:cs="Times New Roman"/>
                      <w:b/>
                      <w:bCs/>
                      <w:iCs/>
                    </w:rPr>
                    <w:id w:val="797344138"/>
                    <w14:checkbox>
                      <w14:checked w14:val="0"/>
                      <w14:checkedState w14:val="2612" w14:font="MS Gothic"/>
                      <w14:uncheckedState w14:val="2610" w14:font="MS Gothic"/>
                    </w14:checkbox>
                  </w:sdtPr>
                  <w:sdtEndPr/>
                  <w:sdtContent>
                    <w:r w:rsidR="00400B91" w:rsidRPr="00400B91">
                      <w:rPr>
                        <w:rFonts w:ascii="Segoe UI Symbol" w:eastAsia="Times New Roman" w:hAnsi="Segoe UI Symbol" w:cs="Segoe UI Symbol"/>
                        <w:b/>
                        <w:bCs/>
                        <w:iCs/>
                      </w:rPr>
                      <w:t>☐</w:t>
                    </w:r>
                  </w:sdtContent>
                </w:sdt>
              </w:sdtContent>
            </w:sdt>
            <w:r w:rsidR="00400B91" w:rsidRPr="00400B91">
              <w:rPr>
                <w:rFonts w:ascii="Times New Roman" w:eastAsia="Times New Roman" w:hAnsi="Times New Roman" w:cs="Times New Roman"/>
                <w:b/>
                <w:bCs/>
                <w:iCs/>
              </w:rPr>
              <w:t xml:space="preserve">  </w:t>
            </w:r>
          </w:p>
        </w:tc>
        <w:tc>
          <w:tcPr>
            <w:tcW w:w="1841" w:type="dxa"/>
            <w:tcBorders>
              <w:top w:val="single" w:sz="2" w:space="0" w:color="auto"/>
              <w:left w:val="single" w:sz="2" w:space="0" w:color="auto"/>
              <w:bottom w:val="single" w:sz="2" w:space="0" w:color="auto"/>
              <w:right w:val="single" w:sz="2" w:space="0" w:color="auto"/>
            </w:tcBorders>
            <w:vAlign w:val="center"/>
          </w:tcPr>
          <w:p w14:paraId="7912238F" w14:textId="77777777" w:rsidR="00400B91" w:rsidRPr="00400B91" w:rsidRDefault="00400B91" w:rsidP="00400B91">
            <w:pPr>
              <w:spacing w:before="60" w:after="100" w:line="240" w:lineRule="auto"/>
              <w:jc w:val="center"/>
              <w:rPr>
                <w:rFonts w:ascii="Times New Roman" w:eastAsia="Times New Roman" w:hAnsi="Times New Roman" w:cs="Times New Roman"/>
                <w:bCs/>
                <w:spacing w:val="-4"/>
                <w:lang w:val="lv-LV"/>
              </w:rPr>
            </w:pPr>
            <w:r w:rsidRPr="00400B91">
              <w:rPr>
                <w:rFonts w:ascii="Times New Roman" w:eastAsia="Times New Roman" w:hAnsi="Times New Roman" w:cs="Times New Roman"/>
                <w:bCs/>
                <w:spacing w:val="-4"/>
                <w:lang w:val="lv-LV"/>
              </w:rPr>
              <w:t xml:space="preserve">Apakšuzņēmējs </w:t>
            </w:r>
          </w:p>
          <w:p w14:paraId="47EB180A" w14:textId="77777777" w:rsidR="00400B91" w:rsidRPr="00400B91" w:rsidRDefault="00C1219E" w:rsidP="00400B91">
            <w:pPr>
              <w:spacing w:before="60" w:after="100" w:line="240" w:lineRule="auto"/>
              <w:jc w:val="center"/>
              <w:rPr>
                <w:rFonts w:ascii="Times New Roman" w:eastAsia="Times New Roman" w:hAnsi="Times New Roman" w:cs="Times New Roman"/>
                <w:bCs/>
                <w:spacing w:val="-4"/>
                <w:lang w:val="lv-LV"/>
              </w:rPr>
            </w:pPr>
            <w:sdt>
              <w:sdtPr>
                <w:rPr>
                  <w:rFonts w:ascii="Times New Roman" w:eastAsia="Times New Roman" w:hAnsi="Times New Roman" w:cs="Times New Roman"/>
                  <w:b/>
                  <w:bCs/>
                  <w:iCs/>
                </w:rPr>
                <w:id w:val="1061213458"/>
              </w:sdtPr>
              <w:sdtEndPr/>
              <w:sdtContent>
                <w:sdt>
                  <w:sdtPr>
                    <w:rPr>
                      <w:rFonts w:ascii="Times New Roman" w:eastAsia="Times New Roman" w:hAnsi="Times New Roman" w:cs="Times New Roman"/>
                      <w:b/>
                      <w:bCs/>
                      <w:iCs/>
                    </w:rPr>
                    <w:id w:val="2109542277"/>
                    <w14:checkbox>
                      <w14:checked w14:val="0"/>
                      <w14:checkedState w14:val="2612" w14:font="MS Gothic"/>
                      <w14:uncheckedState w14:val="2610" w14:font="MS Gothic"/>
                    </w14:checkbox>
                  </w:sdtPr>
                  <w:sdtEndPr/>
                  <w:sdtContent>
                    <w:r w:rsidR="00400B91" w:rsidRPr="00400B91">
                      <w:rPr>
                        <w:rFonts w:ascii="Segoe UI Symbol" w:eastAsia="Times New Roman" w:hAnsi="Segoe UI Symbol" w:cs="Segoe UI Symbol"/>
                        <w:b/>
                        <w:bCs/>
                        <w:iCs/>
                      </w:rPr>
                      <w:t>☐</w:t>
                    </w:r>
                  </w:sdtContent>
                </w:sdt>
              </w:sdtContent>
            </w:sdt>
            <w:r w:rsidR="00400B91" w:rsidRPr="00400B91">
              <w:rPr>
                <w:rFonts w:ascii="Times New Roman" w:eastAsia="Times New Roman" w:hAnsi="Times New Roman" w:cs="Times New Roman"/>
                <w:b/>
                <w:bCs/>
                <w:iCs/>
              </w:rPr>
              <w:t xml:space="preserve">  </w:t>
            </w:r>
          </w:p>
        </w:tc>
      </w:tr>
      <w:tr w:rsidR="00400B91" w:rsidRPr="00C21C78" w14:paraId="4AF04CFC" w14:textId="77777777" w:rsidTr="00B65294">
        <w:tc>
          <w:tcPr>
            <w:tcW w:w="3969" w:type="dxa"/>
            <w:tcBorders>
              <w:top w:val="single" w:sz="2" w:space="0" w:color="auto"/>
              <w:left w:val="single" w:sz="2" w:space="0" w:color="auto"/>
              <w:right w:val="single" w:sz="2" w:space="0" w:color="auto"/>
            </w:tcBorders>
          </w:tcPr>
          <w:p w14:paraId="00D920A2" w14:textId="77777777" w:rsidR="00400B91" w:rsidRPr="00400B91" w:rsidRDefault="00400B91" w:rsidP="00400B91">
            <w:pPr>
              <w:spacing w:before="60" w:after="100" w:line="240" w:lineRule="auto"/>
              <w:ind w:left="42"/>
              <w:rPr>
                <w:rFonts w:ascii="Times New Roman" w:eastAsia="Times New Roman" w:hAnsi="Times New Roman" w:cs="Times New Roman"/>
                <w:bCs/>
                <w:spacing w:val="-11"/>
                <w:lang w:val="lv-LV"/>
              </w:rPr>
            </w:pPr>
            <w:r w:rsidRPr="00400B91">
              <w:rPr>
                <w:rFonts w:ascii="Times New Roman" w:eastAsia="Times New Roman" w:hAnsi="Times New Roman" w:cs="Times New Roman"/>
                <w:bCs/>
                <w:spacing w:val="-11"/>
                <w:lang w:val="lv-LV"/>
              </w:rPr>
              <w:t>Kopējā līguma summa</w:t>
            </w:r>
          </w:p>
        </w:tc>
        <w:tc>
          <w:tcPr>
            <w:tcW w:w="5807" w:type="dxa"/>
            <w:gridSpan w:val="4"/>
            <w:tcBorders>
              <w:top w:val="single" w:sz="2" w:space="0" w:color="auto"/>
              <w:left w:val="single" w:sz="2" w:space="0" w:color="auto"/>
              <w:right w:val="single" w:sz="2" w:space="0" w:color="auto"/>
            </w:tcBorders>
          </w:tcPr>
          <w:p w14:paraId="24C599E1" w14:textId="77777777" w:rsidR="00400B91" w:rsidRPr="00400B91" w:rsidRDefault="00400B91" w:rsidP="00400B91">
            <w:pPr>
              <w:spacing w:before="60" w:after="100" w:line="240" w:lineRule="auto"/>
              <w:ind w:left="61"/>
              <w:rPr>
                <w:rFonts w:ascii="Times New Roman" w:eastAsia="Times New Roman" w:hAnsi="Times New Roman" w:cs="Times New Roman"/>
                <w:bCs/>
                <w:i/>
                <w:iCs/>
                <w:spacing w:val="2"/>
                <w:lang w:val="lv-LV"/>
              </w:rPr>
            </w:pPr>
            <w:r w:rsidRPr="00400B91">
              <w:rPr>
                <w:rFonts w:ascii="Times New Roman" w:eastAsia="Times New Roman" w:hAnsi="Times New Roman" w:cs="Times New Roman"/>
                <w:bCs/>
                <w:i/>
                <w:spacing w:val="-4"/>
                <w:lang w:val="lv-LV"/>
              </w:rPr>
              <w:t>[ierakstīt kopējo līguma summu EUR]</w:t>
            </w:r>
          </w:p>
        </w:tc>
        <w:tc>
          <w:tcPr>
            <w:tcW w:w="25" w:type="dxa"/>
            <w:tcBorders>
              <w:top w:val="single" w:sz="2" w:space="0" w:color="auto"/>
              <w:left w:val="single" w:sz="2" w:space="0" w:color="auto"/>
              <w:right w:val="single" w:sz="2" w:space="0" w:color="auto"/>
            </w:tcBorders>
          </w:tcPr>
          <w:p w14:paraId="4BAD1AF7" w14:textId="77777777" w:rsidR="00400B91" w:rsidRPr="00400B91" w:rsidRDefault="00400B91" w:rsidP="00400B91">
            <w:pPr>
              <w:spacing w:before="60" w:after="100" w:line="240" w:lineRule="auto"/>
              <w:ind w:left="61"/>
              <w:rPr>
                <w:rFonts w:ascii="Times New Roman" w:eastAsia="Times New Roman" w:hAnsi="Times New Roman" w:cs="Times New Roman"/>
                <w:bCs/>
                <w:i/>
                <w:iCs/>
                <w:spacing w:val="2"/>
                <w:lang w:val="lv-LV"/>
              </w:rPr>
            </w:pPr>
          </w:p>
        </w:tc>
      </w:tr>
      <w:tr w:rsidR="00400B91" w:rsidRPr="00C21C78" w14:paraId="46C504B6" w14:textId="77777777" w:rsidTr="00B65294">
        <w:trPr>
          <w:gridAfter w:val="1"/>
          <w:wAfter w:w="25" w:type="dxa"/>
        </w:trPr>
        <w:tc>
          <w:tcPr>
            <w:tcW w:w="3969" w:type="dxa"/>
            <w:tcBorders>
              <w:top w:val="single" w:sz="2" w:space="0" w:color="auto"/>
              <w:left w:val="single" w:sz="2" w:space="0" w:color="auto"/>
              <w:right w:val="single" w:sz="2" w:space="0" w:color="auto"/>
            </w:tcBorders>
          </w:tcPr>
          <w:p w14:paraId="7FC63A35" w14:textId="77777777" w:rsidR="00400B91" w:rsidRPr="00400B91" w:rsidRDefault="00400B91" w:rsidP="00400B91">
            <w:pPr>
              <w:spacing w:before="60" w:after="100" w:line="240" w:lineRule="auto"/>
              <w:ind w:left="40"/>
              <w:rPr>
                <w:rFonts w:ascii="Times New Roman" w:eastAsia="Times New Roman" w:hAnsi="Times New Roman" w:cs="Times New Roman"/>
                <w:bCs/>
                <w:lang w:val="lv-LV"/>
              </w:rPr>
            </w:pPr>
            <w:r w:rsidRPr="00400B91">
              <w:rPr>
                <w:rFonts w:ascii="Times New Roman" w:eastAsia="Times New Roman" w:hAnsi="Times New Roman" w:cs="Times New Roman"/>
                <w:bCs/>
                <w:lang w:val="lv-LV"/>
              </w:rPr>
              <w:t>Ja Piegādātāju apvienības dalībnieks vai apakšuzņēmējs, norādīt līdzdalības daļu kopēja Līguma summā</w:t>
            </w:r>
          </w:p>
        </w:tc>
        <w:tc>
          <w:tcPr>
            <w:tcW w:w="2552" w:type="dxa"/>
            <w:gridSpan w:val="2"/>
            <w:tcBorders>
              <w:top w:val="single" w:sz="2" w:space="0" w:color="auto"/>
              <w:left w:val="single" w:sz="2" w:space="0" w:color="auto"/>
              <w:right w:val="single" w:sz="2" w:space="0" w:color="auto"/>
            </w:tcBorders>
          </w:tcPr>
          <w:p w14:paraId="72B3FB36" w14:textId="77777777" w:rsidR="00400B91" w:rsidRPr="00400B91" w:rsidRDefault="00400B91" w:rsidP="00400B91">
            <w:pPr>
              <w:spacing w:before="60" w:after="100" w:line="240" w:lineRule="auto"/>
              <w:ind w:left="61"/>
              <w:rPr>
                <w:rFonts w:ascii="Times New Roman" w:eastAsia="Times New Roman" w:hAnsi="Times New Roman" w:cs="Times New Roman"/>
                <w:bCs/>
                <w:i/>
                <w:iCs/>
                <w:lang w:val="lv-LV"/>
              </w:rPr>
            </w:pPr>
            <w:r w:rsidRPr="00400B91">
              <w:rPr>
                <w:rFonts w:ascii="Times New Roman" w:eastAsia="Times New Roman" w:hAnsi="Times New Roman" w:cs="Times New Roman"/>
                <w:bCs/>
                <w:i/>
                <w:spacing w:val="-4"/>
                <w:lang w:val="lv-LV"/>
              </w:rPr>
              <w:t>[ierakstīt procentuālo daļu]</w:t>
            </w:r>
          </w:p>
        </w:tc>
        <w:tc>
          <w:tcPr>
            <w:tcW w:w="3255" w:type="dxa"/>
            <w:gridSpan w:val="2"/>
            <w:tcBorders>
              <w:top w:val="single" w:sz="2" w:space="0" w:color="auto"/>
              <w:left w:val="single" w:sz="2" w:space="0" w:color="auto"/>
              <w:right w:val="single" w:sz="2" w:space="0" w:color="auto"/>
            </w:tcBorders>
          </w:tcPr>
          <w:p w14:paraId="7DB93F79" w14:textId="77777777" w:rsidR="00400B91" w:rsidRPr="00400B91" w:rsidRDefault="00400B91" w:rsidP="00400B91">
            <w:pPr>
              <w:spacing w:before="60" w:after="100" w:line="240" w:lineRule="auto"/>
              <w:ind w:left="61"/>
              <w:rPr>
                <w:rFonts w:ascii="Times New Roman" w:eastAsia="Times New Roman" w:hAnsi="Times New Roman" w:cs="Times New Roman"/>
                <w:bCs/>
                <w:i/>
                <w:iCs/>
                <w:lang w:val="lv-LV"/>
              </w:rPr>
            </w:pPr>
            <w:r w:rsidRPr="00400B91">
              <w:rPr>
                <w:rFonts w:ascii="Times New Roman" w:eastAsia="Times New Roman" w:hAnsi="Times New Roman" w:cs="Times New Roman"/>
                <w:bCs/>
                <w:i/>
                <w:spacing w:val="-4"/>
                <w:lang w:val="lv-LV"/>
              </w:rPr>
              <w:t>[ierakstīt kopējo līguma summu EUR]</w:t>
            </w:r>
          </w:p>
        </w:tc>
      </w:tr>
      <w:tr w:rsidR="00400B91" w:rsidRPr="00400B91" w14:paraId="2B55E614" w14:textId="77777777" w:rsidTr="00B65294">
        <w:trPr>
          <w:gridAfter w:val="1"/>
          <w:wAfter w:w="25" w:type="dxa"/>
        </w:trPr>
        <w:tc>
          <w:tcPr>
            <w:tcW w:w="3969" w:type="dxa"/>
            <w:tcBorders>
              <w:top w:val="single" w:sz="2" w:space="0" w:color="auto"/>
              <w:left w:val="single" w:sz="2" w:space="0" w:color="auto"/>
              <w:bottom w:val="single" w:sz="2" w:space="0" w:color="auto"/>
              <w:right w:val="single" w:sz="2" w:space="0" w:color="auto"/>
            </w:tcBorders>
          </w:tcPr>
          <w:p w14:paraId="0F52886C" w14:textId="77777777" w:rsidR="00400B91" w:rsidRPr="00400B91" w:rsidRDefault="00400B91" w:rsidP="00400B91">
            <w:pPr>
              <w:spacing w:before="60" w:after="100" w:line="240" w:lineRule="auto"/>
              <w:ind w:left="42"/>
              <w:rPr>
                <w:rFonts w:ascii="Times New Roman" w:eastAsia="Times New Roman" w:hAnsi="Times New Roman" w:cs="Times New Roman"/>
                <w:bCs/>
                <w:lang w:val="lv-LV"/>
              </w:rPr>
            </w:pPr>
            <w:r w:rsidRPr="00400B91">
              <w:rPr>
                <w:rFonts w:ascii="Times New Roman" w:eastAsia="Times New Roman" w:hAnsi="Times New Roman" w:cs="Times New Roman"/>
                <w:bCs/>
                <w:lang w:val="lv-LV"/>
              </w:rPr>
              <w:t>Pasūtītājs:</w:t>
            </w:r>
          </w:p>
        </w:tc>
        <w:tc>
          <w:tcPr>
            <w:tcW w:w="5807" w:type="dxa"/>
            <w:gridSpan w:val="4"/>
            <w:tcBorders>
              <w:top w:val="single" w:sz="2" w:space="0" w:color="auto"/>
              <w:left w:val="single" w:sz="2" w:space="0" w:color="auto"/>
              <w:bottom w:val="single" w:sz="2" w:space="0" w:color="auto"/>
              <w:right w:val="single" w:sz="2" w:space="0" w:color="auto"/>
            </w:tcBorders>
          </w:tcPr>
          <w:p w14:paraId="6C484397" w14:textId="77777777" w:rsidR="00400B91" w:rsidRPr="00400B91" w:rsidRDefault="00400B91" w:rsidP="00400B91">
            <w:pPr>
              <w:spacing w:before="60" w:after="100" w:line="240" w:lineRule="auto"/>
              <w:ind w:left="127"/>
              <w:rPr>
                <w:rFonts w:ascii="Times New Roman" w:eastAsia="Times New Roman" w:hAnsi="Times New Roman" w:cs="Times New Roman"/>
                <w:bCs/>
                <w:i/>
                <w:iCs/>
                <w:lang w:val="lv-LV"/>
              </w:rPr>
            </w:pPr>
            <w:r w:rsidRPr="00400B91">
              <w:rPr>
                <w:rFonts w:ascii="Times New Roman" w:eastAsia="Times New Roman" w:hAnsi="Times New Roman" w:cs="Times New Roman"/>
                <w:bCs/>
                <w:i/>
                <w:iCs/>
                <w:lang w:val="lv-LV"/>
              </w:rPr>
              <w:t>[</w:t>
            </w:r>
            <w:r w:rsidRPr="00400B91">
              <w:rPr>
                <w:rFonts w:ascii="Times New Roman" w:eastAsia="Times New Roman" w:hAnsi="Times New Roman" w:cs="Times New Roman"/>
                <w:i/>
                <w:spacing w:val="3"/>
                <w:lang w:val="lv-LV"/>
              </w:rPr>
              <w:t>ierakstīt pilnu nosaukumu</w:t>
            </w:r>
            <w:r w:rsidRPr="00400B91">
              <w:rPr>
                <w:rFonts w:ascii="Times New Roman" w:eastAsia="Times New Roman" w:hAnsi="Times New Roman" w:cs="Times New Roman"/>
                <w:bCs/>
                <w:i/>
                <w:iCs/>
                <w:lang w:val="lv-LV"/>
              </w:rPr>
              <w:t>]</w:t>
            </w:r>
          </w:p>
        </w:tc>
      </w:tr>
      <w:tr w:rsidR="00400B91" w:rsidRPr="00C21C78" w14:paraId="426806AD" w14:textId="77777777" w:rsidTr="00B65294">
        <w:trPr>
          <w:gridAfter w:val="1"/>
          <w:wAfter w:w="25" w:type="dxa"/>
        </w:trPr>
        <w:tc>
          <w:tcPr>
            <w:tcW w:w="3969" w:type="dxa"/>
            <w:tcBorders>
              <w:top w:val="single" w:sz="4" w:space="0" w:color="auto"/>
              <w:left w:val="single" w:sz="2" w:space="0" w:color="auto"/>
              <w:bottom w:val="single" w:sz="2" w:space="0" w:color="auto"/>
              <w:right w:val="single" w:sz="2" w:space="0" w:color="auto"/>
            </w:tcBorders>
            <w:vAlign w:val="center"/>
          </w:tcPr>
          <w:p w14:paraId="1FC0C857" w14:textId="77777777" w:rsidR="00400B91" w:rsidRPr="00400B91" w:rsidRDefault="00400B91" w:rsidP="00400B91">
            <w:pPr>
              <w:spacing w:before="60" w:after="100" w:line="240" w:lineRule="auto"/>
              <w:ind w:left="360" w:hanging="270"/>
              <w:rPr>
                <w:rFonts w:ascii="Times New Roman" w:eastAsia="Times New Roman" w:hAnsi="Times New Roman" w:cs="Times New Roman"/>
                <w:lang w:val="lv-LV"/>
              </w:rPr>
            </w:pPr>
            <w:r w:rsidRPr="00400B91">
              <w:rPr>
                <w:rFonts w:ascii="Times New Roman" w:eastAsia="Times New Roman" w:hAnsi="Times New Roman" w:cs="Times New Roman"/>
                <w:lang w:val="lv-LV"/>
              </w:rPr>
              <w:t>Detalizēts veikto darbu apraksts</w:t>
            </w:r>
          </w:p>
        </w:tc>
        <w:tc>
          <w:tcPr>
            <w:tcW w:w="5807" w:type="dxa"/>
            <w:gridSpan w:val="4"/>
            <w:tcBorders>
              <w:top w:val="single" w:sz="4" w:space="0" w:color="auto"/>
              <w:left w:val="single" w:sz="2" w:space="0" w:color="auto"/>
              <w:bottom w:val="single" w:sz="2" w:space="0" w:color="auto"/>
              <w:right w:val="single" w:sz="2" w:space="0" w:color="auto"/>
            </w:tcBorders>
          </w:tcPr>
          <w:p w14:paraId="41D27890" w14:textId="47754884" w:rsidR="003478DD" w:rsidRPr="00400B91" w:rsidRDefault="00400B91" w:rsidP="003478DD">
            <w:pPr>
              <w:spacing w:before="60" w:after="100" w:line="240" w:lineRule="auto"/>
              <w:jc w:val="center"/>
              <w:rPr>
                <w:rFonts w:ascii="Times New Roman" w:eastAsia="Times New Roman" w:hAnsi="Times New Roman" w:cs="Times New Roman"/>
                <w:i/>
                <w:iCs/>
                <w:spacing w:val="5"/>
                <w:lang w:val="lv-LV"/>
              </w:rPr>
            </w:pPr>
            <w:r w:rsidRPr="00400B91">
              <w:rPr>
                <w:rFonts w:ascii="Times New Roman" w:eastAsia="Times New Roman" w:hAnsi="Times New Roman" w:cs="Times New Roman"/>
                <w:i/>
                <w:iCs/>
                <w:spacing w:val="5"/>
                <w:lang w:val="lv-LV"/>
              </w:rPr>
              <w:t>[detalizēts darbu apraksts, kas apliecina augstāk norādīto pieredzi]</w:t>
            </w:r>
          </w:p>
        </w:tc>
      </w:tr>
      <w:tr w:rsidR="00400B91" w:rsidRPr="00400B91" w14:paraId="643F03C8" w14:textId="77777777" w:rsidTr="00B65294">
        <w:trPr>
          <w:gridAfter w:val="1"/>
          <w:wAfter w:w="25" w:type="dxa"/>
        </w:trPr>
        <w:tc>
          <w:tcPr>
            <w:tcW w:w="3969" w:type="dxa"/>
            <w:tcBorders>
              <w:top w:val="single" w:sz="2" w:space="0" w:color="auto"/>
              <w:left w:val="single" w:sz="2" w:space="0" w:color="auto"/>
              <w:bottom w:val="single" w:sz="2" w:space="0" w:color="auto"/>
              <w:right w:val="single" w:sz="2" w:space="0" w:color="auto"/>
            </w:tcBorders>
          </w:tcPr>
          <w:p w14:paraId="2BD4F6F0" w14:textId="0F312EFA" w:rsidR="00400B91" w:rsidRPr="00400B91" w:rsidRDefault="00400B91" w:rsidP="00400B91">
            <w:pPr>
              <w:spacing w:before="60" w:after="100" w:line="240" w:lineRule="auto"/>
              <w:ind w:left="142"/>
              <w:rPr>
                <w:rFonts w:ascii="Times New Roman" w:eastAsia="Times New Roman" w:hAnsi="Times New Roman" w:cs="Times New Roman"/>
                <w:lang w:val="lv-LV"/>
              </w:rPr>
            </w:pPr>
            <w:r w:rsidRPr="00400B91">
              <w:rPr>
                <w:rFonts w:ascii="Times New Roman" w:eastAsia="Times New Roman" w:hAnsi="Times New Roman" w:cs="Times New Roman"/>
                <w:lang w:val="lv-LV"/>
              </w:rPr>
              <w:t>Kontaktpersona uzziņām (vārds, uzvārds, tālruņa numurs</w:t>
            </w:r>
            <w:r w:rsidR="003478DD">
              <w:rPr>
                <w:rFonts w:ascii="Times New Roman" w:eastAsia="Times New Roman" w:hAnsi="Times New Roman" w:cs="Times New Roman"/>
                <w:lang w:val="lv-LV"/>
              </w:rPr>
              <w:t>, e-pasts</w:t>
            </w:r>
            <w:r w:rsidRPr="00400B91">
              <w:rPr>
                <w:rFonts w:ascii="Times New Roman" w:eastAsia="Times New Roman" w:hAnsi="Times New Roman" w:cs="Times New Roman"/>
                <w:lang w:val="lv-LV"/>
              </w:rPr>
              <w:t>)</w:t>
            </w:r>
          </w:p>
        </w:tc>
        <w:sdt>
          <w:sdtPr>
            <w:rPr>
              <w:rFonts w:ascii="Times New Roman" w:eastAsia="Times New Roman" w:hAnsi="Times New Roman" w:cs="Times New Roman"/>
              <w:b/>
              <w:bCs/>
              <w:iCs/>
              <w:sz w:val="24"/>
              <w:szCs w:val="20"/>
              <w:lang w:val="en-US"/>
            </w:rPr>
            <w:id w:val="-737318623"/>
            <w:showingPlcHdr/>
          </w:sdtPr>
          <w:sdtEndPr/>
          <w:sdtContent>
            <w:tc>
              <w:tcPr>
                <w:tcW w:w="5807" w:type="dxa"/>
                <w:gridSpan w:val="4"/>
                <w:tcBorders>
                  <w:top w:val="single" w:sz="2" w:space="0" w:color="auto"/>
                  <w:left w:val="single" w:sz="2" w:space="0" w:color="auto"/>
                  <w:bottom w:val="single" w:sz="2" w:space="0" w:color="auto"/>
                  <w:right w:val="single" w:sz="2" w:space="0" w:color="auto"/>
                </w:tcBorders>
              </w:tcPr>
              <w:p w14:paraId="241211BB" w14:textId="77777777" w:rsidR="00400B91" w:rsidRPr="00400B91" w:rsidRDefault="00400B91" w:rsidP="00400B91">
                <w:pPr>
                  <w:spacing w:after="0"/>
                  <w:jc w:val="right"/>
                  <w:rPr>
                    <w:rFonts w:ascii="Times New Roman" w:eastAsia="Times New Roman" w:hAnsi="Times New Roman" w:cs="Times New Roman"/>
                    <w:b/>
                    <w:bCs/>
                    <w:iCs/>
                    <w:sz w:val="24"/>
                    <w:szCs w:val="20"/>
                    <w:lang w:val="en-US"/>
                  </w:rPr>
                </w:pPr>
                <w:r w:rsidRPr="00400B91">
                  <w:rPr>
                    <w:rFonts w:ascii="Times New Roman" w:eastAsia="Times New Roman" w:hAnsi="Times New Roman" w:cs="Times New Roman"/>
                    <w:b/>
                    <w:bCs/>
                    <w:iCs/>
                    <w:sz w:val="24"/>
                    <w:szCs w:val="20"/>
                    <w:lang w:val="en-US"/>
                  </w:rPr>
                  <w:t xml:space="preserve">     </w:t>
                </w:r>
              </w:p>
            </w:tc>
          </w:sdtContent>
        </w:sdt>
      </w:tr>
    </w:tbl>
    <w:p w14:paraId="3E2F3BF9" w14:textId="77777777" w:rsidR="00677920" w:rsidRDefault="00677920" w:rsidP="00400B91">
      <w:pPr>
        <w:spacing w:after="0" w:line="240" w:lineRule="auto"/>
        <w:rPr>
          <w:rFonts w:ascii="Times New Roman" w:eastAsia="Times New Roman" w:hAnsi="Times New Roman" w:cs="Times New Roman"/>
          <w:sz w:val="24"/>
          <w:lang w:val="lv-LV"/>
        </w:rPr>
      </w:pPr>
      <w:bookmarkStart w:id="111" w:name="_Annex_No.3:_Experience"/>
      <w:bookmarkEnd w:id="110"/>
      <w:bookmarkEnd w:id="111"/>
    </w:p>
    <w:p w14:paraId="464C7211" w14:textId="351C9480" w:rsidR="00400B91" w:rsidRPr="00677920" w:rsidRDefault="00400B91" w:rsidP="00400B91">
      <w:pPr>
        <w:spacing w:after="0" w:line="240" w:lineRule="auto"/>
        <w:rPr>
          <w:rFonts w:ascii="Times New Roman" w:eastAsia="Times New Roman" w:hAnsi="Times New Roman" w:cs="Times New Roman"/>
          <w:b/>
          <w:iCs/>
          <w:lang w:val="lv-LV"/>
        </w:rPr>
      </w:pPr>
      <w:r w:rsidRPr="00400B91">
        <w:rPr>
          <w:rFonts w:ascii="Times New Roman" w:eastAsia="Times New Roman" w:hAnsi="Times New Roman" w:cs="Times New Roman"/>
          <w:sz w:val="24"/>
          <w:lang w:val="lv-LV"/>
        </w:rPr>
        <w:br w:type="page"/>
      </w:r>
    </w:p>
    <w:p w14:paraId="6F977FC6" w14:textId="2F9A62A7" w:rsidR="00441250" w:rsidRPr="00441250" w:rsidRDefault="00400B91" w:rsidP="00441250">
      <w:pPr>
        <w:pStyle w:val="Heading1"/>
        <w:framePr w:wrap="around" w:hAnchor="page" w:x="8661" w:y="-100"/>
        <w:numPr>
          <w:ilvl w:val="0"/>
          <w:numId w:val="0"/>
        </w:numPr>
        <w:ind w:left="720"/>
        <w:jc w:val="right"/>
        <w:rPr>
          <w:rFonts w:eastAsia="Times New Roman"/>
          <w:b/>
          <w:bCs/>
          <w:lang w:val="en-US"/>
        </w:rPr>
      </w:pPr>
      <w:bookmarkStart w:id="112" w:name="_Toc145948735"/>
      <w:bookmarkStart w:id="113" w:name="_Toc50384780"/>
      <w:r w:rsidRPr="00441250">
        <w:rPr>
          <w:rFonts w:eastAsia="Times New Roman"/>
          <w:b/>
          <w:bCs/>
          <w:lang w:val="en-US"/>
        </w:rPr>
        <w:lastRenderedPageBreak/>
        <w:t xml:space="preserve">Annex </w:t>
      </w:r>
      <w:r w:rsidR="001F6FB8">
        <w:rPr>
          <w:rFonts w:eastAsia="Times New Roman"/>
          <w:b/>
          <w:bCs/>
          <w:lang w:val="en-US"/>
        </w:rPr>
        <w:t>2</w:t>
      </w:r>
      <w:bookmarkEnd w:id="112"/>
      <w:r w:rsidRPr="00441250">
        <w:rPr>
          <w:rFonts w:eastAsia="Times New Roman"/>
          <w:b/>
          <w:bCs/>
          <w:lang w:val="en-US"/>
        </w:rPr>
        <w:t xml:space="preserve"> </w:t>
      </w:r>
    </w:p>
    <w:p w14:paraId="5361E4BD" w14:textId="77777777" w:rsidR="00441250" w:rsidRDefault="00441250" w:rsidP="00400B91">
      <w:pPr>
        <w:keepNext/>
        <w:spacing w:before="240" w:after="60" w:line="240" w:lineRule="auto"/>
        <w:outlineLvl w:val="1"/>
        <w:rPr>
          <w:rFonts w:ascii="Times New Roman" w:eastAsia="Times New Roman" w:hAnsi="Times New Roman" w:cs="Times New Roman"/>
          <w:b/>
          <w:iCs/>
          <w:lang w:val="en-US"/>
        </w:rPr>
      </w:pPr>
    </w:p>
    <w:p w14:paraId="7DC0D388" w14:textId="0D97A1F7" w:rsidR="00400B91" w:rsidRPr="00400B91" w:rsidRDefault="00400B91" w:rsidP="00F92662">
      <w:pPr>
        <w:keepNext/>
        <w:spacing w:before="240" w:after="60" w:line="240" w:lineRule="auto"/>
        <w:jc w:val="center"/>
        <w:outlineLvl w:val="1"/>
        <w:rPr>
          <w:rFonts w:ascii="Times New Roman" w:eastAsia="Times New Roman" w:hAnsi="Times New Roman" w:cs="Times New Roman"/>
          <w:b/>
          <w:iCs/>
          <w:lang w:val="en-US"/>
        </w:rPr>
      </w:pPr>
      <w:r w:rsidRPr="00400B91">
        <w:rPr>
          <w:rFonts w:ascii="Times New Roman" w:eastAsia="Times New Roman" w:hAnsi="Times New Roman" w:cs="Times New Roman"/>
          <w:b/>
          <w:iCs/>
          <w:lang w:val="en-US"/>
        </w:rPr>
        <w:t xml:space="preserve">Experience of </w:t>
      </w:r>
      <w:bookmarkEnd w:id="113"/>
      <w:r>
        <w:rPr>
          <w:rFonts w:ascii="Times New Roman" w:eastAsia="Times New Roman" w:hAnsi="Times New Roman" w:cs="Times New Roman"/>
          <w:b/>
          <w:iCs/>
          <w:lang w:val="en-US"/>
        </w:rPr>
        <w:t>Candidat</w:t>
      </w:r>
      <w:r w:rsidR="00943E36">
        <w:rPr>
          <w:rFonts w:ascii="Times New Roman" w:eastAsia="Times New Roman" w:hAnsi="Times New Roman" w:cs="Times New Roman"/>
          <w:b/>
          <w:iCs/>
          <w:lang w:val="en-US"/>
        </w:rPr>
        <w:t>e</w:t>
      </w:r>
    </w:p>
    <w:p w14:paraId="6980150B" w14:textId="23EE23C1" w:rsidR="00400B91" w:rsidRPr="00400B91" w:rsidRDefault="00400B91" w:rsidP="00400B91">
      <w:pPr>
        <w:spacing w:after="0" w:line="240" w:lineRule="auto"/>
        <w:ind w:right="74"/>
        <w:jc w:val="center"/>
        <w:rPr>
          <w:rFonts w:ascii="Times New Roman" w:eastAsia="Times New Roman" w:hAnsi="Times New Roman" w:cs="Times New Roman"/>
          <w:bCs/>
          <w:i/>
        </w:rPr>
      </w:pPr>
      <w:r w:rsidRPr="00400B91">
        <w:rPr>
          <w:rFonts w:ascii="Times New Roman" w:eastAsia="Times New Roman" w:hAnsi="Times New Roman" w:cs="Times New Roman"/>
          <w:bCs/>
          <w:i/>
        </w:rPr>
        <w:t xml:space="preserve">[These tables shall be filled in for the works performed by the </w:t>
      </w:r>
      <w:r w:rsidR="00943E36">
        <w:rPr>
          <w:rFonts w:ascii="Times New Roman" w:eastAsia="Times New Roman" w:hAnsi="Times New Roman" w:cs="Times New Roman"/>
          <w:bCs/>
          <w:i/>
        </w:rPr>
        <w:t>Candidate</w:t>
      </w:r>
      <w:r w:rsidRPr="00400B91">
        <w:rPr>
          <w:rFonts w:ascii="Times New Roman" w:eastAsia="Times New Roman" w:hAnsi="Times New Roman" w:cs="Times New Roman"/>
          <w:bCs/>
          <w:i/>
        </w:rPr>
        <w:t xml:space="preserve">, each member of the </w:t>
      </w:r>
      <w:r w:rsidR="00815470">
        <w:rPr>
          <w:rFonts w:ascii="Times New Roman" w:eastAsia="Times New Roman" w:hAnsi="Times New Roman" w:cs="Times New Roman"/>
          <w:bCs/>
          <w:i/>
        </w:rPr>
        <w:t>e</w:t>
      </w:r>
      <w:r w:rsidRPr="00400B91">
        <w:rPr>
          <w:rFonts w:ascii="Times New Roman" w:eastAsia="Times New Roman" w:hAnsi="Times New Roman" w:cs="Times New Roman"/>
          <w:bCs/>
          <w:i/>
        </w:rPr>
        <w:t xml:space="preserve">conomic operator association and the subcontractors] </w:t>
      </w:r>
    </w:p>
    <w:p w14:paraId="71B444F3" w14:textId="77777777" w:rsidR="00400B91" w:rsidRPr="00400B91" w:rsidRDefault="00400B91" w:rsidP="00400B91">
      <w:pPr>
        <w:spacing w:after="0" w:line="240" w:lineRule="auto"/>
        <w:ind w:right="74"/>
        <w:jc w:val="center"/>
        <w:rPr>
          <w:rFonts w:ascii="Times New Roman" w:eastAsia="Times New Roman" w:hAnsi="Times New Roman" w:cs="Times New Roman"/>
          <w:bCs/>
          <w:i/>
        </w:rPr>
      </w:pPr>
    </w:p>
    <w:p w14:paraId="2BC60515" w14:textId="77777777" w:rsidR="00400B91" w:rsidRPr="00400B91" w:rsidRDefault="00400B91" w:rsidP="00400B91">
      <w:pPr>
        <w:spacing w:after="0" w:line="240" w:lineRule="auto"/>
        <w:ind w:right="74"/>
        <w:rPr>
          <w:rFonts w:ascii="Times New Roman" w:eastAsia="Times New Roman" w:hAnsi="Times New Roman" w:cs="Times New Roman"/>
          <w:bCs/>
          <w:i/>
        </w:rPr>
      </w:pPr>
      <w:r w:rsidRPr="00400B91">
        <w:rPr>
          <w:rFonts w:ascii="Times New Roman" w:eastAsia="Times New Roman" w:hAnsi="Times New Roman" w:cs="Times New Roman"/>
          <w:b/>
          <w:bCs/>
          <w:i/>
          <w:iCs/>
          <w:spacing w:val="2"/>
          <w:u w:val="single"/>
          <w:lang w:val="lv-LV"/>
        </w:rPr>
        <w:t>N.B.  a</w:t>
      </w:r>
      <w:r w:rsidRPr="00400B91">
        <w:rPr>
          <w:rFonts w:ascii="Times New Roman" w:eastAsia="Times New Roman" w:hAnsi="Times New Roman" w:cs="Times New Roman"/>
          <w:b/>
          <w:bCs/>
          <w:i/>
          <w:u w:val="single"/>
        </w:rPr>
        <w:t xml:space="preserve"> separate table shall be filled in for each contract!</w:t>
      </w:r>
    </w:p>
    <w:p w14:paraId="66BDB232" w14:textId="77777777" w:rsidR="00400B91" w:rsidRPr="00400B91" w:rsidRDefault="00400B91" w:rsidP="00400B91">
      <w:pPr>
        <w:spacing w:after="0" w:line="240" w:lineRule="auto"/>
        <w:rPr>
          <w:rFonts w:ascii="Times New Roman" w:eastAsia="Times New Roman" w:hAnsi="Times New Roman" w:cs="Times New Roman"/>
          <w:b/>
          <w:iCs/>
        </w:rPr>
      </w:pPr>
    </w:p>
    <w:tbl>
      <w:tblPr>
        <w:tblW w:w="9641" w:type="dxa"/>
        <w:tblInd w:w="1" w:type="dxa"/>
        <w:tblLayout w:type="fixed"/>
        <w:tblCellMar>
          <w:left w:w="0" w:type="dxa"/>
          <w:right w:w="0" w:type="dxa"/>
        </w:tblCellMar>
        <w:tblLook w:val="0000" w:firstRow="0" w:lastRow="0" w:firstColumn="0" w:lastColumn="0" w:noHBand="0" w:noVBand="0"/>
      </w:tblPr>
      <w:tblGrid>
        <w:gridCol w:w="3546"/>
        <w:gridCol w:w="13"/>
        <w:gridCol w:w="1828"/>
        <w:gridCol w:w="992"/>
        <w:gridCol w:w="1418"/>
        <w:gridCol w:w="1844"/>
      </w:tblGrid>
      <w:tr w:rsidR="00400B91" w:rsidRPr="003478DD" w14:paraId="485C7DE5" w14:textId="77777777" w:rsidTr="001F6FB8">
        <w:trPr>
          <w:trHeight w:hRule="exact" w:val="1201"/>
        </w:trPr>
        <w:tc>
          <w:tcPr>
            <w:tcW w:w="3559" w:type="dxa"/>
            <w:gridSpan w:val="2"/>
            <w:tcBorders>
              <w:top w:val="single" w:sz="2" w:space="0" w:color="auto"/>
              <w:left w:val="single" w:sz="2" w:space="0" w:color="auto"/>
              <w:bottom w:val="single" w:sz="2" w:space="0" w:color="auto"/>
              <w:right w:val="single" w:sz="2" w:space="0" w:color="auto"/>
            </w:tcBorders>
          </w:tcPr>
          <w:p w14:paraId="61397C06" w14:textId="77777777" w:rsidR="00400B91" w:rsidRPr="00400B91" w:rsidRDefault="00400B91" w:rsidP="00400B91">
            <w:pPr>
              <w:spacing w:before="60" w:after="60" w:line="240" w:lineRule="auto"/>
              <w:ind w:left="42"/>
              <w:rPr>
                <w:rFonts w:ascii="Times New Roman" w:eastAsia="Times New Roman" w:hAnsi="Times New Roman" w:cs="Times New Roman"/>
                <w:bCs/>
                <w:spacing w:val="-8"/>
                <w:lang w:val="lv-LV"/>
              </w:rPr>
            </w:pPr>
            <w:proofErr w:type="spellStart"/>
            <w:r w:rsidRPr="00400B91">
              <w:rPr>
                <w:rFonts w:ascii="Times New Roman" w:eastAsia="Times New Roman" w:hAnsi="Times New Roman" w:cs="Times New Roman"/>
                <w:bCs/>
                <w:spacing w:val="-8"/>
                <w:lang w:val="lv-LV"/>
              </w:rPr>
              <w:t>Contract</w:t>
            </w:r>
            <w:proofErr w:type="spellEnd"/>
            <w:r w:rsidRPr="00400B91">
              <w:rPr>
                <w:rFonts w:ascii="Times New Roman" w:eastAsia="Times New Roman" w:hAnsi="Times New Roman" w:cs="Times New Roman"/>
                <w:bCs/>
                <w:spacing w:val="-8"/>
                <w:lang w:val="lv-LV"/>
              </w:rPr>
              <w:t xml:space="preserve"> </w:t>
            </w:r>
            <w:proofErr w:type="spellStart"/>
            <w:r w:rsidRPr="00400B91">
              <w:rPr>
                <w:rFonts w:ascii="Times New Roman" w:eastAsia="Times New Roman" w:hAnsi="Times New Roman" w:cs="Times New Roman"/>
                <w:bCs/>
                <w:spacing w:val="-8"/>
                <w:lang w:val="lv-LV"/>
              </w:rPr>
              <w:t>Identification</w:t>
            </w:r>
            <w:proofErr w:type="spellEnd"/>
          </w:p>
        </w:tc>
        <w:tc>
          <w:tcPr>
            <w:tcW w:w="6082" w:type="dxa"/>
            <w:gridSpan w:val="4"/>
            <w:tcBorders>
              <w:top w:val="single" w:sz="2" w:space="0" w:color="auto"/>
              <w:left w:val="single" w:sz="2" w:space="0" w:color="auto"/>
              <w:bottom w:val="single" w:sz="2" w:space="0" w:color="auto"/>
              <w:right w:val="single" w:sz="2" w:space="0" w:color="auto"/>
            </w:tcBorders>
          </w:tcPr>
          <w:p w14:paraId="7E120A6A" w14:textId="77777777" w:rsidR="00400B91" w:rsidRDefault="00400B91" w:rsidP="00400B91">
            <w:pPr>
              <w:spacing w:before="60" w:after="60" w:line="240" w:lineRule="auto"/>
              <w:ind w:left="127" w:right="471"/>
              <w:rPr>
                <w:rFonts w:ascii="Times New Roman" w:eastAsia="Times New Roman" w:hAnsi="Times New Roman" w:cs="Times New Roman"/>
                <w:bCs/>
                <w:i/>
                <w:iCs/>
                <w:spacing w:val="2"/>
                <w:lang w:val="lv-LV"/>
              </w:rPr>
            </w:pPr>
            <w:r w:rsidRPr="00400B91">
              <w:rPr>
                <w:rFonts w:ascii="Times New Roman" w:eastAsia="Times New Roman" w:hAnsi="Times New Roman" w:cs="Times New Roman"/>
                <w:bCs/>
                <w:i/>
                <w:iCs/>
                <w:spacing w:val="2"/>
                <w:lang w:val="lv-LV"/>
              </w:rPr>
              <w:t xml:space="preserve">[insert </w:t>
            </w:r>
            <w:proofErr w:type="spellStart"/>
            <w:r w:rsidRPr="00400B91">
              <w:rPr>
                <w:rFonts w:ascii="Times New Roman" w:eastAsia="Times New Roman" w:hAnsi="Times New Roman" w:cs="Times New Roman"/>
                <w:bCs/>
                <w:i/>
                <w:iCs/>
                <w:spacing w:val="2"/>
                <w:lang w:val="lv-LV"/>
              </w:rPr>
              <w:t>contract</w:t>
            </w:r>
            <w:proofErr w:type="spellEnd"/>
            <w:r w:rsidRPr="00400B91">
              <w:rPr>
                <w:rFonts w:ascii="Times New Roman" w:eastAsia="Times New Roman" w:hAnsi="Times New Roman" w:cs="Times New Roman"/>
                <w:bCs/>
                <w:i/>
                <w:iCs/>
                <w:spacing w:val="2"/>
                <w:lang w:val="lv-LV"/>
              </w:rPr>
              <w:t xml:space="preserve"> </w:t>
            </w:r>
            <w:proofErr w:type="spellStart"/>
            <w:r w:rsidRPr="00400B91">
              <w:rPr>
                <w:rFonts w:ascii="Times New Roman" w:eastAsia="Times New Roman" w:hAnsi="Times New Roman" w:cs="Times New Roman"/>
                <w:bCs/>
                <w:i/>
                <w:iCs/>
                <w:spacing w:val="2"/>
                <w:lang w:val="lv-LV"/>
              </w:rPr>
              <w:t>name</w:t>
            </w:r>
            <w:proofErr w:type="spellEnd"/>
            <w:r w:rsidRPr="00400B91">
              <w:rPr>
                <w:rFonts w:ascii="Times New Roman" w:eastAsia="Times New Roman" w:hAnsi="Times New Roman" w:cs="Times New Roman"/>
                <w:bCs/>
                <w:i/>
                <w:iCs/>
                <w:spacing w:val="2"/>
                <w:lang w:val="lv-LV"/>
              </w:rPr>
              <w:t xml:space="preserve"> </w:t>
            </w:r>
            <w:proofErr w:type="spellStart"/>
            <w:r w:rsidRPr="00400B91">
              <w:rPr>
                <w:rFonts w:ascii="Times New Roman" w:eastAsia="Times New Roman" w:hAnsi="Times New Roman" w:cs="Times New Roman"/>
                <w:bCs/>
                <w:i/>
                <w:iCs/>
                <w:spacing w:val="2"/>
                <w:lang w:val="lv-LV"/>
              </w:rPr>
              <w:t>and</w:t>
            </w:r>
            <w:proofErr w:type="spellEnd"/>
            <w:r w:rsidRPr="00400B91">
              <w:rPr>
                <w:rFonts w:ascii="Times New Roman" w:eastAsia="Times New Roman" w:hAnsi="Times New Roman" w:cs="Times New Roman"/>
                <w:bCs/>
                <w:i/>
                <w:iCs/>
                <w:spacing w:val="2"/>
                <w:lang w:val="lv-LV"/>
              </w:rPr>
              <w:t xml:space="preserve"> </w:t>
            </w:r>
            <w:proofErr w:type="spellStart"/>
            <w:r w:rsidRPr="00400B91">
              <w:rPr>
                <w:rFonts w:ascii="Times New Roman" w:eastAsia="Times New Roman" w:hAnsi="Times New Roman" w:cs="Times New Roman"/>
                <w:bCs/>
                <w:i/>
                <w:iCs/>
                <w:spacing w:val="2"/>
                <w:lang w:val="lv-LV"/>
              </w:rPr>
              <w:t>number</w:t>
            </w:r>
            <w:proofErr w:type="spellEnd"/>
            <w:r w:rsidRPr="00400B91">
              <w:rPr>
                <w:rFonts w:ascii="Times New Roman" w:eastAsia="Times New Roman" w:hAnsi="Times New Roman" w:cs="Times New Roman"/>
                <w:bCs/>
                <w:i/>
                <w:iCs/>
                <w:spacing w:val="2"/>
                <w:lang w:val="lv-LV"/>
              </w:rPr>
              <w:t xml:space="preserve">, </w:t>
            </w:r>
            <w:proofErr w:type="spellStart"/>
            <w:r w:rsidRPr="00400B91">
              <w:rPr>
                <w:rFonts w:ascii="Times New Roman" w:eastAsia="Times New Roman" w:hAnsi="Times New Roman" w:cs="Times New Roman"/>
                <w:bCs/>
                <w:i/>
                <w:iCs/>
                <w:spacing w:val="2"/>
                <w:lang w:val="lv-LV"/>
              </w:rPr>
              <w:t>if</w:t>
            </w:r>
            <w:proofErr w:type="spellEnd"/>
            <w:r w:rsidRPr="00400B91">
              <w:rPr>
                <w:rFonts w:ascii="Times New Roman" w:eastAsia="Times New Roman" w:hAnsi="Times New Roman" w:cs="Times New Roman"/>
                <w:bCs/>
                <w:i/>
                <w:iCs/>
                <w:spacing w:val="2"/>
                <w:lang w:val="lv-LV"/>
              </w:rPr>
              <w:t xml:space="preserve"> </w:t>
            </w:r>
            <w:proofErr w:type="spellStart"/>
            <w:r w:rsidRPr="00400B91">
              <w:rPr>
                <w:rFonts w:ascii="Times New Roman" w:eastAsia="Times New Roman" w:hAnsi="Times New Roman" w:cs="Times New Roman"/>
                <w:bCs/>
                <w:i/>
                <w:iCs/>
                <w:spacing w:val="2"/>
                <w:lang w:val="lv-LV"/>
              </w:rPr>
              <w:t>applicable</w:t>
            </w:r>
            <w:proofErr w:type="spellEnd"/>
            <w:r w:rsidRPr="00400B91">
              <w:rPr>
                <w:rFonts w:ascii="Times New Roman" w:eastAsia="Times New Roman" w:hAnsi="Times New Roman" w:cs="Times New Roman"/>
                <w:bCs/>
                <w:i/>
                <w:iCs/>
                <w:spacing w:val="2"/>
                <w:lang w:val="lv-LV"/>
              </w:rPr>
              <w:t>]</w:t>
            </w:r>
          </w:p>
          <w:p w14:paraId="7557E797" w14:textId="50C75B30" w:rsidR="003478DD" w:rsidRPr="00400B91" w:rsidRDefault="003478DD" w:rsidP="003478DD">
            <w:pPr>
              <w:spacing w:before="60" w:after="100" w:line="240" w:lineRule="auto"/>
              <w:ind w:left="127" w:right="-284"/>
              <w:rPr>
                <w:rFonts w:ascii="Times New Roman" w:eastAsia="Times New Roman" w:hAnsi="Times New Roman" w:cs="Times New Roman"/>
                <w:bCs/>
                <w:i/>
                <w:iCs/>
                <w:spacing w:val="2"/>
                <w:lang w:val="lv-LV"/>
              </w:rPr>
            </w:pPr>
            <w:r w:rsidRPr="003478DD">
              <w:rPr>
                <w:rFonts w:ascii="Times New Roman" w:hAnsi="Times New Roman" w:cs="Times New Roman"/>
                <w:lang w:val="lv-LV"/>
              </w:rPr>
              <w:t xml:space="preserve"> </w:t>
            </w:r>
          </w:p>
        </w:tc>
      </w:tr>
      <w:tr w:rsidR="00400B91" w:rsidRPr="00400B91" w14:paraId="1EFA4D5B" w14:textId="77777777" w:rsidTr="00B65294">
        <w:trPr>
          <w:trHeight w:hRule="exact" w:val="408"/>
        </w:trPr>
        <w:tc>
          <w:tcPr>
            <w:tcW w:w="3559" w:type="dxa"/>
            <w:gridSpan w:val="2"/>
            <w:tcBorders>
              <w:top w:val="single" w:sz="2" w:space="0" w:color="auto"/>
              <w:left w:val="single" w:sz="2" w:space="0" w:color="auto"/>
              <w:bottom w:val="single" w:sz="2" w:space="0" w:color="auto"/>
              <w:right w:val="single" w:sz="2" w:space="0" w:color="auto"/>
            </w:tcBorders>
          </w:tcPr>
          <w:p w14:paraId="1F56A5B7" w14:textId="77777777" w:rsidR="00400B91" w:rsidRPr="00400B91" w:rsidRDefault="00400B91" w:rsidP="00400B91">
            <w:pPr>
              <w:spacing w:before="60" w:after="60" w:line="240" w:lineRule="auto"/>
              <w:ind w:left="42"/>
              <w:rPr>
                <w:rFonts w:ascii="Times New Roman" w:eastAsia="Times New Roman" w:hAnsi="Times New Roman" w:cs="Times New Roman"/>
                <w:bCs/>
                <w:spacing w:val="-10"/>
                <w:lang w:val="lv-LV"/>
              </w:rPr>
            </w:pPr>
            <w:proofErr w:type="spellStart"/>
            <w:r w:rsidRPr="00400B91">
              <w:rPr>
                <w:rFonts w:ascii="Times New Roman" w:eastAsia="Times New Roman" w:hAnsi="Times New Roman" w:cs="Times New Roman"/>
                <w:bCs/>
                <w:spacing w:val="-10"/>
                <w:lang w:val="lv-LV"/>
              </w:rPr>
              <w:t>Award</w:t>
            </w:r>
            <w:proofErr w:type="spellEnd"/>
            <w:r w:rsidRPr="00400B91">
              <w:rPr>
                <w:rFonts w:ascii="Times New Roman" w:eastAsia="Times New Roman" w:hAnsi="Times New Roman" w:cs="Times New Roman"/>
                <w:bCs/>
                <w:spacing w:val="-10"/>
                <w:lang w:val="lv-LV"/>
              </w:rPr>
              <w:t xml:space="preserve"> </w:t>
            </w:r>
            <w:proofErr w:type="spellStart"/>
            <w:r w:rsidRPr="00400B91">
              <w:rPr>
                <w:rFonts w:ascii="Times New Roman" w:eastAsia="Times New Roman" w:hAnsi="Times New Roman" w:cs="Times New Roman"/>
                <w:bCs/>
                <w:spacing w:val="-10"/>
                <w:lang w:val="lv-LV"/>
              </w:rPr>
              <w:t>date</w:t>
            </w:r>
            <w:proofErr w:type="spellEnd"/>
          </w:p>
        </w:tc>
        <w:tc>
          <w:tcPr>
            <w:tcW w:w="6082" w:type="dxa"/>
            <w:gridSpan w:val="4"/>
            <w:tcBorders>
              <w:top w:val="single" w:sz="2" w:space="0" w:color="auto"/>
              <w:left w:val="single" w:sz="2" w:space="0" w:color="auto"/>
              <w:bottom w:val="single" w:sz="2" w:space="0" w:color="auto"/>
              <w:right w:val="single" w:sz="2" w:space="0" w:color="auto"/>
            </w:tcBorders>
          </w:tcPr>
          <w:p w14:paraId="5A202A0E" w14:textId="77777777" w:rsidR="00400B91" w:rsidRPr="00400B91" w:rsidRDefault="00400B91" w:rsidP="00400B91">
            <w:pPr>
              <w:spacing w:before="60" w:after="60" w:line="240" w:lineRule="auto"/>
              <w:ind w:left="127" w:right="741"/>
              <w:rPr>
                <w:rFonts w:ascii="Times New Roman" w:eastAsia="Times New Roman" w:hAnsi="Times New Roman" w:cs="Times New Roman"/>
                <w:bCs/>
                <w:i/>
                <w:iCs/>
                <w:spacing w:val="2"/>
                <w:lang w:val="lv-LV"/>
              </w:rPr>
            </w:pPr>
            <w:r w:rsidRPr="00400B91">
              <w:rPr>
                <w:rFonts w:ascii="Times New Roman" w:eastAsia="Times New Roman" w:hAnsi="Times New Roman" w:cs="Times New Roman"/>
                <w:bCs/>
                <w:i/>
                <w:iCs/>
                <w:spacing w:val="2"/>
                <w:lang w:val="lv-LV"/>
              </w:rPr>
              <w:t xml:space="preserve">[insert </w:t>
            </w:r>
            <w:proofErr w:type="spellStart"/>
            <w:r w:rsidRPr="00400B91">
              <w:rPr>
                <w:rFonts w:ascii="Times New Roman" w:eastAsia="Times New Roman" w:hAnsi="Times New Roman" w:cs="Times New Roman"/>
                <w:bCs/>
                <w:i/>
                <w:iCs/>
                <w:spacing w:val="2"/>
                <w:lang w:val="lv-LV"/>
              </w:rPr>
              <w:t>day</w:t>
            </w:r>
            <w:proofErr w:type="spellEnd"/>
            <w:r w:rsidRPr="00400B91">
              <w:rPr>
                <w:rFonts w:ascii="Times New Roman" w:eastAsia="Times New Roman" w:hAnsi="Times New Roman" w:cs="Times New Roman"/>
                <w:bCs/>
                <w:i/>
                <w:iCs/>
                <w:spacing w:val="2"/>
                <w:lang w:val="lv-LV"/>
              </w:rPr>
              <w:t xml:space="preserve">, </w:t>
            </w:r>
            <w:proofErr w:type="spellStart"/>
            <w:r w:rsidRPr="00400B91">
              <w:rPr>
                <w:rFonts w:ascii="Times New Roman" w:eastAsia="Times New Roman" w:hAnsi="Times New Roman" w:cs="Times New Roman"/>
                <w:bCs/>
                <w:i/>
                <w:iCs/>
                <w:spacing w:val="2"/>
                <w:lang w:val="lv-LV"/>
              </w:rPr>
              <w:t>month</w:t>
            </w:r>
            <w:proofErr w:type="spellEnd"/>
            <w:r w:rsidRPr="00400B91">
              <w:rPr>
                <w:rFonts w:ascii="Times New Roman" w:eastAsia="Times New Roman" w:hAnsi="Times New Roman" w:cs="Times New Roman"/>
                <w:bCs/>
                <w:i/>
                <w:iCs/>
                <w:spacing w:val="2"/>
                <w:lang w:val="lv-LV"/>
              </w:rPr>
              <w:t xml:space="preserve">, </w:t>
            </w:r>
            <w:proofErr w:type="spellStart"/>
            <w:r w:rsidRPr="00400B91">
              <w:rPr>
                <w:rFonts w:ascii="Times New Roman" w:eastAsia="Times New Roman" w:hAnsi="Times New Roman" w:cs="Times New Roman"/>
                <w:bCs/>
                <w:i/>
                <w:iCs/>
                <w:spacing w:val="2"/>
                <w:lang w:val="lv-LV"/>
              </w:rPr>
              <w:t>year</w:t>
            </w:r>
            <w:proofErr w:type="spellEnd"/>
            <w:r w:rsidRPr="00400B91">
              <w:rPr>
                <w:rFonts w:ascii="Times New Roman" w:eastAsia="Times New Roman" w:hAnsi="Times New Roman" w:cs="Times New Roman"/>
                <w:bCs/>
                <w:i/>
                <w:iCs/>
                <w:spacing w:val="2"/>
                <w:lang w:val="lv-LV"/>
              </w:rPr>
              <w:t>]</w:t>
            </w:r>
          </w:p>
        </w:tc>
      </w:tr>
      <w:tr w:rsidR="00400B91" w:rsidRPr="00400B91" w14:paraId="58EE8E54" w14:textId="77777777" w:rsidTr="00B65294">
        <w:trPr>
          <w:trHeight w:hRule="exact" w:val="413"/>
        </w:trPr>
        <w:tc>
          <w:tcPr>
            <w:tcW w:w="3559" w:type="dxa"/>
            <w:gridSpan w:val="2"/>
            <w:tcBorders>
              <w:top w:val="single" w:sz="2" w:space="0" w:color="auto"/>
              <w:left w:val="single" w:sz="2" w:space="0" w:color="auto"/>
              <w:bottom w:val="single" w:sz="2" w:space="0" w:color="auto"/>
              <w:right w:val="single" w:sz="2" w:space="0" w:color="auto"/>
            </w:tcBorders>
          </w:tcPr>
          <w:p w14:paraId="03764F9D" w14:textId="77777777" w:rsidR="00400B91" w:rsidRPr="00400B91" w:rsidRDefault="00400B91" w:rsidP="00400B91">
            <w:pPr>
              <w:spacing w:before="60" w:after="60" w:line="240" w:lineRule="auto"/>
              <w:ind w:left="42"/>
              <w:rPr>
                <w:rFonts w:ascii="Times New Roman" w:eastAsia="Times New Roman" w:hAnsi="Times New Roman" w:cs="Times New Roman"/>
                <w:bCs/>
                <w:spacing w:val="-4"/>
                <w:lang w:val="lv-LV"/>
              </w:rPr>
            </w:pPr>
            <w:proofErr w:type="spellStart"/>
            <w:r w:rsidRPr="00400B91">
              <w:rPr>
                <w:rFonts w:ascii="Times New Roman" w:eastAsia="Times New Roman" w:hAnsi="Times New Roman" w:cs="Times New Roman"/>
                <w:bCs/>
                <w:spacing w:val="-4"/>
                <w:lang w:val="lv-LV"/>
              </w:rPr>
              <w:t>Completion</w:t>
            </w:r>
            <w:proofErr w:type="spellEnd"/>
            <w:r w:rsidRPr="00400B91">
              <w:rPr>
                <w:rFonts w:ascii="Times New Roman" w:eastAsia="Times New Roman" w:hAnsi="Times New Roman" w:cs="Times New Roman"/>
                <w:bCs/>
                <w:spacing w:val="-4"/>
                <w:lang w:val="lv-LV"/>
              </w:rPr>
              <w:t xml:space="preserve"> </w:t>
            </w:r>
            <w:proofErr w:type="spellStart"/>
            <w:r w:rsidRPr="00400B91">
              <w:rPr>
                <w:rFonts w:ascii="Times New Roman" w:eastAsia="Times New Roman" w:hAnsi="Times New Roman" w:cs="Times New Roman"/>
                <w:bCs/>
                <w:spacing w:val="-4"/>
                <w:lang w:val="lv-LV"/>
              </w:rPr>
              <w:t>date</w:t>
            </w:r>
            <w:proofErr w:type="spellEnd"/>
          </w:p>
        </w:tc>
        <w:tc>
          <w:tcPr>
            <w:tcW w:w="6082" w:type="dxa"/>
            <w:gridSpan w:val="4"/>
            <w:tcBorders>
              <w:top w:val="single" w:sz="2" w:space="0" w:color="auto"/>
              <w:left w:val="single" w:sz="2" w:space="0" w:color="auto"/>
              <w:bottom w:val="single" w:sz="2" w:space="0" w:color="auto"/>
              <w:right w:val="single" w:sz="2" w:space="0" w:color="auto"/>
            </w:tcBorders>
          </w:tcPr>
          <w:p w14:paraId="6CD8EC4F" w14:textId="77777777" w:rsidR="00400B91" w:rsidRPr="00400B91" w:rsidRDefault="00400B91" w:rsidP="00400B91">
            <w:pPr>
              <w:spacing w:before="60" w:after="60" w:line="240" w:lineRule="auto"/>
              <w:ind w:left="127" w:right="381"/>
              <w:rPr>
                <w:rFonts w:ascii="Times New Roman" w:eastAsia="Times New Roman" w:hAnsi="Times New Roman" w:cs="Times New Roman"/>
                <w:bCs/>
                <w:i/>
                <w:iCs/>
                <w:spacing w:val="2"/>
                <w:lang w:val="lv-LV"/>
              </w:rPr>
            </w:pPr>
            <w:r w:rsidRPr="00400B91">
              <w:rPr>
                <w:rFonts w:ascii="Times New Roman" w:eastAsia="Times New Roman" w:hAnsi="Times New Roman" w:cs="Times New Roman"/>
                <w:bCs/>
                <w:i/>
                <w:iCs/>
                <w:spacing w:val="2"/>
                <w:lang w:val="lv-LV"/>
              </w:rPr>
              <w:t xml:space="preserve">[insert </w:t>
            </w:r>
            <w:proofErr w:type="spellStart"/>
            <w:r w:rsidRPr="00400B91">
              <w:rPr>
                <w:rFonts w:ascii="Times New Roman" w:eastAsia="Times New Roman" w:hAnsi="Times New Roman" w:cs="Times New Roman"/>
                <w:bCs/>
                <w:i/>
                <w:iCs/>
                <w:spacing w:val="2"/>
                <w:lang w:val="lv-LV"/>
              </w:rPr>
              <w:t>day</w:t>
            </w:r>
            <w:proofErr w:type="spellEnd"/>
            <w:r w:rsidRPr="00400B91">
              <w:rPr>
                <w:rFonts w:ascii="Times New Roman" w:eastAsia="Times New Roman" w:hAnsi="Times New Roman" w:cs="Times New Roman"/>
                <w:bCs/>
                <w:i/>
                <w:iCs/>
                <w:spacing w:val="2"/>
                <w:lang w:val="lv-LV"/>
              </w:rPr>
              <w:t xml:space="preserve">, </w:t>
            </w:r>
            <w:proofErr w:type="spellStart"/>
            <w:r w:rsidRPr="00400B91">
              <w:rPr>
                <w:rFonts w:ascii="Times New Roman" w:eastAsia="Times New Roman" w:hAnsi="Times New Roman" w:cs="Times New Roman"/>
                <w:bCs/>
                <w:i/>
                <w:iCs/>
                <w:spacing w:val="2"/>
                <w:lang w:val="lv-LV"/>
              </w:rPr>
              <w:t>month</w:t>
            </w:r>
            <w:proofErr w:type="spellEnd"/>
            <w:r w:rsidRPr="00400B91">
              <w:rPr>
                <w:rFonts w:ascii="Times New Roman" w:eastAsia="Times New Roman" w:hAnsi="Times New Roman" w:cs="Times New Roman"/>
                <w:bCs/>
                <w:i/>
                <w:iCs/>
                <w:spacing w:val="2"/>
                <w:lang w:val="lv-LV"/>
              </w:rPr>
              <w:t xml:space="preserve">, </w:t>
            </w:r>
            <w:proofErr w:type="spellStart"/>
            <w:r w:rsidRPr="00400B91">
              <w:rPr>
                <w:rFonts w:ascii="Times New Roman" w:eastAsia="Times New Roman" w:hAnsi="Times New Roman" w:cs="Times New Roman"/>
                <w:bCs/>
                <w:i/>
                <w:iCs/>
                <w:spacing w:val="2"/>
                <w:lang w:val="lv-LV"/>
              </w:rPr>
              <w:t>year</w:t>
            </w:r>
            <w:proofErr w:type="spellEnd"/>
            <w:r w:rsidRPr="00400B91">
              <w:rPr>
                <w:rFonts w:ascii="Times New Roman" w:eastAsia="Times New Roman" w:hAnsi="Times New Roman" w:cs="Times New Roman"/>
                <w:bCs/>
                <w:i/>
                <w:iCs/>
                <w:spacing w:val="2"/>
                <w:lang w:val="lv-LV"/>
              </w:rPr>
              <w:t>]</w:t>
            </w:r>
          </w:p>
        </w:tc>
      </w:tr>
      <w:tr w:rsidR="00400B91" w:rsidRPr="00400B91" w14:paraId="535C4A10" w14:textId="77777777" w:rsidTr="00B65294">
        <w:trPr>
          <w:trHeight w:hRule="exact" w:val="1169"/>
        </w:trPr>
        <w:tc>
          <w:tcPr>
            <w:tcW w:w="3559" w:type="dxa"/>
            <w:gridSpan w:val="2"/>
            <w:tcBorders>
              <w:top w:val="single" w:sz="2" w:space="0" w:color="auto"/>
              <w:left w:val="single" w:sz="2" w:space="0" w:color="auto"/>
              <w:bottom w:val="single" w:sz="2" w:space="0" w:color="auto"/>
              <w:right w:val="single" w:sz="2" w:space="0" w:color="auto"/>
            </w:tcBorders>
          </w:tcPr>
          <w:p w14:paraId="52D721A1" w14:textId="77777777" w:rsidR="00400B91" w:rsidRPr="00400B91" w:rsidRDefault="00400B91" w:rsidP="00400B91">
            <w:pPr>
              <w:spacing w:before="60" w:after="60" w:line="240" w:lineRule="auto"/>
              <w:ind w:left="42"/>
              <w:rPr>
                <w:rFonts w:ascii="Times New Roman" w:eastAsia="Times New Roman" w:hAnsi="Times New Roman" w:cs="Times New Roman"/>
                <w:bCs/>
                <w:spacing w:val="-4"/>
                <w:lang w:val="lv-LV"/>
              </w:rPr>
            </w:pPr>
            <w:proofErr w:type="spellStart"/>
            <w:r w:rsidRPr="00400B91">
              <w:rPr>
                <w:rFonts w:ascii="Times New Roman" w:eastAsia="Times New Roman" w:hAnsi="Times New Roman" w:cs="Times New Roman"/>
                <w:bCs/>
                <w:spacing w:val="-4"/>
                <w:lang w:val="lv-LV"/>
              </w:rPr>
              <w:t>Role</w:t>
            </w:r>
            <w:proofErr w:type="spellEnd"/>
            <w:r w:rsidRPr="00400B91">
              <w:rPr>
                <w:rFonts w:ascii="Times New Roman" w:eastAsia="Times New Roman" w:hAnsi="Times New Roman" w:cs="Times New Roman"/>
                <w:bCs/>
                <w:spacing w:val="-4"/>
                <w:lang w:val="lv-LV"/>
              </w:rPr>
              <w:t xml:space="preserve"> </w:t>
            </w:r>
            <w:proofErr w:type="spellStart"/>
            <w:r w:rsidRPr="00400B91">
              <w:rPr>
                <w:rFonts w:ascii="Times New Roman" w:eastAsia="Times New Roman" w:hAnsi="Times New Roman" w:cs="Times New Roman"/>
                <w:bCs/>
                <w:spacing w:val="-4"/>
                <w:lang w:val="lv-LV"/>
              </w:rPr>
              <w:t>in</w:t>
            </w:r>
            <w:proofErr w:type="spellEnd"/>
            <w:r w:rsidRPr="00400B91">
              <w:rPr>
                <w:rFonts w:ascii="Times New Roman" w:eastAsia="Times New Roman" w:hAnsi="Times New Roman" w:cs="Times New Roman"/>
                <w:bCs/>
                <w:spacing w:val="-4"/>
                <w:lang w:val="lv-LV"/>
              </w:rPr>
              <w:t xml:space="preserve"> </w:t>
            </w:r>
            <w:proofErr w:type="spellStart"/>
            <w:r w:rsidRPr="00400B91">
              <w:rPr>
                <w:rFonts w:ascii="Times New Roman" w:eastAsia="Times New Roman" w:hAnsi="Times New Roman" w:cs="Times New Roman"/>
                <w:bCs/>
                <w:spacing w:val="-4"/>
                <w:lang w:val="lv-LV"/>
              </w:rPr>
              <w:t>Contract</w:t>
            </w:r>
            <w:proofErr w:type="spellEnd"/>
          </w:p>
          <w:p w14:paraId="2231F3A8" w14:textId="77777777" w:rsidR="00400B91" w:rsidRPr="00400B91" w:rsidRDefault="00400B91" w:rsidP="00400B91">
            <w:pPr>
              <w:spacing w:before="60" w:after="60" w:line="240" w:lineRule="auto"/>
              <w:ind w:left="42"/>
              <w:rPr>
                <w:rFonts w:ascii="Times New Roman" w:eastAsia="Times New Roman" w:hAnsi="Times New Roman" w:cs="Times New Roman"/>
                <w:bCs/>
                <w:i/>
                <w:iCs/>
                <w:spacing w:val="2"/>
                <w:lang w:val="lv-LV"/>
              </w:rPr>
            </w:pPr>
            <w:r w:rsidRPr="00400B91">
              <w:rPr>
                <w:rFonts w:ascii="Times New Roman" w:eastAsia="Times New Roman" w:hAnsi="Times New Roman" w:cs="Times New Roman"/>
                <w:bCs/>
                <w:i/>
                <w:iCs/>
                <w:spacing w:val="2"/>
                <w:lang w:val="lv-LV"/>
              </w:rPr>
              <w:t>[</w:t>
            </w:r>
            <w:proofErr w:type="spellStart"/>
            <w:r w:rsidRPr="00400B91">
              <w:rPr>
                <w:rFonts w:ascii="Times New Roman" w:eastAsia="Times New Roman" w:hAnsi="Times New Roman" w:cs="Times New Roman"/>
                <w:bCs/>
                <w:i/>
                <w:iCs/>
                <w:spacing w:val="2"/>
                <w:lang w:val="lv-LV"/>
              </w:rPr>
              <w:t>check</w:t>
            </w:r>
            <w:proofErr w:type="spellEnd"/>
            <w:r w:rsidRPr="00400B91">
              <w:rPr>
                <w:rFonts w:ascii="Times New Roman" w:eastAsia="Times New Roman" w:hAnsi="Times New Roman" w:cs="Times New Roman"/>
                <w:bCs/>
                <w:i/>
                <w:iCs/>
                <w:spacing w:val="2"/>
                <w:lang w:val="lv-LV"/>
              </w:rPr>
              <w:t xml:space="preserve"> </w:t>
            </w:r>
            <w:proofErr w:type="spellStart"/>
            <w:r w:rsidRPr="00400B91">
              <w:rPr>
                <w:rFonts w:ascii="Times New Roman" w:eastAsia="Times New Roman" w:hAnsi="Times New Roman" w:cs="Times New Roman"/>
                <w:bCs/>
                <w:i/>
                <w:iCs/>
                <w:spacing w:val="2"/>
                <w:lang w:val="lv-LV"/>
              </w:rPr>
              <w:t>the</w:t>
            </w:r>
            <w:proofErr w:type="spellEnd"/>
            <w:r w:rsidRPr="00400B91">
              <w:rPr>
                <w:rFonts w:ascii="Times New Roman" w:eastAsia="Times New Roman" w:hAnsi="Times New Roman" w:cs="Times New Roman"/>
                <w:bCs/>
                <w:i/>
                <w:iCs/>
                <w:spacing w:val="2"/>
                <w:lang w:val="lv-LV"/>
              </w:rPr>
              <w:t xml:space="preserve"> </w:t>
            </w:r>
            <w:proofErr w:type="spellStart"/>
            <w:r w:rsidRPr="00400B91">
              <w:rPr>
                <w:rFonts w:ascii="Times New Roman" w:eastAsia="Times New Roman" w:hAnsi="Times New Roman" w:cs="Times New Roman"/>
                <w:bCs/>
                <w:i/>
                <w:iCs/>
                <w:spacing w:val="2"/>
                <w:lang w:val="lv-LV"/>
              </w:rPr>
              <w:t>appropriate</w:t>
            </w:r>
            <w:proofErr w:type="spellEnd"/>
            <w:r w:rsidRPr="00400B91">
              <w:rPr>
                <w:rFonts w:ascii="Times New Roman" w:eastAsia="Times New Roman" w:hAnsi="Times New Roman" w:cs="Times New Roman"/>
                <w:bCs/>
                <w:i/>
                <w:iCs/>
                <w:spacing w:val="2"/>
                <w:lang w:val="lv-LV"/>
              </w:rPr>
              <w:t xml:space="preserve"> </w:t>
            </w:r>
            <w:proofErr w:type="spellStart"/>
            <w:r w:rsidRPr="00400B91">
              <w:rPr>
                <w:rFonts w:ascii="Times New Roman" w:eastAsia="Times New Roman" w:hAnsi="Times New Roman" w:cs="Times New Roman"/>
                <w:bCs/>
                <w:i/>
                <w:iCs/>
                <w:spacing w:val="2"/>
                <w:lang w:val="lv-LV"/>
              </w:rPr>
              <w:t>box</w:t>
            </w:r>
            <w:proofErr w:type="spellEnd"/>
            <w:r w:rsidRPr="00400B91">
              <w:rPr>
                <w:rFonts w:ascii="Times New Roman" w:eastAsia="Times New Roman" w:hAnsi="Times New Roman" w:cs="Times New Roman"/>
                <w:bCs/>
                <w:i/>
                <w:iCs/>
                <w:spacing w:val="2"/>
                <w:lang w:val="lv-LV"/>
              </w:rPr>
              <w:t>]</w:t>
            </w:r>
          </w:p>
        </w:tc>
        <w:tc>
          <w:tcPr>
            <w:tcW w:w="1828" w:type="dxa"/>
            <w:tcBorders>
              <w:top w:val="single" w:sz="2" w:space="0" w:color="auto"/>
              <w:left w:val="single" w:sz="2" w:space="0" w:color="auto"/>
              <w:bottom w:val="single" w:sz="2" w:space="0" w:color="auto"/>
              <w:right w:val="single" w:sz="2" w:space="0" w:color="auto"/>
            </w:tcBorders>
            <w:vAlign w:val="center"/>
          </w:tcPr>
          <w:p w14:paraId="715D4986" w14:textId="77777777" w:rsidR="00400B91" w:rsidRPr="00400B91" w:rsidRDefault="00400B91" w:rsidP="00400B91">
            <w:pPr>
              <w:spacing w:before="60" w:after="60" w:line="240" w:lineRule="auto"/>
              <w:ind w:left="127"/>
              <w:rPr>
                <w:rFonts w:ascii="Times New Roman" w:eastAsia="MS Mincho" w:hAnsi="Times New Roman" w:cs="Times New Roman"/>
                <w:spacing w:val="-2"/>
                <w:lang w:val="lv-LV"/>
              </w:rPr>
            </w:pPr>
            <w:proofErr w:type="spellStart"/>
            <w:r w:rsidRPr="00400B91">
              <w:rPr>
                <w:rFonts w:ascii="Times New Roman" w:eastAsia="Times New Roman" w:hAnsi="Times New Roman" w:cs="Times New Roman"/>
                <w:bCs/>
                <w:spacing w:val="-4"/>
                <w:lang w:val="lv-LV"/>
              </w:rPr>
              <w:t>Prime</w:t>
            </w:r>
            <w:proofErr w:type="spellEnd"/>
            <w:r w:rsidRPr="00400B91">
              <w:rPr>
                <w:rFonts w:ascii="Times New Roman" w:eastAsia="Times New Roman" w:hAnsi="Times New Roman" w:cs="Times New Roman"/>
                <w:bCs/>
                <w:spacing w:val="-4"/>
                <w:lang w:val="lv-LV"/>
              </w:rPr>
              <w:t xml:space="preserve"> </w:t>
            </w:r>
            <w:proofErr w:type="spellStart"/>
            <w:r w:rsidRPr="00400B91">
              <w:rPr>
                <w:rFonts w:ascii="Times New Roman" w:eastAsia="Times New Roman" w:hAnsi="Times New Roman" w:cs="Times New Roman"/>
                <w:bCs/>
                <w:spacing w:val="-4"/>
                <w:lang w:val="lv-LV"/>
              </w:rPr>
              <w:t>Contractor</w:t>
            </w:r>
            <w:proofErr w:type="spellEnd"/>
            <w:r w:rsidRPr="00400B91">
              <w:rPr>
                <w:rFonts w:ascii="Times New Roman" w:eastAsia="Times New Roman" w:hAnsi="Times New Roman" w:cs="Times New Roman"/>
                <w:bCs/>
                <w:spacing w:val="-4"/>
                <w:lang w:val="lv-LV"/>
              </w:rPr>
              <w:t xml:space="preserve"> </w:t>
            </w:r>
          </w:p>
          <w:p w14:paraId="22DA7D30" w14:textId="77777777" w:rsidR="00400B91" w:rsidRPr="00400B91" w:rsidRDefault="00C1219E" w:rsidP="00400B91">
            <w:pPr>
              <w:spacing w:before="60" w:after="60" w:line="240" w:lineRule="auto"/>
              <w:ind w:right="374"/>
              <w:jc w:val="center"/>
              <w:rPr>
                <w:rFonts w:ascii="Times New Roman" w:eastAsia="Times New Roman" w:hAnsi="Times New Roman" w:cs="Times New Roman"/>
                <w:bCs/>
                <w:spacing w:val="-4"/>
                <w:lang w:val="lv-LV"/>
              </w:rPr>
            </w:pPr>
            <w:sdt>
              <w:sdtPr>
                <w:rPr>
                  <w:rFonts w:ascii="Times New Roman" w:eastAsia="Times New Roman" w:hAnsi="Times New Roman" w:cs="Times New Roman"/>
                  <w:b/>
                  <w:bCs/>
                  <w:iCs/>
                </w:rPr>
                <w:id w:val="443747568"/>
              </w:sdtPr>
              <w:sdtEndPr/>
              <w:sdtContent>
                <w:sdt>
                  <w:sdtPr>
                    <w:rPr>
                      <w:rFonts w:ascii="Times New Roman" w:eastAsia="Times New Roman" w:hAnsi="Times New Roman" w:cs="Times New Roman"/>
                      <w:b/>
                      <w:bCs/>
                      <w:iCs/>
                    </w:rPr>
                    <w:id w:val="-1800131071"/>
                    <w14:checkbox>
                      <w14:checked w14:val="0"/>
                      <w14:checkedState w14:val="2612" w14:font="MS Gothic"/>
                      <w14:uncheckedState w14:val="2610" w14:font="MS Gothic"/>
                    </w14:checkbox>
                  </w:sdtPr>
                  <w:sdtEndPr/>
                  <w:sdtContent>
                    <w:r w:rsidR="00400B91" w:rsidRPr="00400B91">
                      <w:rPr>
                        <w:rFonts w:ascii="Segoe UI Symbol" w:eastAsia="Times New Roman" w:hAnsi="Segoe UI Symbol" w:cs="Segoe UI Symbol"/>
                        <w:b/>
                        <w:bCs/>
                        <w:iCs/>
                      </w:rPr>
                      <w:t>☐</w:t>
                    </w:r>
                  </w:sdtContent>
                </w:sdt>
              </w:sdtContent>
            </w:sdt>
            <w:r w:rsidR="00400B91" w:rsidRPr="00400B91">
              <w:rPr>
                <w:rFonts w:ascii="Times New Roman" w:eastAsia="Times New Roman" w:hAnsi="Times New Roman" w:cs="Times New Roman"/>
                <w:b/>
                <w:bCs/>
                <w:iCs/>
              </w:rPr>
              <w:t xml:space="preserve">  </w:t>
            </w:r>
          </w:p>
        </w:tc>
        <w:tc>
          <w:tcPr>
            <w:tcW w:w="2410" w:type="dxa"/>
            <w:gridSpan w:val="2"/>
            <w:tcBorders>
              <w:top w:val="single" w:sz="2" w:space="0" w:color="auto"/>
              <w:left w:val="single" w:sz="2" w:space="0" w:color="auto"/>
              <w:bottom w:val="single" w:sz="2" w:space="0" w:color="auto"/>
              <w:right w:val="single" w:sz="2" w:space="0" w:color="auto"/>
            </w:tcBorders>
            <w:vAlign w:val="center"/>
          </w:tcPr>
          <w:p w14:paraId="3301564E" w14:textId="39E11109" w:rsidR="00400B91" w:rsidRPr="00400B91" w:rsidRDefault="00400B91" w:rsidP="00400B91">
            <w:pPr>
              <w:tabs>
                <w:tab w:val="left" w:pos="2268"/>
              </w:tabs>
              <w:spacing w:before="60" w:after="60" w:line="240" w:lineRule="auto"/>
              <w:ind w:left="142" w:right="374"/>
              <w:jc w:val="center"/>
              <w:rPr>
                <w:rFonts w:ascii="Times New Roman" w:eastAsia="Times New Roman" w:hAnsi="Times New Roman" w:cs="Times New Roman"/>
                <w:bCs/>
                <w:spacing w:val="-4"/>
                <w:lang w:val="lv-LV"/>
              </w:rPr>
            </w:pPr>
            <w:proofErr w:type="spellStart"/>
            <w:r w:rsidRPr="00400B91">
              <w:rPr>
                <w:rFonts w:ascii="Times New Roman" w:eastAsia="Times New Roman" w:hAnsi="Times New Roman" w:cs="Times New Roman"/>
                <w:bCs/>
                <w:spacing w:val="-4"/>
                <w:lang w:val="lv-LV"/>
              </w:rPr>
              <w:t>Member</w:t>
            </w:r>
            <w:proofErr w:type="spellEnd"/>
            <w:r w:rsidRPr="00400B91">
              <w:rPr>
                <w:rFonts w:ascii="Times New Roman" w:eastAsia="Times New Roman" w:hAnsi="Times New Roman" w:cs="Times New Roman"/>
                <w:bCs/>
                <w:spacing w:val="-4"/>
                <w:lang w:val="lv-LV"/>
              </w:rPr>
              <w:t xml:space="preserve"> </w:t>
            </w:r>
            <w:proofErr w:type="spellStart"/>
            <w:r w:rsidRPr="00400B91">
              <w:rPr>
                <w:rFonts w:ascii="Times New Roman" w:eastAsia="Times New Roman" w:hAnsi="Times New Roman" w:cs="Times New Roman"/>
                <w:bCs/>
                <w:spacing w:val="-4"/>
                <w:lang w:val="lv-LV"/>
              </w:rPr>
              <w:t>in</w:t>
            </w:r>
            <w:proofErr w:type="spellEnd"/>
            <w:r w:rsidRPr="00400B91">
              <w:rPr>
                <w:rFonts w:ascii="Times New Roman" w:eastAsia="Times New Roman" w:hAnsi="Times New Roman" w:cs="Times New Roman"/>
                <w:bCs/>
                <w:spacing w:val="-4"/>
                <w:lang w:val="lv-LV"/>
              </w:rPr>
              <w:t xml:space="preserve"> </w:t>
            </w:r>
            <w:proofErr w:type="spellStart"/>
            <w:r w:rsidR="00943E36">
              <w:rPr>
                <w:rFonts w:ascii="Times New Roman" w:eastAsia="Times New Roman" w:hAnsi="Times New Roman" w:cs="Times New Roman"/>
                <w:bCs/>
                <w:spacing w:val="-4"/>
                <w:lang w:val="lv-LV"/>
              </w:rPr>
              <w:t>e</w:t>
            </w:r>
            <w:r w:rsidR="00943E36" w:rsidRPr="00943E36">
              <w:rPr>
                <w:rFonts w:ascii="Times New Roman" w:eastAsia="Times New Roman" w:hAnsi="Times New Roman" w:cs="Times New Roman"/>
                <w:bCs/>
                <w:spacing w:val="-4"/>
                <w:lang w:val="lv-LV"/>
              </w:rPr>
              <w:t>conomic</w:t>
            </w:r>
            <w:proofErr w:type="spellEnd"/>
            <w:r w:rsidR="00943E36" w:rsidRPr="00943E36">
              <w:rPr>
                <w:rFonts w:ascii="Times New Roman" w:eastAsia="Times New Roman" w:hAnsi="Times New Roman" w:cs="Times New Roman"/>
                <w:bCs/>
                <w:spacing w:val="-4"/>
                <w:lang w:val="lv-LV"/>
              </w:rPr>
              <w:t xml:space="preserve"> operator </w:t>
            </w:r>
            <w:proofErr w:type="spellStart"/>
            <w:r w:rsidR="00943E36" w:rsidRPr="00943E36">
              <w:rPr>
                <w:rFonts w:ascii="Times New Roman" w:eastAsia="Times New Roman" w:hAnsi="Times New Roman" w:cs="Times New Roman"/>
                <w:bCs/>
                <w:spacing w:val="-4"/>
                <w:lang w:val="lv-LV"/>
              </w:rPr>
              <w:t>association</w:t>
            </w:r>
            <w:proofErr w:type="spellEnd"/>
          </w:p>
          <w:p w14:paraId="5558CD32" w14:textId="77777777" w:rsidR="00400B91" w:rsidRPr="00400B91" w:rsidRDefault="00C1219E" w:rsidP="00400B91">
            <w:pPr>
              <w:spacing w:before="60" w:after="60" w:line="240" w:lineRule="auto"/>
              <w:ind w:right="374"/>
              <w:jc w:val="center"/>
              <w:rPr>
                <w:rFonts w:ascii="Times New Roman" w:eastAsia="Times New Roman" w:hAnsi="Times New Roman" w:cs="Times New Roman"/>
                <w:bCs/>
                <w:spacing w:val="-4"/>
                <w:lang w:val="lv-LV"/>
              </w:rPr>
            </w:pPr>
            <w:sdt>
              <w:sdtPr>
                <w:rPr>
                  <w:rFonts w:ascii="Times New Roman" w:eastAsia="Times New Roman" w:hAnsi="Times New Roman" w:cs="Times New Roman"/>
                  <w:b/>
                  <w:bCs/>
                  <w:iCs/>
                </w:rPr>
                <w:id w:val="1547573807"/>
              </w:sdtPr>
              <w:sdtEndPr/>
              <w:sdtContent>
                <w:sdt>
                  <w:sdtPr>
                    <w:rPr>
                      <w:rFonts w:ascii="Times New Roman" w:eastAsia="Times New Roman" w:hAnsi="Times New Roman" w:cs="Times New Roman"/>
                      <w:b/>
                      <w:bCs/>
                      <w:iCs/>
                    </w:rPr>
                    <w:id w:val="-967279234"/>
                    <w14:checkbox>
                      <w14:checked w14:val="0"/>
                      <w14:checkedState w14:val="2612" w14:font="MS Gothic"/>
                      <w14:uncheckedState w14:val="2610" w14:font="MS Gothic"/>
                    </w14:checkbox>
                  </w:sdtPr>
                  <w:sdtEndPr/>
                  <w:sdtContent>
                    <w:r w:rsidR="00400B91" w:rsidRPr="00400B91">
                      <w:rPr>
                        <w:rFonts w:ascii="Segoe UI Symbol" w:eastAsia="Times New Roman" w:hAnsi="Segoe UI Symbol" w:cs="Segoe UI Symbol"/>
                        <w:b/>
                        <w:bCs/>
                        <w:iCs/>
                      </w:rPr>
                      <w:t>☐</w:t>
                    </w:r>
                  </w:sdtContent>
                </w:sdt>
              </w:sdtContent>
            </w:sdt>
            <w:r w:rsidR="00400B91" w:rsidRPr="00400B91">
              <w:rPr>
                <w:rFonts w:ascii="Times New Roman" w:eastAsia="Times New Roman" w:hAnsi="Times New Roman" w:cs="Times New Roman"/>
                <w:b/>
                <w:bCs/>
                <w:iCs/>
              </w:rPr>
              <w:t xml:space="preserve">  </w:t>
            </w:r>
          </w:p>
        </w:tc>
        <w:tc>
          <w:tcPr>
            <w:tcW w:w="1844" w:type="dxa"/>
            <w:tcBorders>
              <w:top w:val="single" w:sz="2" w:space="0" w:color="auto"/>
              <w:left w:val="single" w:sz="2" w:space="0" w:color="auto"/>
              <w:bottom w:val="single" w:sz="2" w:space="0" w:color="auto"/>
              <w:right w:val="single" w:sz="2" w:space="0" w:color="auto"/>
            </w:tcBorders>
            <w:vAlign w:val="center"/>
          </w:tcPr>
          <w:p w14:paraId="4AC4CF5B" w14:textId="77777777" w:rsidR="00400B91" w:rsidRPr="00400B91" w:rsidRDefault="00400B91" w:rsidP="00400B91">
            <w:pPr>
              <w:spacing w:before="60" w:after="60" w:line="240" w:lineRule="auto"/>
              <w:jc w:val="center"/>
              <w:rPr>
                <w:rFonts w:ascii="Times New Roman" w:eastAsia="MS Mincho" w:hAnsi="Times New Roman" w:cs="Times New Roman"/>
                <w:spacing w:val="-2"/>
                <w:lang w:val="lv-LV"/>
              </w:rPr>
            </w:pPr>
            <w:proofErr w:type="spellStart"/>
            <w:r w:rsidRPr="00400B91">
              <w:rPr>
                <w:rFonts w:ascii="Times New Roman" w:eastAsia="Times New Roman" w:hAnsi="Times New Roman" w:cs="Times New Roman"/>
                <w:bCs/>
                <w:spacing w:val="-4"/>
                <w:lang w:val="lv-LV"/>
              </w:rPr>
              <w:t>Sub-contractor</w:t>
            </w:r>
            <w:proofErr w:type="spellEnd"/>
            <w:r w:rsidRPr="00400B91">
              <w:rPr>
                <w:rFonts w:ascii="Times New Roman" w:eastAsia="Times New Roman" w:hAnsi="Times New Roman" w:cs="Times New Roman"/>
                <w:bCs/>
                <w:spacing w:val="-4"/>
                <w:lang w:val="lv-LV"/>
              </w:rPr>
              <w:t xml:space="preserve"> </w:t>
            </w:r>
          </w:p>
          <w:p w14:paraId="7B53A7E1" w14:textId="77777777" w:rsidR="00400B91" w:rsidRPr="00400B91" w:rsidRDefault="00C1219E" w:rsidP="00400B91">
            <w:pPr>
              <w:spacing w:before="60" w:after="60" w:line="240" w:lineRule="auto"/>
              <w:jc w:val="center"/>
              <w:rPr>
                <w:rFonts w:ascii="Times New Roman" w:eastAsia="Times New Roman" w:hAnsi="Times New Roman" w:cs="Times New Roman"/>
                <w:bCs/>
                <w:spacing w:val="-4"/>
                <w:lang w:val="lv-LV"/>
              </w:rPr>
            </w:pPr>
            <w:sdt>
              <w:sdtPr>
                <w:rPr>
                  <w:rFonts w:ascii="Times New Roman" w:eastAsia="Times New Roman" w:hAnsi="Times New Roman" w:cs="Times New Roman"/>
                  <w:b/>
                  <w:bCs/>
                  <w:iCs/>
                </w:rPr>
                <w:id w:val="632604820"/>
              </w:sdtPr>
              <w:sdtEndPr/>
              <w:sdtContent>
                <w:sdt>
                  <w:sdtPr>
                    <w:rPr>
                      <w:rFonts w:ascii="Times New Roman" w:eastAsia="Times New Roman" w:hAnsi="Times New Roman" w:cs="Times New Roman"/>
                      <w:b/>
                      <w:bCs/>
                      <w:iCs/>
                    </w:rPr>
                    <w:id w:val="1162584134"/>
                    <w14:checkbox>
                      <w14:checked w14:val="0"/>
                      <w14:checkedState w14:val="2612" w14:font="MS Gothic"/>
                      <w14:uncheckedState w14:val="2610" w14:font="MS Gothic"/>
                    </w14:checkbox>
                  </w:sdtPr>
                  <w:sdtEndPr/>
                  <w:sdtContent>
                    <w:r w:rsidR="00400B91" w:rsidRPr="00400B91">
                      <w:rPr>
                        <w:rFonts w:ascii="Segoe UI Symbol" w:eastAsia="Times New Roman" w:hAnsi="Segoe UI Symbol" w:cs="Segoe UI Symbol"/>
                        <w:b/>
                        <w:bCs/>
                        <w:iCs/>
                      </w:rPr>
                      <w:t>☐</w:t>
                    </w:r>
                  </w:sdtContent>
                </w:sdt>
              </w:sdtContent>
            </w:sdt>
            <w:r w:rsidR="00400B91" w:rsidRPr="00400B91">
              <w:rPr>
                <w:rFonts w:ascii="Times New Roman" w:eastAsia="Times New Roman" w:hAnsi="Times New Roman" w:cs="Times New Roman"/>
                <w:b/>
                <w:bCs/>
                <w:iCs/>
              </w:rPr>
              <w:t xml:space="preserve">  </w:t>
            </w:r>
          </w:p>
        </w:tc>
      </w:tr>
      <w:tr w:rsidR="00400B91" w:rsidRPr="00400B91" w14:paraId="2438D8E2" w14:textId="77777777" w:rsidTr="00B65294">
        <w:tc>
          <w:tcPr>
            <w:tcW w:w="3559" w:type="dxa"/>
            <w:gridSpan w:val="2"/>
            <w:tcBorders>
              <w:top w:val="single" w:sz="2" w:space="0" w:color="auto"/>
              <w:left w:val="single" w:sz="2" w:space="0" w:color="auto"/>
              <w:right w:val="single" w:sz="2" w:space="0" w:color="auto"/>
            </w:tcBorders>
          </w:tcPr>
          <w:p w14:paraId="1692343D" w14:textId="77777777" w:rsidR="00400B91" w:rsidRPr="00400B91" w:rsidRDefault="00400B91" w:rsidP="00400B91">
            <w:pPr>
              <w:spacing w:before="60" w:after="60" w:line="240" w:lineRule="auto"/>
              <w:ind w:left="42"/>
              <w:rPr>
                <w:rFonts w:ascii="Times New Roman" w:eastAsia="Times New Roman" w:hAnsi="Times New Roman" w:cs="Times New Roman"/>
                <w:bCs/>
                <w:spacing w:val="-11"/>
                <w:lang w:val="lv-LV"/>
              </w:rPr>
            </w:pPr>
            <w:proofErr w:type="spellStart"/>
            <w:r w:rsidRPr="00400B91">
              <w:rPr>
                <w:rFonts w:ascii="Times New Roman" w:eastAsia="Times New Roman" w:hAnsi="Times New Roman" w:cs="Times New Roman"/>
                <w:bCs/>
                <w:spacing w:val="-11"/>
                <w:lang w:val="lv-LV"/>
              </w:rPr>
              <w:t>Total</w:t>
            </w:r>
            <w:proofErr w:type="spellEnd"/>
            <w:r w:rsidRPr="00400B91">
              <w:rPr>
                <w:rFonts w:ascii="Times New Roman" w:eastAsia="Times New Roman" w:hAnsi="Times New Roman" w:cs="Times New Roman"/>
                <w:bCs/>
                <w:spacing w:val="-11"/>
                <w:lang w:val="lv-LV"/>
              </w:rPr>
              <w:t xml:space="preserve"> </w:t>
            </w:r>
            <w:proofErr w:type="spellStart"/>
            <w:r w:rsidRPr="00400B91">
              <w:rPr>
                <w:rFonts w:ascii="Times New Roman" w:eastAsia="Times New Roman" w:hAnsi="Times New Roman" w:cs="Times New Roman"/>
                <w:bCs/>
                <w:spacing w:val="-11"/>
                <w:lang w:val="lv-LV"/>
              </w:rPr>
              <w:t>Contract</w:t>
            </w:r>
            <w:proofErr w:type="spellEnd"/>
            <w:r w:rsidRPr="00400B91">
              <w:rPr>
                <w:rFonts w:ascii="Times New Roman" w:eastAsia="Times New Roman" w:hAnsi="Times New Roman" w:cs="Times New Roman"/>
                <w:bCs/>
                <w:spacing w:val="-11"/>
                <w:lang w:val="lv-LV"/>
              </w:rPr>
              <w:t xml:space="preserve"> </w:t>
            </w:r>
            <w:proofErr w:type="spellStart"/>
            <w:r w:rsidRPr="00400B91">
              <w:rPr>
                <w:rFonts w:ascii="Times New Roman" w:eastAsia="Times New Roman" w:hAnsi="Times New Roman" w:cs="Times New Roman"/>
                <w:bCs/>
                <w:spacing w:val="-11"/>
                <w:lang w:val="lv-LV"/>
              </w:rPr>
              <w:t>Amount</w:t>
            </w:r>
            <w:proofErr w:type="spellEnd"/>
          </w:p>
        </w:tc>
        <w:tc>
          <w:tcPr>
            <w:tcW w:w="6082" w:type="dxa"/>
            <w:gridSpan w:val="4"/>
            <w:tcBorders>
              <w:top w:val="single" w:sz="2" w:space="0" w:color="auto"/>
              <w:left w:val="single" w:sz="2" w:space="0" w:color="auto"/>
              <w:right w:val="single" w:sz="2" w:space="0" w:color="auto"/>
            </w:tcBorders>
          </w:tcPr>
          <w:p w14:paraId="01EAB545" w14:textId="77777777" w:rsidR="00400B91" w:rsidRPr="00400B91" w:rsidRDefault="00400B91" w:rsidP="00400B91">
            <w:pPr>
              <w:spacing w:before="60" w:after="60" w:line="240" w:lineRule="auto"/>
              <w:ind w:left="61" w:right="101"/>
              <w:rPr>
                <w:rFonts w:ascii="Times New Roman" w:eastAsia="Times New Roman" w:hAnsi="Times New Roman" w:cs="Times New Roman"/>
                <w:bCs/>
                <w:i/>
                <w:iCs/>
                <w:spacing w:val="2"/>
                <w:lang w:val="lv-LV"/>
              </w:rPr>
            </w:pPr>
            <w:r w:rsidRPr="00400B91">
              <w:rPr>
                <w:rFonts w:ascii="Times New Roman" w:eastAsia="Times New Roman" w:hAnsi="Times New Roman" w:cs="Times New Roman"/>
                <w:bCs/>
                <w:i/>
                <w:spacing w:val="-4"/>
                <w:lang w:val="lv-LV"/>
              </w:rPr>
              <w:t xml:space="preserve">[insert </w:t>
            </w:r>
            <w:proofErr w:type="spellStart"/>
            <w:r w:rsidRPr="00400B91">
              <w:rPr>
                <w:rFonts w:ascii="Times New Roman" w:eastAsia="Times New Roman" w:hAnsi="Times New Roman" w:cs="Times New Roman"/>
                <w:bCs/>
                <w:i/>
                <w:spacing w:val="-4"/>
                <w:lang w:val="lv-LV"/>
              </w:rPr>
              <w:t>total</w:t>
            </w:r>
            <w:proofErr w:type="spellEnd"/>
            <w:r w:rsidRPr="00400B91">
              <w:rPr>
                <w:rFonts w:ascii="Times New Roman" w:eastAsia="Times New Roman" w:hAnsi="Times New Roman" w:cs="Times New Roman"/>
                <w:bCs/>
                <w:i/>
                <w:spacing w:val="-4"/>
                <w:lang w:val="lv-LV"/>
              </w:rPr>
              <w:t xml:space="preserve"> </w:t>
            </w:r>
            <w:proofErr w:type="spellStart"/>
            <w:r w:rsidRPr="00400B91">
              <w:rPr>
                <w:rFonts w:ascii="Times New Roman" w:eastAsia="Times New Roman" w:hAnsi="Times New Roman" w:cs="Times New Roman"/>
                <w:bCs/>
                <w:i/>
                <w:spacing w:val="-4"/>
                <w:lang w:val="lv-LV"/>
              </w:rPr>
              <w:t>contract</w:t>
            </w:r>
            <w:proofErr w:type="spellEnd"/>
            <w:r w:rsidRPr="00400B91">
              <w:rPr>
                <w:rFonts w:ascii="Times New Roman" w:eastAsia="Times New Roman" w:hAnsi="Times New Roman" w:cs="Times New Roman"/>
                <w:bCs/>
                <w:i/>
                <w:spacing w:val="-4"/>
                <w:lang w:val="lv-LV"/>
              </w:rPr>
              <w:t xml:space="preserve"> </w:t>
            </w:r>
            <w:proofErr w:type="spellStart"/>
            <w:r w:rsidRPr="00400B91">
              <w:rPr>
                <w:rFonts w:ascii="Times New Roman" w:eastAsia="Times New Roman" w:hAnsi="Times New Roman" w:cs="Times New Roman"/>
                <w:bCs/>
                <w:i/>
                <w:spacing w:val="-4"/>
                <w:lang w:val="lv-LV"/>
              </w:rPr>
              <w:t>amount</w:t>
            </w:r>
            <w:proofErr w:type="spellEnd"/>
            <w:r w:rsidRPr="00400B91">
              <w:rPr>
                <w:rFonts w:ascii="Times New Roman" w:eastAsia="Times New Roman" w:hAnsi="Times New Roman" w:cs="Times New Roman"/>
                <w:bCs/>
                <w:i/>
                <w:spacing w:val="-4"/>
                <w:lang w:val="lv-LV"/>
              </w:rPr>
              <w:t xml:space="preserve"> </w:t>
            </w:r>
            <w:proofErr w:type="spellStart"/>
            <w:r w:rsidRPr="00400B91">
              <w:rPr>
                <w:rFonts w:ascii="Times New Roman" w:eastAsia="Times New Roman" w:hAnsi="Times New Roman" w:cs="Times New Roman"/>
                <w:bCs/>
                <w:i/>
                <w:spacing w:val="-4"/>
                <w:lang w:val="lv-LV"/>
              </w:rPr>
              <w:t>in</w:t>
            </w:r>
            <w:proofErr w:type="spellEnd"/>
            <w:r w:rsidRPr="00400B91">
              <w:rPr>
                <w:rFonts w:ascii="Times New Roman" w:eastAsia="Times New Roman" w:hAnsi="Times New Roman" w:cs="Times New Roman"/>
                <w:bCs/>
                <w:i/>
                <w:spacing w:val="-4"/>
                <w:lang w:val="lv-LV"/>
              </w:rPr>
              <w:t xml:space="preserve"> </w:t>
            </w:r>
            <w:r w:rsidRPr="00400B91">
              <w:rPr>
                <w:rFonts w:ascii="Times New Roman" w:eastAsia="Times New Roman" w:hAnsi="Times New Roman" w:cs="Times New Roman"/>
                <w:bCs/>
                <w:spacing w:val="-4"/>
                <w:lang w:val="lv-LV"/>
              </w:rPr>
              <w:t>EUR</w:t>
            </w:r>
            <w:r w:rsidRPr="00400B91">
              <w:rPr>
                <w:rFonts w:ascii="Times New Roman" w:eastAsia="Times New Roman" w:hAnsi="Times New Roman" w:cs="Times New Roman"/>
                <w:bCs/>
                <w:i/>
                <w:spacing w:val="-4"/>
                <w:lang w:val="lv-LV"/>
              </w:rPr>
              <w:t>]</w:t>
            </w:r>
          </w:p>
        </w:tc>
      </w:tr>
      <w:tr w:rsidR="00400B91" w:rsidRPr="00400B91" w14:paraId="25BE245F" w14:textId="77777777" w:rsidTr="00B65294">
        <w:tc>
          <w:tcPr>
            <w:tcW w:w="3559" w:type="dxa"/>
            <w:gridSpan w:val="2"/>
            <w:tcBorders>
              <w:top w:val="single" w:sz="2" w:space="0" w:color="auto"/>
              <w:left w:val="single" w:sz="2" w:space="0" w:color="auto"/>
              <w:right w:val="single" w:sz="2" w:space="0" w:color="auto"/>
            </w:tcBorders>
          </w:tcPr>
          <w:p w14:paraId="33E50E27" w14:textId="564567D9" w:rsidR="00400B91" w:rsidRPr="00400B91" w:rsidRDefault="00400B91" w:rsidP="00400B91">
            <w:pPr>
              <w:spacing w:before="60" w:after="60" w:line="240" w:lineRule="auto"/>
              <w:ind w:left="40" w:right="157"/>
              <w:rPr>
                <w:rFonts w:ascii="Times New Roman" w:eastAsia="Times New Roman" w:hAnsi="Times New Roman" w:cs="Times New Roman"/>
                <w:bCs/>
                <w:lang w:val="lv-LV"/>
              </w:rPr>
            </w:pPr>
            <w:proofErr w:type="spellStart"/>
            <w:r w:rsidRPr="00400B91">
              <w:rPr>
                <w:rFonts w:ascii="Times New Roman" w:eastAsia="Times New Roman" w:hAnsi="Times New Roman" w:cs="Times New Roman"/>
                <w:bCs/>
                <w:lang w:val="lv-LV"/>
              </w:rPr>
              <w:t>If</w:t>
            </w:r>
            <w:proofErr w:type="spellEnd"/>
            <w:r w:rsidRPr="00400B91">
              <w:rPr>
                <w:rFonts w:ascii="Times New Roman" w:eastAsia="Times New Roman" w:hAnsi="Times New Roman" w:cs="Times New Roman"/>
                <w:bCs/>
                <w:lang w:val="lv-LV"/>
              </w:rPr>
              <w:t xml:space="preserve"> </w:t>
            </w:r>
            <w:proofErr w:type="spellStart"/>
            <w:r w:rsidRPr="00400B91">
              <w:rPr>
                <w:rFonts w:ascii="Times New Roman" w:eastAsia="Times New Roman" w:hAnsi="Times New Roman" w:cs="Times New Roman"/>
                <w:bCs/>
                <w:lang w:val="lv-LV"/>
              </w:rPr>
              <w:t>member</w:t>
            </w:r>
            <w:proofErr w:type="spellEnd"/>
            <w:r w:rsidRPr="00400B91">
              <w:rPr>
                <w:rFonts w:ascii="Times New Roman" w:eastAsia="Times New Roman" w:hAnsi="Times New Roman" w:cs="Times New Roman"/>
                <w:bCs/>
                <w:lang w:val="lv-LV"/>
              </w:rPr>
              <w:t xml:space="preserve"> </w:t>
            </w:r>
            <w:proofErr w:type="spellStart"/>
            <w:r w:rsidRPr="00400B91">
              <w:rPr>
                <w:rFonts w:ascii="Times New Roman" w:eastAsia="Times New Roman" w:hAnsi="Times New Roman" w:cs="Times New Roman"/>
                <w:bCs/>
                <w:lang w:val="lv-LV"/>
              </w:rPr>
              <w:t>in</w:t>
            </w:r>
            <w:proofErr w:type="spellEnd"/>
            <w:r w:rsidRPr="00400B91">
              <w:rPr>
                <w:rFonts w:ascii="Times New Roman" w:eastAsia="Times New Roman" w:hAnsi="Times New Roman" w:cs="Times New Roman"/>
                <w:bCs/>
                <w:lang w:val="lv-LV"/>
              </w:rPr>
              <w:t xml:space="preserve"> </w:t>
            </w:r>
            <w:proofErr w:type="spellStart"/>
            <w:r w:rsidRPr="00400B91">
              <w:rPr>
                <w:rFonts w:ascii="Times New Roman" w:eastAsia="Times New Roman" w:hAnsi="Times New Roman" w:cs="Times New Roman"/>
                <w:bCs/>
                <w:lang w:val="lv-LV"/>
              </w:rPr>
              <w:t>a</w:t>
            </w:r>
            <w:r w:rsidR="00943E36">
              <w:rPr>
                <w:rFonts w:ascii="Times New Roman" w:eastAsia="Times New Roman" w:hAnsi="Times New Roman" w:cs="Times New Roman"/>
                <w:bCs/>
                <w:lang w:val="lv-LV"/>
              </w:rPr>
              <w:t>n</w:t>
            </w:r>
            <w:proofErr w:type="spellEnd"/>
            <w:r w:rsidRPr="00400B91">
              <w:rPr>
                <w:rFonts w:ascii="Times New Roman" w:eastAsia="Times New Roman" w:hAnsi="Times New Roman" w:cs="Times New Roman"/>
                <w:bCs/>
                <w:lang w:val="lv-LV"/>
              </w:rPr>
              <w:t xml:space="preserve"> </w:t>
            </w:r>
            <w:proofErr w:type="spellStart"/>
            <w:r w:rsidR="00943E36" w:rsidRPr="00943E36">
              <w:rPr>
                <w:rFonts w:ascii="Times New Roman" w:eastAsia="Times New Roman" w:hAnsi="Times New Roman" w:cs="Times New Roman"/>
                <w:bCs/>
                <w:lang w:val="lv-LV"/>
              </w:rPr>
              <w:t>E</w:t>
            </w:r>
            <w:r w:rsidR="00943E36">
              <w:rPr>
                <w:rFonts w:ascii="Times New Roman" w:eastAsia="Times New Roman" w:hAnsi="Times New Roman" w:cs="Times New Roman"/>
                <w:bCs/>
                <w:lang w:val="lv-LV"/>
              </w:rPr>
              <w:t>e</w:t>
            </w:r>
            <w:r w:rsidR="00943E36" w:rsidRPr="00943E36">
              <w:rPr>
                <w:rFonts w:ascii="Times New Roman" w:eastAsia="Times New Roman" w:hAnsi="Times New Roman" w:cs="Times New Roman"/>
                <w:bCs/>
                <w:lang w:val="lv-LV"/>
              </w:rPr>
              <w:t>conomic</w:t>
            </w:r>
            <w:proofErr w:type="spellEnd"/>
            <w:r w:rsidR="00943E36" w:rsidRPr="00943E36">
              <w:rPr>
                <w:rFonts w:ascii="Times New Roman" w:eastAsia="Times New Roman" w:hAnsi="Times New Roman" w:cs="Times New Roman"/>
                <w:bCs/>
                <w:lang w:val="lv-LV"/>
              </w:rPr>
              <w:t xml:space="preserve"> operator </w:t>
            </w:r>
            <w:proofErr w:type="spellStart"/>
            <w:r w:rsidR="00943E36" w:rsidRPr="00943E36">
              <w:rPr>
                <w:rFonts w:ascii="Times New Roman" w:eastAsia="Times New Roman" w:hAnsi="Times New Roman" w:cs="Times New Roman"/>
                <w:bCs/>
                <w:lang w:val="lv-LV"/>
              </w:rPr>
              <w:t>association</w:t>
            </w:r>
            <w:proofErr w:type="spellEnd"/>
            <w:r w:rsidRPr="00400B91">
              <w:rPr>
                <w:rFonts w:ascii="Times New Roman" w:eastAsia="Times New Roman" w:hAnsi="Times New Roman" w:cs="Times New Roman"/>
                <w:bCs/>
                <w:lang w:val="lv-LV"/>
              </w:rPr>
              <w:t xml:space="preserve"> </w:t>
            </w:r>
            <w:proofErr w:type="spellStart"/>
            <w:r w:rsidRPr="00400B91">
              <w:rPr>
                <w:rFonts w:ascii="Times New Roman" w:eastAsia="Times New Roman" w:hAnsi="Times New Roman" w:cs="Times New Roman"/>
                <w:bCs/>
                <w:lang w:val="lv-LV"/>
              </w:rPr>
              <w:t>or</w:t>
            </w:r>
            <w:proofErr w:type="spellEnd"/>
            <w:r w:rsidRPr="00400B91">
              <w:rPr>
                <w:rFonts w:ascii="Times New Roman" w:eastAsia="Times New Roman" w:hAnsi="Times New Roman" w:cs="Times New Roman"/>
                <w:bCs/>
                <w:lang w:val="lv-LV"/>
              </w:rPr>
              <w:t xml:space="preserve"> </w:t>
            </w:r>
            <w:proofErr w:type="spellStart"/>
            <w:r w:rsidRPr="00400B91">
              <w:rPr>
                <w:rFonts w:ascii="Times New Roman" w:eastAsia="Times New Roman" w:hAnsi="Times New Roman" w:cs="Times New Roman"/>
                <w:bCs/>
                <w:lang w:val="lv-LV"/>
              </w:rPr>
              <w:t>sub-contractor</w:t>
            </w:r>
            <w:proofErr w:type="spellEnd"/>
            <w:r w:rsidRPr="00400B91">
              <w:rPr>
                <w:rFonts w:ascii="Times New Roman" w:eastAsia="Times New Roman" w:hAnsi="Times New Roman" w:cs="Times New Roman"/>
                <w:bCs/>
                <w:lang w:val="lv-LV"/>
              </w:rPr>
              <w:t xml:space="preserve">, </w:t>
            </w:r>
            <w:proofErr w:type="spellStart"/>
            <w:r w:rsidRPr="00400B91">
              <w:rPr>
                <w:rFonts w:ascii="Times New Roman" w:eastAsia="Times New Roman" w:hAnsi="Times New Roman" w:cs="Times New Roman"/>
                <w:bCs/>
                <w:lang w:val="lv-LV"/>
              </w:rPr>
              <w:t>specify</w:t>
            </w:r>
            <w:proofErr w:type="spellEnd"/>
            <w:r w:rsidRPr="00400B91">
              <w:rPr>
                <w:rFonts w:ascii="Times New Roman" w:eastAsia="Times New Roman" w:hAnsi="Times New Roman" w:cs="Times New Roman"/>
                <w:bCs/>
                <w:lang w:val="lv-LV"/>
              </w:rPr>
              <w:t xml:space="preserve"> </w:t>
            </w:r>
            <w:proofErr w:type="spellStart"/>
            <w:r w:rsidRPr="00400B91">
              <w:rPr>
                <w:rFonts w:ascii="Times New Roman" w:eastAsia="Times New Roman" w:hAnsi="Times New Roman" w:cs="Times New Roman"/>
                <w:bCs/>
                <w:lang w:val="lv-LV"/>
              </w:rPr>
              <w:t>participation</w:t>
            </w:r>
            <w:proofErr w:type="spellEnd"/>
            <w:r w:rsidRPr="00400B91">
              <w:rPr>
                <w:rFonts w:ascii="Times New Roman" w:eastAsia="Times New Roman" w:hAnsi="Times New Roman" w:cs="Times New Roman"/>
                <w:bCs/>
                <w:lang w:val="lv-LV"/>
              </w:rPr>
              <w:t xml:space="preserve"> </w:t>
            </w:r>
            <w:proofErr w:type="spellStart"/>
            <w:r w:rsidRPr="00400B91">
              <w:rPr>
                <w:rFonts w:ascii="Times New Roman" w:eastAsia="Times New Roman" w:hAnsi="Times New Roman" w:cs="Times New Roman"/>
                <w:bCs/>
                <w:lang w:val="lv-LV"/>
              </w:rPr>
              <w:t>in</w:t>
            </w:r>
            <w:proofErr w:type="spellEnd"/>
            <w:r w:rsidRPr="00400B91">
              <w:rPr>
                <w:rFonts w:ascii="Times New Roman" w:eastAsia="Times New Roman" w:hAnsi="Times New Roman" w:cs="Times New Roman"/>
                <w:bCs/>
                <w:lang w:val="lv-LV"/>
              </w:rPr>
              <w:t xml:space="preserve"> </w:t>
            </w:r>
            <w:proofErr w:type="spellStart"/>
            <w:r w:rsidRPr="00400B91">
              <w:rPr>
                <w:rFonts w:ascii="Times New Roman" w:eastAsia="Times New Roman" w:hAnsi="Times New Roman" w:cs="Times New Roman"/>
                <w:bCs/>
                <w:lang w:val="lv-LV"/>
              </w:rPr>
              <w:t>total</w:t>
            </w:r>
            <w:proofErr w:type="spellEnd"/>
            <w:r w:rsidRPr="00400B91">
              <w:rPr>
                <w:rFonts w:ascii="Times New Roman" w:eastAsia="Times New Roman" w:hAnsi="Times New Roman" w:cs="Times New Roman"/>
                <w:bCs/>
                <w:lang w:val="lv-LV"/>
              </w:rPr>
              <w:t xml:space="preserve"> </w:t>
            </w:r>
            <w:proofErr w:type="spellStart"/>
            <w:r w:rsidRPr="00400B91">
              <w:rPr>
                <w:rFonts w:ascii="Times New Roman" w:eastAsia="Times New Roman" w:hAnsi="Times New Roman" w:cs="Times New Roman"/>
                <w:bCs/>
                <w:lang w:val="lv-LV"/>
              </w:rPr>
              <w:t>Contract</w:t>
            </w:r>
            <w:proofErr w:type="spellEnd"/>
            <w:r w:rsidRPr="00400B91">
              <w:rPr>
                <w:rFonts w:ascii="Times New Roman" w:eastAsia="Times New Roman" w:hAnsi="Times New Roman" w:cs="Times New Roman"/>
                <w:bCs/>
                <w:lang w:val="lv-LV"/>
              </w:rPr>
              <w:t xml:space="preserve"> </w:t>
            </w:r>
            <w:proofErr w:type="spellStart"/>
            <w:r w:rsidRPr="00400B91">
              <w:rPr>
                <w:rFonts w:ascii="Times New Roman" w:eastAsia="Times New Roman" w:hAnsi="Times New Roman" w:cs="Times New Roman"/>
                <w:bCs/>
                <w:lang w:val="lv-LV"/>
              </w:rPr>
              <w:t>amount</w:t>
            </w:r>
            <w:proofErr w:type="spellEnd"/>
          </w:p>
        </w:tc>
        <w:tc>
          <w:tcPr>
            <w:tcW w:w="2820" w:type="dxa"/>
            <w:gridSpan w:val="2"/>
            <w:tcBorders>
              <w:top w:val="single" w:sz="2" w:space="0" w:color="auto"/>
              <w:left w:val="single" w:sz="2" w:space="0" w:color="auto"/>
              <w:right w:val="single" w:sz="2" w:space="0" w:color="auto"/>
            </w:tcBorders>
          </w:tcPr>
          <w:p w14:paraId="755CB38C" w14:textId="77777777" w:rsidR="00400B91" w:rsidRPr="00400B91" w:rsidRDefault="00400B91" w:rsidP="00400B91">
            <w:pPr>
              <w:spacing w:before="60" w:after="60" w:line="240" w:lineRule="auto"/>
              <w:ind w:left="61"/>
              <w:rPr>
                <w:rFonts w:ascii="Times New Roman" w:eastAsia="Times New Roman" w:hAnsi="Times New Roman" w:cs="Times New Roman"/>
                <w:bCs/>
                <w:i/>
                <w:iCs/>
                <w:lang w:val="lv-LV"/>
              </w:rPr>
            </w:pPr>
            <w:r w:rsidRPr="00400B91">
              <w:rPr>
                <w:rFonts w:ascii="Times New Roman" w:eastAsia="Times New Roman" w:hAnsi="Times New Roman" w:cs="Times New Roman"/>
                <w:bCs/>
                <w:i/>
                <w:spacing w:val="-4"/>
                <w:lang w:val="lv-LV"/>
              </w:rPr>
              <w:t xml:space="preserve">[insert a </w:t>
            </w:r>
            <w:proofErr w:type="spellStart"/>
            <w:r w:rsidRPr="00400B91">
              <w:rPr>
                <w:rFonts w:ascii="Times New Roman" w:eastAsia="Times New Roman" w:hAnsi="Times New Roman" w:cs="Times New Roman"/>
                <w:bCs/>
                <w:i/>
                <w:spacing w:val="-4"/>
                <w:lang w:val="lv-LV"/>
              </w:rPr>
              <w:t>percentage</w:t>
            </w:r>
            <w:proofErr w:type="spellEnd"/>
            <w:r w:rsidRPr="00400B91">
              <w:rPr>
                <w:rFonts w:ascii="Times New Roman" w:eastAsia="Times New Roman" w:hAnsi="Times New Roman" w:cs="Times New Roman"/>
                <w:bCs/>
                <w:i/>
                <w:spacing w:val="-4"/>
                <w:lang w:val="lv-LV"/>
              </w:rPr>
              <w:t xml:space="preserve"> </w:t>
            </w:r>
            <w:proofErr w:type="spellStart"/>
            <w:r w:rsidRPr="00400B91">
              <w:rPr>
                <w:rFonts w:ascii="Times New Roman" w:eastAsia="Times New Roman" w:hAnsi="Times New Roman" w:cs="Times New Roman"/>
                <w:bCs/>
                <w:i/>
                <w:spacing w:val="-4"/>
                <w:lang w:val="lv-LV"/>
              </w:rPr>
              <w:t>amount</w:t>
            </w:r>
            <w:proofErr w:type="spellEnd"/>
            <w:r w:rsidRPr="00400B91">
              <w:rPr>
                <w:rFonts w:ascii="Times New Roman" w:eastAsia="Times New Roman" w:hAnsi="Times New Roman" w:cs="Times New Roman"/>
                <w:bCs/>
                <w:i/>
                <w:spacing w:val="-4"/>
                <w:lang w:val="lv-LV"/>
              </w:rPr>
              <w:t>]</w:t>
            </w:r>
          </w:p>
        </w:tc>
        <w:tc>
          <w:tcPr>
            <w:tcW w:w="3262" w:type="dxa"/>
            <w:gridSpan w:val="2"/>
            <w:tcBorders>
              <w:top w:val="single" w:sz="2" w:space="0" w:color="auto"/>
              <w:left w:val="single" w:sz="2" w:space="0" w:color="auto"/>
              <w:right w:val="single" w:sz="2" w:space="0" w:color="auto"/>
            </w:tcBorders>
          </w:tcPr>
          <w:p w14:paraId="006109B5" w14:textId="77777777" w:rsidR="00400B91" w:rsidRPr="00400B91" w:rsidRDefault="00400B91" w:rsidP="00400B91">
            <w:pPr>
              <w:spacing w:before="60" w:after="60" w:line="240" w:lineRule="auto"/>
              <w:ind w:left="61"/>
              <w:rPr>
                <w:rFonts w:ascii="Times New Roman" w:eastAsia="Times New Roman" w:hAnsi="Times New Roman" w:cs="Times New Roman"/>
                <w:bCs/>
                <w:i/>
                <w:iCs/>
                <w:lang w:val="lv-LV"/>
              </w:rPr>
            </w:pPr>
            <w:r w:rsidRPr="00400B91">
              <w:rPr>
                <w:rFonts w:ascii="Times New Roman" w:eastAsia="Times New Roman" w:hAnsi="Times New Roman" w:cs="Times New Roman"/>
                <w:bCs/>
                <w:i/>
                <w:spacing w:val="-4"/>
                <w:lang w:val="lv-LV"/>
              </w:rPr>
              <w:t xml:space="preserve">[insert </w:t>
            </w:r>
            <w:proofErr w:type="spellStart"/>
            <w:r w:rsidRPr="00400B91">
              <w:rPr>
                <w:rFonts w:ascii="Times New Roman" w:eastAsia="Times New Roman" w:hAnsi="Times New Roman" w:cs="Times New Roman"/>
                <w:bCs/>
                <w:i/>
                <w:spacing w:val="-4"/>
                <w:lang w:val="lv-LV"/>
              </w:rPr>
              <w:t>total</w:t>
            </w:r>
            <w:proofErr w:type="spellEnd"/>
            <w:r w:rsidRPr="00400B91">
              <w:rPr>
                <w:rFonts w:ascii="Times New Roman" w:eastAsia="Times New Roman" w:hAnsi="Times New Roman" w:cs="Times New Roman"/>
                <w:bCs/>
                <w:i/>
                <w:spacing w:val="-4"/>
                <w:lang w:val="lv-LV"/>
              </w:rPr>
              <w:t xml:space="preserve"> </w:t>
            </w:r>
            <w:proofErr w:type="spellStart"/>
            <w:r w:rsidRPr="00400B91">
              <w:rPr>
                <w:rFonts w:ascii="Times New Roman" w:eastAsia="Times New Roman" w:hAnsi="Times New Roman" w:cs="Times New Roman"/>
                <w:bCs/>
                <w:i/>
                <w:spacing w:val="-4"/>
                <w:lang w:val="lv-LV"/>
              </w:rPr>
              <w:t>contract</w:t>
            </w:r>
            <w:proofErr w:type="spellEnd"/>
            <w:r w:rsidRPr="00400B91">
              <w:rPr>
                <w:rFonts w:ascii="Times New Roman" w:eastAsia="Times New Roman" w:hAnsi="Times New Roman" w:cs="Times New Roman"/>
                <w:bCs/>
                <w:i/>
                <w:spacing w:val="-4"/>
                <w:lang w:val="lv-LV"/>
              </w:rPr>
              <w:t xml:space="preserve"> </w:t>
            </w:r>
            <w:proofErr w:type="spellStart"/>
            <w:r w:rsidRPr="00400B91">
              <w:rPr>
                <w:rFonts w:ascii="Times New Roman" w:eastAsia="Times New Roman" w:hAnsi="Times New Roman" w:cs="Times New Roman"/>
                <w:bCs/>
                <w:i/>
                <w:spacing w:val="-4"/>
                <w:lang w:val="lv-LV"/>
              </w:rPr>
              <w:t>amount</w:t>
            </w:r>
            <w:proofErr w:type="spellEnd"/>
            <w:r w:rsidRPr="00400B91">
              <w:rPr>
                <w:rFonts w:ascii="Times New Roman" w:eastAsia="Times New Roman" w:hAnsi="Times New Roman" w:cs="Times New Roman"/>
                <w:bCs/>
                <w:i/>
                <w:spacing w:val="-4"/>
                <w:lang w:val="lv-LV"/>
              </w:rPr>
              <w:t xml:space="preserve"> </w:t>
            </w:r>
            <w:proofErr w:type="spellStart"/>
            <w:r w:rsidRPr="00400B91">
              <w:rPr>
                <w:rFonts w:ascii="Times New Roman" w:eastAsia="Times New Roman" w:hAnsi="Times New Roman" w:cs="Times New Roman"/>
                <w:bCs/>
                <w:i/>
                <w:spacing w:val="-4"/>
                <w:lang w:val="lv-LV"/>
              </w:rPr>
              <w:t>in</w:t>
            </w:r>
            <w:proofErr w:type="spellEnd"/>
            <w:r w:rsidRPr="00400B91">
              <w:rPr>
                <w:rFonts w:ascii="Times New Roman" w:eastAsia="Times New Roman" w:hAnsi="Times New Roman" w:cs="Times New Roman"/>
                <w:bCs/>
                <w:i/>
                <w:spacing w:val="-4"/>
                <w:lang w:val="lv-LV"/>
              </w:rPr>
              <w:t xml:space="preserve"> EUR]</w:t>
            </w:r>
          </w:p>
        </w:tc>
      </w:tr>
      <w:tr w:rsidR="00400B91" w:rsidRPr="00400B91" w14:paraId="6AE574C5" w14:textId="77777777" w:rsidTr="00B65294">
        <w:tc>
          <w:tcPr>
            <w:tcW w:w="3559" w:type="dxa"/>
            <w:gridSpan w:val="2"/>
            <w:tcBorders>
              <w:top w:val="single" w:sz="2" w:space="0" w:color="auto"/>
              <w:left w:val="single" w:sz="2" w:space="0" w:color="auto"/>
              <w:bottom w:val="single" w:sz="2" w:space="0" w:color="auto"/>
              <w:right w:val="single" w:sz="2" w:space="0" w:color="auto"/>
            </w:tcBorders>
          </w:tcPr>
          <w:p w14:paraId="0A860C29" w14:textId="77777777" w:rsidR="00400B91" w:rsidRPr="00400B91" w:rsidRDefault="00400B91" w:rsidP="00400B91">
            <w:pPr>
              <w:spacing w:before="60" w:after="60" w:line="240" w:lineRule="auto"/>
              <w:ind w:left="42"/>
              <w:rPr>
                <w:rFonts w:ascii="Times New Roman" w:eastAsia="Times New Roman" w:hAnsi="Times New Roman" w:cs="Times New Roman"/>
                <w:bCs/>
                <w:lang w:val="lv-LV"/>
              </w:rPr>
            </w:pPr>
            <w:proofErr w:type="spellStart"/>
            <w:r w:rsidRPr="00400B91">
              <w:rPr>
                <w:rFonts w:ascii="Times New Roman" w:eastAsia="Times New Roman" w:hAnsi="Times New Roman" w:cs="Times New Roman"/>
                <w:bCs/>
                <w:lang w:val="lv-LV"/>
              </w:rPr>
              <w:t>Employer's</w:t>
            </w:r>
            <w:proofErr w:type="spellEnd"/>
            <w:r w:rsidRPr="00400B91">
              <w:rPr>
                <w:rFonts w:ascii="Times New Roman" w:eastAsia="Times New Roman" w:hAnsi="Times New Roman" w:cs="Times New Roman"/>
                <w:bCs/>
                <w:lang w:val="lv-LV"/>
              </w:rPr>
              <w:t xml:space="preserve"> </w:t>
            </w:r>
            <w:proofErr w:type="spellStart"/>
            <w:r w:rsidRPr="00400B91">
              <w:rPr>
                <w:rFonts w:ascii="Times New Roman" w:eastAsia="Times New Roman" w:hAnsi="Times New Roman" w:cs="Times New Roman"/>
                <w:bCs/>
                <w:lang w:val="lv-LV"/>
              </w:rPr>
              <w:t>Name</w:t>
            </w:r>
            <w:proofErr w:type="spellEnd"/>
            <w:r w:rsidRPr="00400B91">
              <w:rPr>
                <w:rFonts w:ascii="Times New Roman" w:eastAsia="Times New Roman" w:hAnsi="Times New Roman" w:cs="Times New Roman"/>
                <w:bCs/>
                <w:lang w:val="lv-LV"/>
              </w:rPr>
              <w:t>:</w:t>
            </w:r>
          </w:p>
        </w:tc>
        <w:tc>
          <w:tcPr>
            <w:tcW w:w="6082" w:type="dxa"/>
            <w:gridSpan w:val="4"/>
            <w:tcBorders>
              <w:top w:val="single" w:sz="2" w:space="0" w:color="auto"/>
              <w:left w:val="single" w:sz="2" w:space="0" w:color="auto"/>
              <w:bottom w:val="single" w:sz="2" w:space="0" w:color="auto"/>
              <w:right w:val="single" w:sz="2" w:space="0" w:color="auto"/>
            </w:tcBorders>
          </w:tcPr>
          <w:p w14:paraId="538D32DF" w14:textId="77777777" w:rsidR="00400B91" w:rsidRPr="00400B91" w:rsidRDefault="00400B91" w:rsidP="00400B91">
            <w:pPr>
              <w:spacing w:before="60" w:after="60" w:line="240" w:lineRule="auto"/>
              <w:ind w:left="127"/>
              <w:rPr>
                <w:rFonts w:ascii="Times New Roman" w:eastAsia="Times New Roman" w:hAnsi="Times New Roman" w:cs="Times New Roman"/>
                <w:bCs/>
                <w:i/>
                <w:iCs/>
                <w:lang w:val="lv-LV"/>
              </w:rPr>
            </w:pPr>
            <w:r w:rsidRPr="00400B91">
              <w:rPr>
                <w:rFonts w:ascii="Times New Roman" w:eastAsia="Times New Roman" w:hAnsi="Times New Roman" w:cs="Times New Roman"/>
                <w:bCs/>
                <w:i/>
                <w:iCs/>
                <w:lang w:val="lv-LV"/>
              </w:rPr>
              <w:t xml:space="preserve">[insert </w:t>
            </w:r>
            <w:proofErr w:type="spellStart"/>
            <w:r w:rsidRPr="00400B91">
              <w:rPr>
                <w:rFonts w:ascii="Times New Roman" w:eastAsia="Times New Roman" w:hAnsi="Times New Roman" w:cs="Times New Roman"/>
                <w:bCs/>
                <w:i/>
                <w:iCs/>
                <w:lang w:val="lv-LV"/>
              </w:rPr>
              <w:t>full</w:t>
            </w:r>
            <w:proofErr w:type="spellEnd"/>
            <w:r w:rsidRPr="00400B91">
              <w:rPr>
                <w:rFonts w:ascii="Times New Roman" w:eastAsia="Times New Roman" w:hAnsi="Times New Roman" w:cs="Times New Roman"/>
                <w:bCs/>
                <w:i/>
                <w:iCs/>
                <w:lang w:val="lv-LV"/>
              </w:rPr>
              <w:t xml:space="preserve"> </w:t>
            </w:r>
            <w:proofErr w:type="spellStart"/>
            <w:r w:rsidRPr="00400B91">
              <w:rPr>
                <w:rFonts w:ascii="Times New Roman" w:eastAsia="Times New Roman" w:hAnsi="Times New Roman" w:cs="Times New Roman"/>
                <w:bCs/>
                <w:i/>
                <w:iCs/>
                <w:lang w:val="lv-LV"/>
              </w:rPr>
              <w:t>name</w:t>
            </w:r>
            <w:proofErr w:type="spellEnd"/>
            <w:r w:rsidRPr="00400B91">
              <w:rPr>
                <w:rFonts w:ascii="Times New Roman" w:eastAsia="Times New Roman" w:hAnsi="Times New Roman" w:cs="Times New Roman"/>
                <w:bCs/>
                <w:i/>
                <w:iCs/>
                <w:lang w:val="lv-LV"/>
              </w:rPr>
              <w:t>]</w:t>
            </w:r>
          </w:p>
        </w:tc>
      </w:tr>
      <w:tr w:rsidR="00400B91" w:rsidRPr="00400B91" w14:paraId="7B6193D9" w14:textId="77777777" w:rsidTr="00B65294">
        <w:tc>
          <w:tcPr>
            <w:tcW w:w="3546" w:type="dxa"/>
            <w:tcBorders>
              <w:top w:val="single" w:sz="4" w:space="0" w:color="auto"/>
              <w:left w:val="single" w:sz="2" w:space="0" w:color="auto"/>
              <w:bottom w:val="single" w:sz="2" w:space="0" w:color="auto"/>
              <w:right w:val="single" w:sz="2" w:space="0" w:color="auto"/>
            </w:tcBorders>
            <w:vAlign w:val="center"/>
          </w:tcPr>
          <w:p w14:paraId="5BEBB355" w14:textId="77777777" w:rsidR="00400B91" w:rsidRPr="00400B91" w:rsidRDefault="00400B91" w:rsidP="00400B91">
            <w:pPr>
              <w:spacing w:before="60" w:after="100" w:line="240" w:lineRule="auto"/>
              <w:ind w:left="144" w:hanging="54"/>
              <w:rPr>
                <w:rFonts w:ascii="Times New Roman" w:eastAsia="Times New Roman" w:hAnsi="Times New Roman" w:cs="Times New Roman"/>
                <w:lang w:val="lv-LV"/>
              </w:rPr>
            </w:pPr>
            <w:proofErr w:type="spellStart"/>
            <w:r w:rsidRPr="00400B91">
              <w:rPr>
                <w:rFonts w:ascii="Times New Roman" w:eastAsia="Times New Roman" w:hAnsi="Times New Roman" w:cs="Times New Roman"/>
                <w:lang w:val="lv-LV"/>
              </w:rPr>
              <w:t>Detailed</w:t>
            </w:r>
            <w:proofErr w:type="spellEnd"/>
            <w:r w:rsidRPr="00400B91">
              <w:rPr>
                <w:rFonts w:ascii="Times New Roman" w:eastAsia="Times New Roman" w:hAnsi="Times New Roman" w:cs="Times New Roman"/>
                <w:lang w:val="lv-LV"/>
              </w:rPr>
              <w:t xml:space="preserve"> </w:t>
            </w:r>
            <w:proofErr w:type="spellStart"/>
            <w:r w:rsidRPr="00400B91">
              <w:rPr>
                <w:rFonts w:ascii="Times New Roman" w:eastAsia="Times New Roman" w:hAnsi="Times New Roman" w:cs="Times New Roman"/>
                <w:lang w:val="lv-LV"/>
              </w:rPr>
              <w:t>description</w:t>
            </w:r>
            <w:proofErr w:type="spellEnd"/>
            <w:r w:rsidRPr="00400B91">
              <w:rPr>
                <w:rFonts w:ascii="Times New Roman" w:eastAsia="Times New Roman" w:hAnsi="Times New Roman" w:cs="Times New Roman"/>
                <w:lang w:val="lv-LV"/>
              </w:rPr>
              <w:t xml:space="preserve"> </w:t>
            </w:r>
            <w:proofErr w:type="spellStart"/>
            <w:r w:rsidRPr="00400B91">
              <w:rPr>
                <w:rFonts w:ascii="Times New Roman" w:eastAsia="Times New Roman" w:hAnsi="Times New Roman" w:cs="Times New Roman"/>
                <w:lang w:val="lv-LV"/>
              </w:rPr>
              <w:t>of</w:t>
            </w:r>
            <w:proofErr w:type="spellEnd"/>
            <w:r w:rsidRPr="00400B91">
              <w:rPr>
                <w:rFonts w:ascii="Times New Roman" w:eastAsia="Times New Roman" w:hAnsi="Times New Roman" w:cs="Times New Roman"/>
                <w:lang w:val="lv-LV"/>
              </w:rPr>
              <w:t xml:space="preserve"> </w:t>
            </w:r>
            <w:proofErr w:type="spellStart"/>
            <w:r w:rsidRPr="00400B91">
              <w:rPr>
                <w:rFonts w:ascii="Times New Roman" w:eastAsia="Times New Roman" w:hAnsi="Times New Roman" w:cs="Times New Roman"/>
                <w:lang w:val="lv-LV"/>
              </w:rPr>
              <w:t>the</w:t>
            </w:r>
            <w:proofErr w:type="spellEnd"/>
            <w:r w:rsidRPr="00400B91">
              <w:rPr>
                <w:rFonts w:ascii="Times New Roman" w:eastAsia="Times New Roman" w:hAnsi="Times New Roman" w:cs="Times New Roman"/>
                <w:lang w:val="lv-LV"/>
              </w:rPr>
              <w:t xml:space="preserve"> </w:t>
            </w:r>
            <w:proofErr w:type="spellStart"/>
            <w:r w:rsidRPr="00400B91">
              <w:rPr>
                <w:rFonts w:ascii="Times New Roman" w:eastAsia="Times New Roman" w:hAnsi="Times New Roman" w:cs="Times New Roman"/>
                <w:lang w:val="lv-LV"/>
              </w:rPr>
              <w:t>performed</w:t>
            </w:r>
            <w:proofErr w:type="spellEnd"/>
            <w:r w:rsidRPr="00400B91">
              <w:rPr>
                <w:rFonts w:ascii="Times New Roman" w:eastAsia="Times New Roman" w:hAnsi="Times New Roman" w:cs="Times New Roman"/>
                <w:lang w:val="lv-LV"/>
              </w:rPr>
              <w:t xml:space="preserve"> </w:t>
            </w:r>
            <w:proofErr w:type="spellStart"/>
            <w:r w:rsidRPr="00400B91">
              <w:rPr>
                <w:rFonts w:ascii="Times New Roman" w:eastAsia="Times New Roman" w:hAnsi="Times New Roman" w:cs="Times New Roman"/>
                <w:lang w:val="lv-LV"/>
              </w:rPr>
              <w:t>works</w:t>
            </w:r>
            <w:proofErr w:type="spellEnd"/>
          </w:p>
        </w:tc>
        <w:tc>
          <w:tcPr>
            <w:tcW w:w="6095" w:type="dxa"/>
            <w:gridSpan w:val="5"/>
            <w:tcBorders>
              <w:top w:val="single" w:sz="4" w:space="0" w:color="auto"/>
              <w:left w:val="single" w:sz="2" w:space="0" w:color="auto"/>
              <w:bottom w:val="single" w:sz="2" w:space="0" w:color="auto"/>
              <w:right w:val="single" w:sz="2" w:space="0" w:color="auto"/>
            </w:tcBorders>
          </w:tcPr>
          <w:p w14:paraId="7C4B9A0B" w14:textId="77777777" w:rsidR="00400B91" w:rsidRPr="00400B91" w:rsidRDefault="00400B91" w:rsidP="00400B91">
            <w:pPr>
              <w:spacing w:before="60" w:after="100" w:line="240" w:lineRule="auto"/>
              <w:jc w:val="center"/>
              <w:rPr>
                <w:rFonts w:ascii="Times New Roman" w:eastAsia="Times New Roman" w:hAnsi="Times New Roman" w:cs="Times New Roman"/>
                <w:i/>
                <w:iCs/>
                <w:spacing w:val="5"/>
                <w:lang w:val="lv-LV"/>
              </w:rPr>
            </w:pPr>
            <w:r w:rsidRPr="00400B91">
              <w:rPr>
                <w:rFonts w:ascii="Times New Roman" w:eastAsia="Times New Roman" w:hAnsi="Times New Roman" w:cs="Times New Roman"/>
                <w:i/>
                <w:iCs/>
                <w:spacing w:val="5"/>
                <w:lang w:val="lv-LV"/>
              </w:rPr>
              <w:t xml:space="preserve"> [ </w:t>
            </w:r>
            <w:proofErr w:type="spellStart"/>
            <w:r w:rsidRPr="00400B91">
              <w:rPr>
                <w:rFonts w:ascii="Times New Roman" w:eastAsia="Times New Roman" w:hAnsi="Times New Roman" w:cs="Times New Roman"/>
                <w:i/>
                <w:iCs/>
                <w:spacing w:val="5"/>
                <w:lang w:val="lv-LV"/>
              </w:rPr>
              <w:t>detailed</w:t>
            </w:r>
            <w:proofErr w:type="spellEnd"/>
            <w:r w:rsidRPr="00400B91">
              <w:rPr>
                <w:rFonts w:ascii="Times New Roman" w:eastAsia="Times New Roman" w:hAnsi="Times New Roman" w:cs="Times New Roman"/>
                <w:i/>
                <w:iCs/>
                <w:spacing w:val="5"/>
                <w:lang w:val="lv-LV"/>
              </w:rPr>
              <w:t xml:space="preserve"> </w:t>
            </w:r>
            <w:proofErr w:type="spellStart"/>
            <w:r w:rsidRPr="00400B91">
              <w:rPr>
                <w:rFonts w:ascii="Times New Roman" w:eastAsia="Times New Roman" w:hAnsi="Times New Roman" w:cs="Times New Roman"/>
                <w:i/>
                <w:iCs/>
                <w:spacing w:val="5"/>
                <w:lang w:val="lv-LV"/>
              </w:rPr>
              <w:t>description</w:t>
            </w:r>
            <w:proofErr w:type="spellEnd"/>
            <w:r w:rsidRPr="00400B91">
              <w:rPr>
                <w:rFonts w:ascii="Times New Roman" w:eastAsia="Times New Roman" w:hAnsi="Times New Roman" w:cs="Times New Roman"/>
                <w:i/>
                <w:iCs/>
                <w:spacing w:val="5"/>
                <w:lang w:val="lv-LV"/>
              </w:rPr>
              <w:t xml:space="preserve"> </w:t>
            </w:r>
            <w:proofErr w:type="spellStart"/>
            <w:r w:rsidRPr="00400B91">
              <w:rPr>
                <w:rFonts w:ascii="Times New Roman" w:eastAsia="Times New Roman" w:hAnsi="Times New Roman" w:cs="Times New Roman"/>
                <w:i/>
                <w:iCs/>
                <w:spacing w:val="5"/>
                <w:lang w:val="lv-LV"/>
              </w:rPr>
              <w:t>of</w:t>
            </w:r>
            <w:proofErr w:type="spellEnd"/>
            <w:r w:rsidRPr="00400B91">
              <w:rPr>
                <w:rFonts w:ascii="Times New Roman" w:eastAsia="Times New Roman" w:hAnsi="Times New Roman" w:cs="Times New Roman"/>
                <w:i/>
                <w:iCs/>
                <w:spacing w:val="5"/>
                <w:lang w:val="lv-LV"/>
              </w:rPr>
              <w:t xml:space="preserve"> </w:t>
            </w:r>
            <w:proofErr w:type="spellStart"/>
            <w:r w:rsidRPr="00400B91">
              <w:rPr>
                <w:rFonts w:ascii="Times New Roman" w:eastAsia="Times New Roman" w:hAnsi="Times New Roman" w:cs="Times New Roman"/>
                <w:i/>
                <w:iCs/>
                <w:spacing w:val="5"/>
                <w:lang w:val="lv-LV"/>
              </w:rPr>
              <w:t>the</w:t>
            </w:r>
            <w:proofErr w:type="spellEnd"/>
            <w:r w:rsidRPr="00400B91">
              <w:rPr>
                <w:rFonts w:ascii="Times New Roman" w:eastAsia="Times New Roman" w:hAnsi="Times New Roman" w:cs="Times New Roman"/>
                <w:i/>
                <w:iCs/>
                <w:spacing w:val="5"/>
                <w:lang w:val="lv-LV"/>
              </w:rPr>
              <w:t xml:space="preserve"> </w:t>
            </w:r>
            <w:proofErr w:type="spellStart"/>
            <w:r w:rsidRPr="00400B91">
              <w:rPr>
                <w:rFonts w:ascii="Times New Roman" w:eastAsia="Times New Roman" w:hAnsi="Times New Roman" w:cs="Times New Roman"/>
                <w:i/>
                <w:iCs/>
                <w:spacing w:val="5"/>
                <w:lang w:val="lv-LV"/>
              </w:rPr>
              <w:t>performed</w:t>
            </w:r>
            <w:proofErr w:type="spellEnd"/>
            <w:r w:rsidRPr="00400B91">
              <w:rPr>
                <w:rFonts w:ascii="Times New Roman" w:eastAsia="Times New Roman" w:hAnsi="Times New Roman" w:cs="Times New Roman"/>
                <w:i/>
                <w:iCs/>
                <w:spacing w:val="5"/>
                <w:lang w:val="lv-LV"/>
              </w:rPr>
              <w:t xml:space="preserve"> </w:t>
            </w:r>
            <w:proofErr w:type="spellStart"/>
            <w:r w:rsidRPr="00400B91">
              <w:rPr>
                <w:rFonts w:ascii="Times New Roman" w:eastAsia="Times New Roman" w:hAnsi="Times New Roman" w:cs="Times New Roman"/>
                <w:i/>
                <w:iCs/>
                <w:spacing w:val="5"/>
                <w:lang w:val="lv-LV"/>
              </w:rPr>
              <w:t>works</w:t>
            </w:r>
            <w:proofErr w:type="spellEnd"/>
            <w:r w:rsidRPr="00400B91">
              <w:rPr>
                <w:rFonts w:ascii="Times New Roman" w:eastAsia="Times New Roman" w:hAnsi="Times New Roman" w:cs="Times New Roman"/>
                <w:i/>
                <w:iCs/>
                <w:spacing w:val="5"/>
                <w:lang w:val="lv-LV"/>
              </w:rPr>
              <w:t xml:space="preserve"> </w:t>
            </w:r>
            <w:proofErr w:type="spellStart"/>
            <w:r w:rsidRPr="00400B91">
              <w:rPr>
                <w:rFonts w:ascii="Times New Roman" w:eastAsia="Times New Roman" w:hAnsi="Times New Roman" w:cs="Times New Roman"/>
                <w:i/>
                <w:iCs/>
                <w:spacing w:val="5"/>
                <w:lang w:val="lv-LV"/>
              </w:rPr>
              <w:t>confirming</w:t>
            </w:r>
            <w:proofErr w:type="spellEnd"/>
            <w:r w:rsidRPr="00400B91">
              <w:rPr>
                <w:rFonts w:ascii="Times New Roman" w:eastAsia="Times New Roman" w:hAnsi="Times New Roman" w:cs="Times New Roman"/>
                <w:i/>
                <w:iCs/>
                <w:spacing w:val="5"/>
                <w:lang w:val="lv-LV"/>
              </w:rPr>
              <w:t xml:space="preserve"> </w:t>
            </w:r>
            <w:proofErr w:type="spellStart"/>
            <w:r w:rsidRPr="00400B91">
              <w:rPr>
                <w:rFonts w:ascii="Times New Roman" w:eastAsia="Times New Roman" w:hAnsi="Times New Roman" w:cs="Times New Roman"/>
                <w:i/>
                <w:iCs/>
                <w:spacing w:val="5"/>
                <w:lang w:val="lv-LV"/>
              </w:rPr>
              <w:t>the</w:t>
            </w:r>
            <w:proofErr w:type="spellEnd"/>
            <w:r w:rsidRPr="00400B91">
              <w:rPr>
                <w:rFonts w:ascii="Times New Roman" w:eastAsia="Times New Roman" w:hAnsi="Times New Roman" w:cs="Times New Roman"/>
                <w:i/>
                <w:iCs/>
                <w:spacing w:val="5"/>
                <w:lang w:val="lv-LV"/>
              </w:rPr>
              <w:t xml:space="preserve"> </w:t>
            </w:r>
            <w:proofErr w:type="spellStart"/>
            <w:r w:rsidRPr="00400B91">
              <w:rPr>
                <w:rFonts w:ascii="Times New Roman" w:eastAsia="Times New Roman" w:hAnsi="Times New Roman" w:cs="Times New Roman"/>
                <w:i/>
                <w:iCs/>
                <w:spacing w:val="5"/>
                <w:lang w:val="lv-LV"/>
              </w:rPr>
              <w:t>above</w:t>
            </w:r>
            <w:proofErr w:type="spellEnd"/>
            <w:r w:rsidRPr="00400B91">
              <w:rPr>
                <w:rFonts w:ascii="Times New Roman" w:eastAsia="Times New Roman" w:hAnsi="Times New Roman" w:cs="Times New Roman"/>
                <w:i/>
                <w:iCs/>
                <w:spacing w:val="5"/>
                <w:lang w:val="lv-LV"/>
              </w:rPr>
              <w:t xml:space="preserve"> </w:t>
            </w:r>
            <w:proofErr w:type="spellStart"/>
            <w:r w:rsidRPr="00400B91">
              <w:rPr>
                <w:rFonts w:ascii="Times New Roman" w:eastAsia="Times New Roman" w:hAnsi="Times New Roman" w:cs="Times New Roman"/>
                <w:i/>
                <w:iCs/>
                <w:spacing w:val="5"/>
                <w:lang w:val="lv-LV"/>
              </w:rPr>
              <w:t>mentioned</w:t>
            </w:r>
            <w:proofErr w:type="spellEnd"/>
            <w:r w:rsidRPr="00400B91">
              <w:rPr>
                <w:rFonts w:ascii="Times New Roman" w:eastAsia="Times New Roman" w:hAnsi="Times New Roman" w:cs="Times New Roman"/>
                <w:i/>
                <w:iCs/>
                <w:spacing w:val="5"/>
                <w:lang w:val="lv-LV"/>
              </w:rPr>
              <w:t xml:space="preserve"> </w:t>
            </w:r>
            <w:proofErr w:type="spellStart"/>
            <w:r w:rsidRPr="00400B91">
              <w:rPr>
                <w:rFonts w:ascii="Times New Roman" w:eastAsia="Times New Roman" w:hAnsi="Times New Roman" w:cs="Times New Roman"/>
                <w:i/>
                <w:iCs/>
                <w:spacing w:val="5"/>
                <w:lang w:val="lv-LV"/>
              </w:rPr>
              <w:t>experience</w:t>
            </w:r>
            <w:proofErr w:type="spellEnd"/>
            <w:r w:rsidRPr="00400B91">
              <w:rPr>
                <w:rFonts w:ascii="Times New Roman" w:eastAsia="Times New Roman" w:hAnsi="Times New Roman" w:cs="Times New Roman"/>
                <w:i/>
                <w:iCs/>
                <w:spacing w:val="5"/>
                <w:lang w:val="lv-LV"/>
              </w:rPr>
              <w:t>]</w:t>
            </w:r>
          </w:p>
        </w:tc>
      </w:tr>
      <w:tr w:rsidR="00400B91" w:rsidRPr="00400B91" w14:paraId="03052A9A" w14:textId="77777777" w:rsidTr="00B65294">
        <w:tc>
          <w:tcPr>
            <w:tcW w:w="3546" w:type="dxa"/>
            <w:tcBorders>
              <w:top w:val="single" w:sz="2" w:space="0" w:color="auto"/>
              <w:left w:val="single" w:sz="2" w:space="0" w:color="auto"/>
              <w:bottom w:val="single" w:sz="2" w:space="0" w:color="auto"/>
              <w:right w:val="single" w:sz="2" w:space="0" w:color="auto"/>
            </w:tcBorders>
          </w:tcPr>
          <w:p w14:paraId="6971F5C6" w14:textId="77777777" w:rsidR="00400B91" w:rsidRPr="00400B91" w:rsidRDefault="00400B91" w:rsidP="00400B91">
            <w:pPr>
              <w:spacing w:before="60" w:after="100" w:line="240" w:lineRule="auto"/>
              <w:ind w:left="142"/>
              <w:rPr>
                <w:rFonts w:ascii="Times New Roman" w:eastAsia="Times New Roman" w:hAnsi="Times New Roman" w:cs="Times New Roman"/>
                <w:lang w:val="lv-LV"/>
              </w:rPr>
            </w:pPr>
            <w:proofErr w:type="spellStart"/>
            <w:r w:rsidRPr="00400B91">
              <w:rPr>
                <w:rFonts w:ascii="Times New Roman" w:eastAsia="Times New Roman" w:hAnsi="Times New Roman" w:cs="Times New Roman"/>
                <w:lang w:val="lv-LV"/>
              </w:rPr>
              <w:t>Contact</w:t>
            </w:r>
            <w:proofErr w:type="spellEnd"/>
            <w:r w:rsidRPr="00400B91">
              <w:rPr>
                <w:rFonts w:ascii="Times New Roman" w:eastAsia="Times New Roman" w:hAnsi="Times New Roman" w:cs="Times New Roman"/>
                <w:lang w:val="lv-LV"/>
              </w:rPr>
              <w:t xml:space="preserve"> </w:t>
            </w:r>
            <w:proofErr w:type="spellStart"/>
            <w:r w:rsidRPr="00400B91">
              <w:rPr>
                <w:rFonts w:ascii="Times New Roman" w:eastAsia="Times New Roman" w:hAnsi="Times New Roman" w:cs="Times New Roman"/>
                <w:lang w:val="lv-LV"/>
              </w:rPr>
              <w:t>person</w:t>
            </w:r>
            <w:proofErr w:type="spellEnd"/>
            <w:r w:rsidRPr="00400B91">
              <w:rPr>
                <w:rFonts w:ascii="Times New Roman" w:eastAsia="Times New Roman" w:hAnsi="Times New Roman" w:cs="Times New Roman"/>
                <w:lang w:val="lv-LV"/>
              </w:rPr>
              <w:t xml:space="preserve"> </w:t>
            </w:r>
            <w:proofErr w:type="spellStart"/>
            <w:r w:rsidRPr="00400B91">
              <w:rPr>
                <w:rFonts w:ascii="Times New Roman" w:eastAsia="Times New Roman" w:hAnsi="Times New Roman" w:cs="Times New Roman"/>
                <w:lang w:val="lv-LV"/>
              </w:rPr>
              <w:t>for</w:t>
            </w:r>
            <w:proofErr w:type="spellEnd"/>
            <w:r w:rsidRPr="00400B91">
              <w:rPr>
                <w:rFonts w:ascii="Times New Roman" w:eastAsia="Times New Roman" w:hAnsi="Times New Roman" w:cs="Times New Roman"/>
                <w:lang w:val="lv-LV"/>
              </w:rPr>
              <w:t xml:space="preserve"> </w:t>
            </w:r>
            <w:proofErr w:type="spellStart"/>
            <w:r w:rsidRPr="00400B91">
              <w:rPr>
                <w:rFonts w:ascii="Times New Roman" w:eastAsia="Times New Roman" w:hAnsi="Times New Roman" w:cs="Times New Roman"/>
                <w:lang w:val="lv-LV"/>
              </w:rPr>
              <w:t>inquiries</w:t>
            </w:r>
            <w:proofErr w:type="spellEnd"/>
            <w:r w:rsidRPr="00400B91">
              <w:rPr>
                <w:rFonts w:ascii="Times New Roman" w:eastAsia="Times New Roman" w:hAnsi="Times New Roman" w:cs="Times New Roman"/>
                <w:lang w:val="lv-LV"/>
              </w:rPr>
              <w:t xml:space="preserve"> (</w:t>
            </w:r>
            <w:proofErr w:type="spellStart"/>
            <w:r w:rsidRPr="00400B91">
              <w:rPr>
                <w:rFonts w:ascii="Times New Roman" w:eastAsia="Times New Roman" w:hAnsi="Times New Roman" w:cs="Times New Roman"/>
                <w:lang w:val="lv-LV"/>
              </w:rPr>
              <w:t>name</w:t>
            </w:r>
            <w:proofErr w:type="spellEnd"/>
            <w:r w:rsidRPr="00400B91">
              <w:rPr>
                <w:rFonts w:ascii="Times New Roman" w:eastAsia="Times New Roman" w:hAnsi="Times New Roman" w:cs="Times New Roman"/>
                <w:lang w:val="lv-LV"/>
              </w:rPr>
              <w:t xml:space="preserve">, </w:t>
            </w:r>
            <w:proofErr w:type="spellStart"/>
            <w:r w:rsidRPr="00400B91">
              <w:rPr>
                <w:rFonts w:ascii="Times New Roman" w:eastAsia="Times New Roman" w:hAnsi="Times New Roman" w:cs="Times New Roman"/>
                <w:lang w:val="lv-LV"/>
              </w:rPr>
              <w:t>surname</w:t>
            </w:r>
            <w:proofErr w:type="spellEnd"/>
            <w:r w:rsidRPr="00400B91">
              <w:rPr>
                <w:rFonts w:ascii="Times New Roman" w:eastAsia="Times New Roman" w:hAnsi="Times New Roman" w:cs="Times New Roman"/>
                <w:lang w:val="lv-LV"/>
              </w:rPr>
              <w:t xml:space="preserve">, </w:t>
            </w:r>
            <w:proofErr w:type="spellStart"/>
            <w:r w:rsidRPr="00400B91">
              <w:rPr>
                <w:rFonts w:ascii="Times New Roman" w:eastAsia="Times New Roman" w:hAnsi="Times New Roman" w:cs="Times New Roman"/>
                <w:lang w:val="lv-LV"/>
              </w:rPr>
              <w:t>phone</w:t>
            </w:r>
            <w:proofErr w:type="spellEnd"/>
            <w:r w:rsidRPr="00400B91">
              <w:rPr>
                <w:rFonts w:ascii="Times New Roman" w:eastAsia="Times New Roman" w:hAnsi="Times New Roman" w:cs="Times New Roman"/>
                <w:lang w:val="lv-LV"/>
              </w:rPr>
              <w:t xml:space="preserve"> </w:t>
            </w:r>
            <w:proofErr w:type="spellStart"/>
            <w:r w:rsidRPr="00400B91">
              <w:rPr>
                <w:rFonts w:ascii="Times New Roman" w:eastAsia="Times New Roman" w:hAnsi="Times New Roman" w:cs="Times New Roman"/>
                <w:lang w:val="lv-LV"/>
              </w:rPr>
              <w:t>number</w:t>
            </w:r>
            <w:proofErr w:type="spellEnd"/>
            <w:r w:rsidRPr="00400B91">
              <w:rPr>
                <w:rFonts w:ascii="Times New Roman" w:eastAsia="Times New Roman" w:hAnsi="Times New Roman" w:cs="Times New Roman"/>
                <w:lang w:val="lv-LV"/>
              </w:rPr>
              <w:t>)</w:t>
            </w:r>
          </w:p>
        </w:tc>
        <w:sdt>
          <w:sdtPr>
            <w:rPr>
              <w:rFonts w:ascii="Times New Roman" w:eastAsia="Times New Roman" w:hAnsi="Times New Roman" w:cs="Times New Roman"/>
              <w:b/>
              <w:bCs/>
              <w:iCs/>
              <w:sz w:val="24"/>
              <w:szCs w:val="20"/>
              <w:lang w:val="en-US"/>
            </w:rPr>
            <w:id w:val="931395191"/>
            <w:showingPlcHdr/>
          </w:sdtPr>
          <w:sdtEndPr/>
          <w:sdtContent>
            <w:tc>
              <w:tcPr>
                <w:tcW w:w="6095" w:type="dxa"/>
                <w:gridSpan w:val="5"/>
                <w:tcBorders>
                  <w:top w:val="single" w:sz="2" w:space="0" w:color="auto"/>
                  <w:left w:val="single" w:sz="2" w:space="0" w:color="auto"/>
                  <w:bottom w:val="single" w:sz="2" w:space="0" w:color="auto"/>
                  <w:right w:val="single" w:sz="2" w:space="0" w:color="auto"/>
                </w:tcBorders>
              </w:tcPr>
              <w:p w14:paraId="53EE9634" w14:textId="77777777" w:rsidR="00400B91" w:rsidRPr="00400B91" w:rsidRDefault="00400B91" w:rsidP="00400B91">
                <w:pPr>
                  <w:spacing w:after="0"/>
                  <w:jc w:val="right"/>
                  <w:rPr>
                    <w:rFonts w:ascii="Times New Roman" w:eastAsia="Times New Roman" w:hAnsi="Times New Roman" w:cs="Times New Roman"/>
                    <w:b/>
                    <w:bCs/>
                    <w:iCs/>
                    <w:sz w:val="24"/>
                    <w:szCs w:val="20"/>
                    <w:lang w:val="en-US"/>
                  </w:rPr>
                </w:pPr>
                <w:r w:rsidRPr="00400B91">
                  <w:rPr>
                    <w:rFonts w:ascii="Times New Roman" w:eastAsia="Times New Roman" w:hAnsi="Times New Roman" w:cs="Times New Roman"/>
                    <w:b/>
                    <w:bCs/>
                    <w:iCs/>
                    <w:sz w:val="24"/>
                    <w:szCs w:val="20"/>
                    <w:lang w:val="en-US"/>
                  </w:rPr>
                  <w:t xml:space="preserve">     </w:t>
                </w:r>
              </w:p>
            </w:tc>
          </w:sdtContent>
        </w:sdt>
      </w:tr>
    </w:tbl>
    <w:p w14:paraId="78400406" w14:textId="65B21FDC" w:rsidR="00400B91" w:rsidRDefault="00400B91" w:rsidP="00400B91">
      <w:pPr>
        <w:spacing w:after="0" w:line="240" w:lineRule="auto"/>
        <w:rPr>
          <w:rFonts w:ascii="Times New Roman" w:eastAsia="Times New Roman" w:hAnsi="Times New Roman" w:cs="Times New Roman"/>
          <w:i/>
          <w:iCs/>
        </w:rPr>
      </w:pPr>
    </w:p>
    <w:p w14:paraId="7255EB2E" w14:textId="52D700A1" w:rsidR="00943E36" w:rsidRDefault="00943E36">
      <w:pPr>
        <w:rPr>
          <w:rFonts w:ascii="Times New Roman" w:eastAsia="Times New Roman" w:hAnsi="Times New Roman" w:cs="Times New Roman"/>
          <w:b/>
          <w:lang w:val="lv-LV"/>
        </w:rPr>
      </w:pPr>
      <w:r>
        <w:rPr>
          <w:rFonts w:ascii="Times New Roman" w:eastAsia="Times New Roman" w:hAnsi="Times New Roman" w:cs="Times New Roman"/>
          <w:b/>
          <w:lang w:val="lv-LV"/>
        </w:rPr>
        <w:br w:type="page"/>
      </w:r>
    </w:p>
    <w:p w14:paraId="1D3FF0AA" w14:textId="74A80857" w:rsidR="00400B91" w:rsidRPr="00441250" w:rsidRDefault="001F6FB8" w:rsidP="00441250">
      <w:pPr>
        <w:pStyle w:val="Heading1"/>
        <w:framePr w:wrap="around" w:hAnchor="page" w:x="8823" w:y="-25"/>
        <w:numPr>
          <w:ilvl w:val="0"/>
          <w:numId w:val="0"/>
        </w:numPr>
        <w:ind w:left="720"/>
        <w:rPr>
          <w:rFonts w:eastAsia="Times New Roman"/>
          <w:b/>
          <w:bCs/>
          <w:lang w:val="lv-LV"/>
        </w:rPr>
      </w:pPr>
      <w:bookmarkStart w:id="114" w:name="_Toc145948736"/>
      <w:r>
        <w:rPr>
          <w:rFonts w:eastAsia="Times New Roman"/>
          <w:b/>
          <w:bCs/>
          <w:lang w:val="lv-LV"/>
        </w:rPr>
        <w:lastRenderedPageBreak/>
        <w:t>3</w:t>
      </w:r>
      <w:r w:rsidR="00943E36" w:rsidRPr="00441250">
        <w:rPr>
          <w:rFonts w:eastAsia="Times New Roman"/>
          <w:b/>
          <w:bCs/>
          <w:lang w:val="lv-LV"/>
        </w:rPr>
        <w:t>.pielikums</w:t>
      </w:r>
      <w:bookmarkEnd w:id="114"/>
    </w:p>
    <w:p w14:paraId="58073B19" w14:textId="77777777" w:rsidR="00441250" w:rsidRDefault="00441250" w:rsidP="00486EAD">
      <w:pPr>
        <w:tabs>
          <w:tab w:val="center" w:pos="4153"/>
          <w:tab w:val="right" w:pos="8306"/>
        </w:tabs>
        <w:spacing w:after="0" w:line="240" w:lineRule="auto"/>
        <w:jc w:val="center"/>
        <w:rPr>
          <w:rFonts w:ascii="Times New Roman" w:hAnsi="Times New Roman" w:cs="Times New Roman"/>
          <w:b/>
          <w:bCs/>
          <w:lang w:val="lv-LV"/>
        </w:rPr>
      </w:pPr>
    </w:p>
    <w:p w14:paraId="6214A29C" w14:textId="77777777" w:rsidR="00441250" w:rsidRDefault="00441250" w:rsidP="00486EAD">
      <w:pPr>
        <w:tabs>
          <w:tab w:val="center" w:pos="4153"/>
          <w:tab w:val="right" w:pos="8306"/>
        </w:tabs>
        <w:spacing w:after="0" w:line="240" w:lineRule="auto"/>
        <w:jc w:val="center"/>
        <w:rPr>
          <w:rFonts w:ascii="Times New Roman" w:hAnsi="Times New Roman" w:cs="Times New Roman"/>
          <w:b/>
          <w:bCs/>
          <w:lang w:val="lv-LV"/>
        </w:rPr>
      </w:pPr>
    </w:p>
    <w:p w14:paraId="13BE1D63" w14:textId="287315B6" w:rsidR="00943E36" w:rsidRPr="0028116C" w:rsidRDefault="004E5F84" w:rsidP="00486EAD">
      <w:pPr>
        <w:tabs>
          <w:tab w:val="center" w:pos="4153"/>
          <w:tab w:val="right" w:pos="8306"/>
        </w:tabs>
        <w:spacing w:after="0" w:line="240" w:lineRule="auto"/>
        <w:jc w:val="center"/>
        <w:rPr>
          <w:rFonts w:ascii="Times New Roman" w:eastAsia="Times New Roman" w:hAnsi="Times New Roman" w:cs="Times New Roman"/>
          <w:b/>
          <w:bCs/>
          <w:lang w:val="lv-LV"/>
        </w:rPr>
      </w:pPr>
      <w:r>
        <w:rPr>
          <w:rFonts w:ascii="Times New Roman" w:hAnsi="Times New Roman" w:cs="Times New Roman"/>
          <w:b/>
          <w:bCs/>
          <w:lang w:val="lv-LV"/>
        </w:rPr>
        <w:t>Informācija par apakšuzņēmējiem/ personām uz kuru spējām Kandidāts balstās</w:t>
      </w:r>
    </w:p>
    <w:p w14:paraId="10C7F70E" w14:textId="77777777" w:rsidR="001E3971" w:rsidRDefault="001E3971" w:rsidP="00C3432B">
      <w:pPr>
        <w:spacing w:after="0" w:line="240" w:lineRule="auto"/>
        <w:jc w:val="center"/>
        <w:rPr>
          <w:rFonts w:ascii="Times New Roman" w:eastAsia="Times New Roman" w:hAnsi="Times New Roman" w:cs="Times New Roman"/>
          <w:lang w:val="lv-LV"/>
        </w:rPr>
      </w:pPr>
    </w:p>
    <w:p w14:paraId="3DD70390" w14:textId="40BF5567" w:rsidR="00092365" w:rsidRPr="00092365" w:rsidRDefault="00092365" w:rsidP="00645278">
      <w:pPr>
        <w:pStyle w:val="ListParagraph"/>
        <w:numPr>
          <w:ilvl w:val="0"/>
          <w:numId w:val="48"/>
        </w:numPr>
        <w:spacing w:after="0" w:line="240" w:lineRule="auto"/>
        <w:rPr>
          <w:rFonts w:ascii="Times New Roman" w:eastAsia="Times New Roman" w:hAnsi="Times New Roman" w:cs="Times New Roman"/>
          <w:b/>
          <w:bCs/>
          <w:i/>
          <w:iCs/>
          <w:lang w:val="lv-LV"/>
        </w:rPr>
      </w:pPr>
      <w:r w:rsidRPr="00092365">
        <w:rPr>
          <w:rFonts w:ascii="Times New Roman" w:eastAsia="Times New Roman" w:hAnsi="Times New Roman" w:cs="Times New Roman"/>
          <w:b/>
          <w:bCs/>
          <w:i/>
          <w:iCs/>
          <w:lang w:val="lv-LV"/>
        </w:rPr>
        <w:t>Apakšu</w:t>
      </w:r>
      <w:r w:rsidR="0044038B">
        <w:rPr>
          <w:rFonts w:ascii="Times New Roman" w:eastAsia="Times New Roman" w:hAnsi="Times New Roman" w:cs="Times New Roman"/>
          <w:b/>
          <w:bCs/>
          <w:i/>
          <w:iCs/>
          <w:lang w:val="lv-LV"/>
        </w:rPr>
        <w:t>z</w:t>
      </w:r>
      <w:r w:rsidR="00E84EEE">
        <w:rPr>
          <w:rFonts w:ascii="Times New Roman" w:eastAsia="Times New Roman" w:hAnsi="Times New Roman" w:cs="Times New Roman"/>
          <w:b/>
          <w:bCs/>
          <w:i/>
          <w:iCs/>
          <w:lang w:val="lv-LV"/>
        </w:rPr>
        <w:t>ņ</w:t>
      </w:r>
      <w:r w:rsidRPr="00092365">
        <w:rPr>
          <w:rFonts w:ascii="Times New Roman" w:eastAsia="Times New Roman" w:hAnsi="Times New Roman" w:cs="Times New Roman"/>
          <w:b/>
          <w:bCs/>
          <w:i/>
          <w:iCs/>
          <w:lang w:val="lv-LV"/>
        </w:rPr>
        <w:t>ēmēji</w:t>
      </w:r>
    </w:p>
    <w:p w14:paraId="7ED84E4F" w14:textId="0AE8C9BF" w:rsidR="00C3432B" w:rsidRPr="00C3432B" w:rsidRDefault="00C3432B" w:rsidP="004E5F84">
      <w:pPr>
        <w:spacing w:after="0" w:line="240" w:lineRule="auto"/>
        <w:jc w:val="center"/>
        <w:rPr>
          <w:rFonts w:ascii="Times New Roman" w:eastAsia="Times New Roman" w:hAnsi="Times New Roman" w:cs="Times New Roman"/>
          <w:lang w:val="lv-LV"/>
        </w:rPr>
      </w:pPr>
      <w:bookmarkStart w:id="115" w:name="_Hlk104539841"/>
      <w:r w:rsidRPr="00C3432B">
        <w:rPr>
          <w:rFonts w:ascii="Times New Roman" w:eastAsia="Times New Roman" w:hAnsi="Times New Roman" w:cs="Times New Roman"/>
          <w:lang w:val="lv-LV"/>
        </w:rPr>
        <w:t>[</w:t>
      </w:r>
      <w:r w:rsidRPr="00C3432B">
        <w:rPr>
          <w:rFonts w:ascii="Times New Roman" w:eastAsia="Times New Roman" w:hAnsi="Times New Roman" w:cs="Times New Roman"/>
          <w:i/>
          <w:iCs/>
          <w:lang w:val="lv-LV"/>
        </w:rPr>
        <w:t xml:space="preserve">ja Kandidāts </w:t>
      </w:r>
      <w:r w:rsidR="0028116C" w:rsidRPr="0028116C">
        <w:rPr>
          <w:rFonts w:ascii="Times New Roman" w:eastAsia="Times New Roman" w:hAnsi="Times New Roman" w:cs="Times New Roman"/>
          <w:i/>
          <w:iCs/>
          <w:lang w:val="lv-LV"/>
        </w:rPr>
        <w:t>pakalpojuma sniegšanai plāno piesaistīt apakšuzņēmējus</w:t>
      </w:r>
      <w:r w:rsidRPr="00C3432B">
        <w:rPr>
          <w:rFonts w:ascii="Times New Roman" w:eastAsia="Times New Roman" w:hAnsi="Times New Roman" w:cs="Times New Roman"/>
          <w:lang w:val="lv-LV"/>
        </w:rPr>
        <w:t>]</w:t>
      </w:r>
      <w:bookmarkEnd w:id="115"/>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1876"/>
        <w:gridCol w:w="2427"/>
        <w:gridCol w:w="3924"/>
      </w:tblGrid>
      <w:tr w:rsidR="00C3432B" w:rsidRPr="00C3432B" w14:paraId="11FE76F0" w14:textId="77777777" w:rsidTr="00C3432B">
        <w:trPr>
          <w:trHeight w:val="716"/>
        </w:trPr>
        <w:tc>
          <w:tcPr>
            <w:tcW w:w="586" w:type="dxa"/>
            <w:vAlign w:val="center"/>
          </w:tcPr>
          <w:p w14:paraId="71F26D8F" w14:textId="77777777" w:rsidR="00C3432B" w:rsidRPr="00C3432B" w:rsidRDefault="00C3432B" w:rsidP="00C3432B">
            <w:pPr>
              <w:keepNext/>
              <w:keepLines/>
              <w:spacing w:after="0" w:line="240" w:lineRule="auto"/>
              <w:jc w:val="center"/>
              <w:rPr>
                <w:rFonts w:ascii="Times New Roman" w:eastAsia="Times New Roman" w:hAnsi="Times New Roman" w:cs="Times New Roman"/>
                <w:szCs w:val="24"/>
                <w:lang w:val="lv-LV"/>
              </w:rPr>
            </w:pPr>
            <w:r w:rsidRPr="00C3432B">
              <w:rPr>
                <w:rFonts w:ascii="Times New Roman" w:eastAsia="Times New Roman" w:hAnsi="Times New Roman" w:cs="Times New Roman"/>
                <w:szCs w:val="24"/>
                <w:lang w:val="lv-LV"/>
              </w:rPr>
              <w:t>Nr.</w:t>
            </w:r>
          </w:p>
        </w:tc>
        <w:tc>
          <w:tcPr>
            <w:tcW w:w="1876" w:type="dxa"/>
            <w:vAlign w:val="center"/>
          </w:tcPr>
          <w:p w14:paraId="7C6207BF" w14:textId="77777777" w:rsidR="00C3432B" w:rsidRPr="00C3432B" w:rsidRDefault="00C3432B" w:rsidP="00C3432B">
            <w:pPr>
              <w:keepNext/>
              <w:keepLines/>
              <w:spacing w:after="0" w:line="240" w:lineRule="auto"/>
              <w:jc w:val="center"/>
              <w:rPr>
                <w:rFonts w:ascii="Times New Roman" w:eastAsia="Times New Roman" w:hAnsi="Times New Roman" w:cs="Times New Roman"/>
                <w:szCs w:val="24"/>
                <w:lang w:val="lv-LV"/>
              </w:rPr>
            </w:pPr>
            <w:r w:rsidRPr="00C3432B">
              <w:rPr>
                <w:rFonts w:ascii="Times New Roman" w:eastAsia="Times New Roman" w:hAnsi="Times New Roman" w:cs="Times New Roman"/>
                <w:szCs w:val="24"/>
                <w:lang w:val="lv-LV"/>
              </w:rPr>
              <w:t>Apakšuzņēmēja nosaukums, reģistrācijas numurs</w:t>
            </w:r>
          </w:p>
        </w:tc>
        <w:tc>
          <w:tcPr>
            <w:tcW w:w="2427" w:type="dxa"/>
            <w:vAlign w:val="center"/>
          </w:tcPr>
          <w:p w14:paraId="57D033E1" w14:textId="77777777" w:rsidR="00C3432B" w:rsidRPr="00C3432B" w:rsidRDefault="00C3432B" w:rsidP="00C3432B">
            <w:pPr>
              <w:keepNext/>
              <w:keepLines/>
              <w:spacing w:after="0" w:line="240" w:lineRule="auto"/>
              <w:jc w:val="center"/>
              <w:rPr>
                <w:rFonts w:ascii="Times New Roman" w:eastAsia="Times New Roman" w:hAnsi="Times New Roman" w:cs="Times New Roman"/>
                <w:szCs w:val="24"/>
                <w:lang w:val="lv-LV"/>
              </w:rPr>
            </w:pPr>
            <w:r w:rsidRPr="00C3432B">
              <w:rPr>
                <w:rFonts w:ascii="Times New Roman" w:eastAsia="Times New Roman" w:hAnsi="Times New Roman" w:cs="Times New Roman"/>
                <w:szCs w:val="24"/>
                <w:lang w:val="lv-LV"/>
              </w:rPr>
              <w:t>Adrese, telefona Nr., e-pasta adrese</w:t>
            </w:r>
          </w:p>
        </w:tc>
        <w:tc>
          <w:tcPr>
            <w:tcW w:w="3924" w:type="dxa"/>
            <w:vAlign w:val="center"/>
          </w:tcPr>
          <w:p w14:paraId="69632490" w14:textId="556F896C" w:rsidR="00C3432B" w:rsidRPr="00C3432B" w:rsidRDefault="00C3432B" w:rsidP="00C3432B">
            <w:pPr>
              <w:keepNext/>
              <w:keepLines/>
              <w:spacing w:after="0" w:line="240" w:lineRule="auto"/>
              <w:jc w:val="center"/>
              <w:rPr>
                <w:rFonts w:ascii="Times New Roman" w:eastAsia="Times New Roman" w:hAnsi="Times New Roman" w:cs="Times New Roman"/>
                <w:szCs w:val="24"/>
                <w:lang w:val="lv-LV"/>
              </w:rPr>
            </w:pPr>
            <w:r w:rsidRPr="00C3432B">
              <w:rPr>
                <w:rFonts w:ascii="Times New Roman" w:eastAsia="Times New Roman" w:hAnsi="Times New Roman" w:cs="Times New Roman"/>
                <w:szCs w:val="24"/>
                <w:lang w:val="lv-LV"/>
              </w:rPr>
              <w:t xml:space="preserve">Nododamie </w:t>
            </w:r>
            <w:r w:rsidR="00091536">
              <w:rPr>
                <w:rFonts w:ascii="Times New Roman" w:eastAsia="Times New Roman" w:hAnsi="Times New Roman" w:cs="Times New Roman"/>
                <w:szCs w:val="24"/>
                <w:lang w:val="lv-LV"/>
              </w:rPr>
              <w:t>pakalpojumi</w:t>
            </w:r>
            <w:r w:rsidRPr="00C3432B">
              <w:rPr>
                <w:rFonts w:ascii="Times New Roman" w:eastAsia="Times New Roman" w:hAnsi="Times New Roman" w:cs="Times New Roman"/>
                <w:szCs w:val="24"/>
                <w:lang w:val="lv-LV"/>
              </w:rPr>
              <w:t xml:space="preserve"> un </w:t>
            </w:r>
            <w:r w:rsidR="00091536">
              <w:rPr>
                <w:rFonts w:ascii="Times New Roman" w:eastAsia="Times New Roman" w:hAnsi="Times New Roman" w:cs="Times New Roman"/>
                <w:szCs w:val="24"/>
                <w:lang w:val="lv-LV"/>
              </w:rPr>
              <w:t>pakalpojumu</w:t>
            </w:r>
            <w:r w:rsidRPr="00C3432B">
              <w:rPr>
                <w:rFonts w:ascii="Times New Roman" w:eastAsia="Times New Roman" w:hAnsi="Times New Roman" w:cs="Times New Roman"/>
                <w:szCs w:val="24"/>
                <w:lang w:val="lv-LV"/>
              </w:rPr>
              <w:t xml:space="preserve"> apjoms </w:t>
            </w:r>
          </w:p>
          <w:p w14:paraId="1B7EA2BF" w14:textId="77777777" w:rsidR="00C3432B" w:rsidRPr="00C3432B" w:rsidRDefault="00C3432B" w:rsidP="00C3432B">
            <w:pPr>
              <w:keepNext/>
              <w:keepLines/>
              <w:spacing w:after="0" w:line="240" w:lineRule="auto"/>
              <w:jc w:val="center"/>
              <w:rPr>
                <w:rFonts w:ascii="Times New Roman" w:eastAsia="Times New Roman" w:hAnsi="Times New Roman" w:cs="Times New Roman"/>
                <w:szCs w:val="24"/>
                <w:lang w:val="lv-LV"/>
              </w:rPr>
            </w:pPr>
            <w:r w:rsidRPr="00C3432B">
              <w:rPr>
                <w:rFonts w:ascii="Times New Roman" w:eastAsia="Times New Roman" w:hAnsi="Times New Roman" w:cs="Times New Roman"/>
                <w:szCs w:val="24"/>
                <w:lang w:val="lv-LV"/>
              </w:rPr>
              <w:t xml:space="preserve">(darbu veidi, summa </w:t>
            </w:r>
            <w:proofErr w:type="spellStart"/>
            <w:r w:rsidRPr="00C3432B">
              <w:rPr>
                <w:rFonts w:ascii="Times New Roman" w:eastAsia="Times New Roman" w:hAnsi="Times New Roman" w:cs="Times New Roman"/>
                <w:szCs w:val="24"/>
                <w:lang w:val="lv-LV"/>
              </w:rPr>
              <w:t>euro</w:t>
            </w:r>
            <w:proofErr w:type="spellEnd"/>
            <w:r w:rsidRPr="00C3432B">
              <w:rPr>
                <w:rFonts w:ascii="Times New Roman" w:eastAsia="Times New Roman" w:hAnsi="Times New Roman" w:cs="Times New Roman"/>
                <w:szCs w:val="24"/>
                <w:lang w:val="lv-LV"/>
              </w:rPr>
              <w:t xml:space="preserve"> bez PVN un </w:t>
            </w:r>
          </w:p>
          <w:p w14:paraId="64364B95" w14:textId="77777777" w:rsidR="00C3432B" w:rsidRPr="00C3432B" w:rsidRDefault="00C3432B" w:rsidP="00C3432B">
            <w:pPr>
              <w:keepNext/>
              <w:keepLines/>
              <w:spacing w:after="0" w:line="240" w:lineRule="auto"/>
              <w:jc w:val="center"/>
              <w:rPr>
                <w:rFonts w:ascii="Times New Roman" w:eastAsia="Times New Roman" w:hAnsi="Times New Roman" w:cs="Times New Roman"/>
                <w:szCs w:val="24"/>
                <w:lang w:val="lv-LV"/>
              </w:rPr>
            </w:pPr>
            <w:r w:rsidRPr="00C3432B">
              <w:rPr>
                <w:rFonts w:ascii="Times New Roman" w:eastAsia="Times New Roman" w:hAnsi="Times New Roman" w:cs="Times New Roman"/>
                <w:szCs w:val="24"/>
                <w:lang w:val="lv-LV"/>
              </w:rPr>
              <w:t xml:space="preserve">% no līgumcenas) </w:t>
            </w:r>
          </w:p>
        </w:tc>
      </w:tr>
      <w:tr w:rsidR="00C3432B" w:rsidRPr="00C3432B" w14:paraId="039DB929" w14:textId="77777777" w:rsidTr="00C3432B">
        <w:trPr>
          <w:trHeight w:val="249"/>
        </w:trPr>
        <w:tc>
          <w:tcPr>
            <w:tcW w:w="586" w:type="dxa"/>
          </w:tcPr>
          <w:p w14:paraId="6A258690" w14:textId="77777777" w:rsidR="00C3432B" w:rsidRPr="00C3432B" w:rsidRDefault="00C3432B" w:rsidP="00C3432B">
            <w:pPr>
              <w:keepNext/>
              <w:keepLines/>
              <w:spacing w:after="0" w:line="240" w:lineRule="auto"/>
              <w:jc w:val="center"/>
              <w:rPr>
                <w:rFonts w:ascii="Times New Roman" w:eastAsia="Times New Roman" w:hAnsi="Times New Roman" w:cs="Times New Roman"/>
                <w:i/>
                <w:szCs w:val="24"/>
                <w:lang w:val="lv-LV"/>
              </w:rPr>
            </w:pPr>
            <w:r w:rsidRPr="00C3432B">
              <w:rPr>
                <w:rFonts w:ascii="Times New Roman" w:eastAsia="Times New Roman" w:hAnsi="Times New Roman" w:cs="Times New Roman"/>
                <w:i/>
                <w:szCs w:val="24"/>
                <w:lang w:val="lv-LV"/>
              </w:rPr>
              <w:t>1.</w:t>
            </w:r>
          </w:p>
        </w:tc>
        <w:tc>
          <w:tcPr>
            <w:tcW w:w="1876" w:type="dxa"/>
          </w:tcPr>
          <w:p w14:paraId="3CA8370D" w14:textId="77777777" w:rsidR="00C3432B" w:rsidRPr="00C3432B" w:rsidRDefault="00C3432B" w:rsidP="00C3432B">
            <w:pPr>
              <w:keepNext/>
              <w:keepLines/>
              <w:spacing w:after="0" w:line="240" w:lineRule="auto"/>
              <w:jc w:val="center"/>
              <w:rPr>
                <w:rFonts w:ascii="Times New Roman" w:eastAsia="Times New Roman" w:hAnsi="Times New Roman" w:cs="Times New Roman"/>
                <w:b/>
                <w:szCs w:val="24"/>
                <w:lang w:val="lv-LV"/>
              </w:rPr>
            </w:pPr>
            <w:r w:rsidRPr="00C3432B">
              <w:rPr>
                <w:rFonts w:ascii="Times New Roman" w:eastAsia="Times New Roman" w:hAnsi="Times New Roman" w:cs="Times New Roman"/>
                <w:b/>
                <w:szCs w:val="24"/>
                <w:lang w:val="lv-LV"/>
              </w:rPr>
              <w:t>…</w:t>
            </w:r>
          </w:p>
        </w:tc>
        <w:tc>
          <w:tcPr>
            <w:tcW w:w="2427" w:type="dxa"/>
          </w:tcPr>
          <w:p w14:paraId="1C54C76A" w14:textId="77777777" w:rsidR="00C3432B" w:rsidRPr="00C3432B" w:rsidRDefault="00C3432B" w:rsidP="00C3432B">
            <w:pPr>
              <w:keepNext/>
              <w:keepLines/>
              <w:spacing w:after="0" w:line="240" w:lineRule="auto"/>
              <w:jc w:val="center"/>
              <w:rPr>
                <w:rFonts w:ascii="Times New Roman" w:eastAsia="Times New Roman" w:hAnsi="Times New Roman" w:cs="Times New Roman"/>
                <w:b/>
                <w:szCs w:val="24"/>
                <w:lang w:val="lv-LV"/>
              </w:rPr>
            </w:pPr>
          </w:p>
        </w:tc>
        <w:tc>
          <w:tcPr>
            <w:tcW w:w="3924" w:type="dxa"/>
          </w:tcPr>
          <w:p w14:paraId="7B72F13D" w14:textId="77777777" w:rsidR="00C3432B" w:rsidRPr="00C3432B" w:rsidRDefault="00C3432B" w:rsidP="00C3432B">
            <w:pPr>
              <w:keepNext/>
              <w:keepLines/>
              <w:spacing w:after="0" w:line="240" w:lineRule="auto"/>
              <w:jc w:val="center"/>
              <w:rPr>
                <w:rFonts w:ascii="Times New Roman" w:eastAsia="Times New Roman" w:hAnsi="Times New Roman" w:cs="Times New Roman"/>
                <w:b/>
                <w:szCs w:val="24"/>
                <w:lang w:val="lv-LV"/>
              </w:rPr>
            </w:pPr>
          </w:p>
        </w:tc>
      </w:tr>
      <w:tr w:rsidR="00C3432B" w:rsidRPr="00C3432B" w14:paraId="1EFB79BE" w14:textId="77777777" w:rsidTr="00C3432B">
        <w:trPr>
          <w:trHeight w:val="249"/>
        </w:trPr>
        <w:tc>
          <w:tcPr>
            <w:tcW w:w="586" w:type="dxa"/>
          </w:tcPr>
          <w:p w14:paraId="54D50115" w14:textId="77777777" w:rsidR="00C3432B" w:rsidRPr="00C3432B" w:rsidRDefault="00C3432B" w:rsidP="00C3432B">
            <w:pPr>
              <w:keepNext/>
              <w:keepLines/>
              <w:spacing w:after="0" w:line="240" w:lineRule="auto"/>
              <w:jc w:val="center"/>
              <w:rPr>
                <w:rFonts w:ascii="Times New Roman" w:eastAsia="Times New Roman" w:hAnsi="Times New Roman" w:cs="Times New Roman"/>
                <w:i/>
                <w:szCs w:val="24"/>
                <w:lang w:val="lv-LV"/>
              </w:rPr>
            </w:pPr>
            <w:r w:rsidRPr="00C3432B">
              <w:rPr>
                <w:rFonts w:ascii="Times New Roman" w:eastAsia="Times New Roman" w:hAnsi="Times New Roman" w:cs="Times New Roman"/>
                <w:i/>
                <w:szCs w:val="24"/>
                <w:lang w:val="lv-LV"/>
              </w:rPr>
              <w:t>…</w:t>
            </w:r>
          </w:p>
        </w:tc>
        <w:tc>
          <w:tcPr>
            <w:tcW w:w="1876" w:type="dxa"/>
          </w:tcPr>
          <w:p w14:paraId="0A975C66" w14:textId="77777777" w:rsidR="00C3432B" w:rsidRPr="00C3432B" w:rsidRDefault="00C3432B" w:rsidP="00C3432B">
            <w:pPr>
              <w:keepNext/>
              <w:keepLines/>
              <w:spacing w:after="0" w:line="240" w:lineRule="auto"/>
              <w:jc w:val="center"/>
              <w:rPr>
                <w:rFonts w:ascii="Times New Roman" w:eastAsia="Times New Roman" w:hAnsi="Times New Roman" w:cs="Times New Roman"/>
                <w:b/>
                <w:szCs w:val="24"/>
                <w:lang w:val="lv-LV"/>
              </w:rPr>
            </w:pPr>
          </w:p>
        </w:tc>
        <w:tc>
          <w:tcPr>
            <w:tcW w:w="2427" w:type="dxa"/>
          </w:tcPr>
          <w:p w14:paraId="6BC05964" w14:textId="77777777" w:rsidR="00C3432B" w:rsidRPr="00C3432B" w:rsidRDefault="00C3432B" w:rsidP="00C3432B">
            <w:pPr>
              <w:keepNext/>
              <w:keepLines/>
              <w:spacing w:after="0" w:line="240" w:lineRule="auto"/>
              <w:jc w:val="center"/>
              <w:rPr>
                <w:rFonts w:ascii="Times New Roman" w:eastAsia="Times New Roman" w:hAnsi="Times New Roman" w:cs="Times New Roman"/>
                <w:b/>
                <w:szCs w:val="24"/>
                <w:lang w:val="lv-LV"/>
              </w:rPr>
            </w:pPr>
          </w:p>
        </w:tc>
        <w:tc>
          <w:tcPr>
            <w:tcW w:w="3924" w:type="dxa"/>
          </w:tcPr>
          <w:p w14:paraId="4D325534" w14:textId="77777777" w:rsidR="00C3432B" w:rsidRPr="00C3432B" w:rsidRDefault="00C3432B" w:rsidP="00C3432B">
            <w:pPr>
              <w:keepNext/>
              <w:keepLines/>
              <w:spacing w:after="0" w:line="240" w:lineRule="auto"/>
              <w:jc w:val="center"/>
              <w:rPr>
                <w:rFonts w:ascii="Times New Roman" w:eastAsia="Times New Roman" w:hAnsi="Times New Roman" w:cs="Times New Roman"/>
                <w:b/>
                <w:szCs w:val="24"/>
                <w:lang w:val="lv-LV"/>
              </w:rPr>
            </w:pPr>
          </w:p>
        </w:tc>
      </w:tr>
    </w:tbl>
    <w:p w14:paraId="5C8E6D31" w14:textId="79D06B3F" w:rsidR="00C3432B" w:rsidRPr="00C3432B" w:rsidRDefault="0028116C" w:rsidP="0028116C">
      <w:pPr>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w:t>
      </w:r>
      <w:r w:rsidR="001E3971" w:rsidRPr="001E3971">
        <w:rPr>
          <w:rFonts w:ascii="Times New Roman" w:eastAsia="Times New Roman" w:hAnsi="Times New Roman" w:cs="Times New Roman"/>
          <w:i/>
          <w:iCs/>
          <w:u w:val="single"/>
          <w:lang w:val="lv-LV"/>
        </w:rPr>
        <w:t>Papildus augstāk minētajai informācijai jāiesniedz (atbilstoši nolikumam) šādi dokumenti</w:t>
      </w:r>
      <w:r w:rsidR="001E3971" w:rsidRPr="001E3971">
        <w:rPr>
          <w:rFonts w:ascii="Times New Roman" w:eastAsia="Times New Roman" w:hAnsi="Times New Roman" w:cs="Times New Roman"/>
          <w:lang w:val="lv-LV"/>
        </w:rPr>
        <w:t xml:space="preserve">: </w:t>
      </w:r>
      <w:r w:rsidRPr="0028116C">
        <w:rPr>
          <w:rFonts w:ascii="Times New Roman" w:eastAsia="Times New Roman" w:hAnsi="Times New Roman" w:cs="Times New Roman"/>
          <w:i/>
          <w:iCs/>
          <w:lang w:val="lv-LV"/>
        </w:rPr>
        <w:t>apakšuzņēmēj</w:t>
      </w:r>
      <w:r w:rsidR="00323636">
        <w:rPr>
          <w:rFonts w:ascii="Times New Roman" w:eastAsia="Times New Roman" w:hAnsi="Times New Roman" w:cs="Times New Roman"/>
          <w:i/>
          <w:iCs/>
          <w:lang w:val="lv-LV"/>
        </w:rPr>
        <w:t>u</w:t>
      </w:r>
      <w:r w:rsidRPr="0028116C">
        <w:rPr>
          <w:rFonts w:ascii="Times New Roman" w:eastAsia="Times New Roman" w:hAnsi="Times New Roman" w:cs="Times New Roman"/>
          <w:i/>
          <w:iCs/>
          <w:lang w:val="lv-LV"/>
        </w:rPr>
        <w:t xml:space="preserve"> apliecinājum</w:t>
      </w:r>
      <w:r w:rsidR="00323636">
        <w:rPr>
          <w:rFonts w:ascii="Times New Roman" w:eastAsia="Times New Roman" w:hAnsi="Times New Roman" w:cs="Times New Roman"/>
          <w:i/>
          <w:iCs/>
          <w:lang w:val="lv-LV"/>
        </w:rPr>
        <w:t>i</w:t>
      </w:r>
      <w:r w:rsidRPr="0028116C">
        <w:rPr>
          <w:rFonts w:ascii="Times New Roman" w:eastAsia="Times New Roman" w:hAnsi="Times New Roman" w:cs="Times New Roman"/>
          <w:i/>
          <w:iCs/>
          <w:lang w:val="lv-LV"/>
        </w:rPr>
        <w:t xml:space="preserve"> par gatavību veikt nododamo pakalpojumu daļu sarakstā norādītās pakalpojuma daļas</w:t>
      </w:r>
      <w:r>
        <w:rPr>
          <w:rFonts w:ascii="Times New Roman" w:eastAsia="Times New Roman" w:hAnsi="Times New Roman" w:cs="Times New Roman"/>
          <w:lang w:val="lv-LV"/>
        </w:rPr>
        <w:t>]</w:t>
      </w:r>
    </w:p>
    <w:p w14:paraId="2039EECC" w14:textId="6EEDE462" w:rsidR="00C3432B" w:rsidRDefault="00C3432B" w:rsidP="00C3432B">
      <w:pPr>
        <w:spacing w:after="0" w:line="240" w:lineRule="auto"/>
        <w:rPr>
          <w:rFonts w:ascii="Times New Roman" w:eastAsia="Times New Roman" w:hAnsi="Times New Roman" w:cs="Times New Roman"/>
          <w:lang w:val="lv-LV"/>
        </w:rPr>
      </w:pPr>
    </w:p>
    <w:p w14:paraId="375F81B5" w14:textId="17A78FF3" w:rsidR="004E5F84" w:rsidRPr="00092365" w:rsidRDefault="00092365" w:rsidP="00645278">
      <w:pPr>
        <w:pStyle w:val="ListParagraph"/>
        <w:numPr>
          <w:ilvl w:val="0"/>
          <w:numId w:val="48"/>
        </w:numPr>
        <w:spacing w:after="0" w:line="240" w:lineRule="auto"/>
        <w:rPr>
          <w:rFonts w:ascii="Times New Roman" w:eastAsia="Times New Roman" w:hAnsi="Times New Roman" w:cs="Times New Roman"/>
          <w:b/>
          <w:bCs/>
          <w:i/>
          <w:iCs/>
          <w:lang w:val="lv-LV"/>
        </w:rPr>
      </w:pPr>
      <w:r w:rsidRPr="00092365">
        <w:rPr>
          <w:rFonts w:ascii="Times New Roman" w:eastAsia="Times New Roman" w:hAnsi="Times New Roman" w:cs="Times New Roman"/>
          <w:b/>
          <w:bCs/>
          <w:i/>
          <w:iCs/>
          <w:lang w:val="lv-LV"/>
        </w:rPr>
        <w:t>Personas uz kuru spējām Kandidāts balstās</w:t>
      </w:r>
    </w:p>
    <w:p w14:paraId="124A0B96" w14:textId="4BAF4B71" w:rsidR="00092365" w:rsidRDefault="00092365" w:rsidP="001E3971">
      <w:pPr>
        <w:pStyle w:val="ListParagraph"/>
        <w:spacing w:after="0" w:line="240" w:lineRule="auto"/>
        <w:ind w:left="142"/>
        <w:rPr>
          <w:rFonts w:ascii="Times New Roman" w:eastAsia="Times New Roman" w:hAnsi="Times New Roman" w:cs="Times New Roman"/>
          <w:i/>
          <w:iCs/>
          <w:lang w:val="lv-LV"/>
        </w:rPr>
      </w:pPr>
      <w:r w:rsidRPr="00092365">
        <w:rPr>
          <w:i/>
          <w:lang w:val="lv-LV"/>
        </w:rPr>
        <w:t>[</w:t>
      </w:r>
      <w:r w:rsidRPr="00092365">
        <w:rPr>
          <w:rFonts w:ascii="Times New Roman" w:eastAsia="Times New Roman" w:hAnsi="Times New Roman" w:cs="Times New Roman"/>
          <w:i/>
          <w:iCs/>
          <w:lang w:val="lv-LV"/>
        </w:rPr>
        <w:t>ja kvalifikācijas prasību izpildei Kandidāts atsaucas uz citu personu iespējām]</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4188"/>
        <w:gridCol w:w="2415"/>
        <w:gridCol w:w="2415"/>
      </w:tblGrid>
      <w:tr w:rsidR="00092365" w:rsidRPr="00092365" w14:paraId="0DC9F67B" w14:textId="77777777" w:rsidTr="00B65294">
        <w:trPr>
          <w:trHeight w:val="1360"/>
        </w:trPr>
        <w:tc>
          <w:tcPr>
            <w:tcW w:w="642" w:type="dxa"/>
            <w:shd w:val="clear" w:color="auto" w:fill="FFFFFF" w:themeFill="background1"/>
            <w:vAlign w:val="center"/>
          </w:tcPr>
          <w:p w14:paraId="527AB6EB" w14:textId="77777777" w:rsidR="00092365" w:rsidRPr="00092365" w:rsidRDefault="00092365" w:rsidP="00B65294">
            <w:pPr>
              <w:keepNext/>
              <w:keepLines/>
              <w:jc w:val="center"/>
              <w:rPr>
                <w:rFonts w:ascii="Times New Roman" w:hAnsi="Times New Roman" w:cs="Times New Roman"/>
                <w:i/>
              </w:rPr>
            </w:pPr>
            <w:r w:rsidRPr="00092365">
              <w:rPr>
                <w:rFonts w:ascii="Times New Roman" w:hAnsi="Times New Roman" w:cs="Times New Roman"/>
                <w:i/>
              </w:rPr>
              <w:t>Nr.</w:t>
            </w:r>
          </w:p>
        </w:tc>
        <w:tc>
          <w:tcPr>
            <w:tcW w:w="4188" w:type="dxa"/>
            <w:shd w:val="clear" w:color="auto" w:fill="FFFFFF" w:themeFill="background1"/>
            <w:vAlign w:val="center"/>
          </w:tcPr>
          <w:p w14:paraId="48C83A99" w14:textId="2A7DFCC2" w:rsidR="00092365" w:rsidRPr="00092365" w:rsidRDefault="00092365" w:rsidP="00B65294">
            <w:pPr>
              <w:keepNext/>
              <w:keepLines/>
              <w:jc w:val="center"/>
              <w:rPr>
                <w:rFonts w:ascii="Times New Roman" w:hAnsi="Times New Roman" w:cs="Times New Roman"/>
                <w:i/>
              </w:rPr>
            </w:pPr>
            <w:r w:rsidRPr="00092365">
              <w:rPr>
                <w:rFonts w:ascii="Times New Roman" w:hAnsi="Times New Roman" w:cs="Times New Roman"/>
                <w:i/>
              </w:rPr>
              <w:t xml:space="preserve">Persona, </w:t>
            </w:r>
            <w:proofErr w:type="spellStart"/>
            <w:r w:rsidRPr="00092365">
              <w:rPr>
                <w:rFonts w:ascii="Times New Roman" w:hAnsi="Times New Roman" w:cs="Times New Roman"/>
                <w:i/>
              </w:rPr>
              <w:t>uz</w:t>
            </w:r>
            <w:proofErr w:type="spellEnd"/>
            <w:r w:rsidRPr="00092365">
              <w:rPr>
                <w:rFonts w:ascii="Times New Roman" w:hAnsi="Times New Roman" w:cs="Times New Roman"/>
                <w:i/>
              </w:rPr>
              <w:t xml:space="preserve"> </w:t>
            </w:r>
            <w:proofErr w:type="spellStart"/>
            <w:r w:rsidRPr="00092365">
              <w:rPr>
                <w:rFonts w:ascii="Times New Roman" w:hAnsi="Times New Roman" w:cs="Times New Roman"/>
                <w:i/>
              </w:rPr>
              <w:t>kuras</w:t>
            </w:r>
            <w:proofErr w:type="spellEnd"/>
            <w:r w:rsidRPr="00092365">
              <w:rPr>
                <w:rFonts w:ascii="Times New Roman" w:hAnsi="Times New Roman" w:cs="Times New Roman"/>
                <w:i/>
              </w:rPr>
              <w:t xml:space="preserve"> </w:t>
            </w:r>
            <w:proofErr w:type="spellStart"/>
            <w:r w:rsidRPr="00092365">
              <w:rPr>
                <w:rFonts w:ascii="Times New Roman" w:hAnsi="Times New Roman" w:cs="Times New Roman"/>
                <w:i/>
              </w:rPr>
              <w:t>iespējām</w:t>
            </w:r>
            <w:proofErr w:type="spellEnd"/>
            <w:r w:rsidRPr="00092365">
              <w:rPr>
                <w:rFonts w:ascii="Times New Roman" w:hAnsi="Times New Roman" w:cs="Times New Roman"/>
                <w:i/>
              </w:rPr>
              <w:t xml:space="preserve"> </w:t>
            </w:r>
            <w:proofErr w:type="spellStart"/>
            <w:r w:rsidRPr="00092365">
              <w:rPr>
                <w:rFonts w:ascii="Times New Roman" w:hAnsi="Times New Roman" w:cs="Times New Roman"/>
                <w:i/>
              </w:rPr>
              <w:t>Kandidāts</w:t>
            </w:r>
            <w:proofErr w:type="spellEnd"/>
            <w:r w:rsidRPr="00092365">
              <w:rPr>
                <w:rFonts w:ascii="Times New Roman" w:hAnsi="Times New Roman" w:cs="Times New Roman"/>
                <w:i/>
              </w:rPr>
              <w:t xml:space="preserve"> </w:t>
            </w:r>
            <w:proofErr w:type="spellStart"/>
            <w:r w:rsidRPr="00092365">
              <w:rPr>
                <w:rFonts w:ascii="Times New Roman" w:hAnsi="Times New Roman" w:cs="Times New Roman"/>
                <w:i/>
              </w:rPr>
              <w:t>balstās</w:t>
            </w:r>
            <w:proofErr w:type="spellEnd"/>
            <w:r w:rsidRPr="00092365">
              <w:rPr>
                <w:rFonts w:ascii="Times New Roman" w:hAnsi="Times New Roman" w:cs="Times New Roman"/>
                <w:i/>
              </w:rPr>
              <w:t xml:space="preserve"> (</w:t>
            </w:r>
            <w:proofErr w:type="spellStart"/>
            <w:r w:rsidRPr="00092365">
              <w:rPr>
                <w:rFonts w:ascii="Times New Roman" w:hAnsi="Times New Roman" w:cs="Times New Roman"/>
                <w:i/>
              </w:rPr>
              <w:t>nosaukums</w:t>
            </w:r>
            <w:proofErr w:type="spellEnd"/>
            <w:r w:rsidRPr="00092365">
              <w:rPr>
                <w:rFonts w:ascii="Times New Roman" w:hAnsi="Times New Roman" w:cs="Times New Roman"/>
                <w:i/>
              </w:rPr>
              <w:t xml:space="preserve"> un </w:t>
            </w:r>
            <w:proofErr w:type="spellStart"/>
            <w:r w:rsidRPr="00092365">
              <w:rPr>
                <w:rFonts w:ascii="Times New Roman" w:hAnsi="Times New Roman" w:cs="Times New Roman"/>
                <w:i/>
              </w:rPr>
              <w:t>reģistrācijas</w:t>
            </w:r>
            <w:proofErr w:type="spellEnd"/>
            <w:r w:rsidRPr="00092365">
              <w:rPr>
                <w:rFonts w:ascii="Times New Roman" w:hAnsi="Times New Roman" w:cs="Times New Roman"/>
                <w:i/>
              </w:rPr>
              <w:t xml:space="preserve"> </w:t>
            </w:r>
            <w:proofErr w:type="spellStart"/>
            <w:r w:rsidRPr="00092365">
              <w:rPr>
                <w:rFonts w:ascii="Times New Roman" w:hAnsi="Times New Roman" w:cs="Times New Roman"/>
                <w:i/>
              </w:rPr>
              <w:t>numurs</w:t>
            </w:r>
            <w:proofErr w:type="spellEnd"/>
            <w:r w:rsidRPr="00092365">
              <w:rPr>
                <w:rFonts w:ascii="Times New Roman" w:hAnsi="Times New Roman" w:cs="Times New Roman"/>
                <w:i/>
              </w:rPr>
              <w:t>)</w:t>
            </w:r>
          </w:p>
        </w:tc>
        <w:tc>
          <w:tcPr>
            <w:tcW w:w="2415" w:type="dxa"/>
            <w:shd w:val="clear" w:color="auto" w:fill="FFFFFF" w:themeFill="background1"/>
            <w:vAlign w:val="center"/>
          </w:tcPr>
          <w:p w14:paraId="447CE8A2" w14:textId="14B49FB9" w:rsidR="00092365" w:rsidRPr="00092365" w:rsidRDefault="00092365" w:rsidP="00B65294">
            <w:pPr>
              <w:keepNext/>
              <w:keepLines/>
              <w:jc w:val="center"/>
              <w:rPr>
                <w:rFonts w:ascii="Times New Roman" w:hAnsi="Times New Roman" w:cs="Times New Roman"/>
                <w:i/>
              </w:rPr>
            </w:pPr>
            <w:proofErr w:type="spellStart"/>
            <w:r w:rsidRPr="00092365">
              <w:rPr>
                <w:rFonts w:ascii="Times New Roman" w:hAnsi="Times New Roman" w:cs="Times New Roman"/>
                <w:i/>
              </w:rPr>
              <w:t>Kvalifikācijas</w:t>
            </w:r>
            <w:proofErr w:type="spellEnd"/>
            <w:r w:rsidRPr="00092365">
              <w:rPr>
                <w:rFonts w:ascii="Times New Roman" w:hAnsi="Times New Roman" w:cs="Times New Roman"/>
                <w:i/>
              </w:rPr>
              <w:t xml:space="preserve"> </w:t>
            </w:r>
            <w:proofErr w:type="spellStart"/>
            <w:r w:rsidRPr="00092365">
              <w:rPr>
                <w:rFonts w:ascii="Times New Roman" w:hAnsi="Times New Roman" w:cs="Times New Roman"/>
                <w:i/>
              </w:rPr>
              <w:t>prasība</w:t>
            </w:r>
            <w:proofErr w:type="spellEnd"/>
            <w:r w:rsidRPr="00092365">
              <w:rPr>
                <w:rFonts w:ascii="Times New Roman" w:hAnsi="Times New Roman" w:cs="Times New Roman"/>
                <w:i/>
              </w:rPr>
              <w:t xml:space="preserve">, </w:t>
            </w:r>
            <w:proofErr w:type="spellStart"/>
            <w:r w:rsidRPr="00092365">
              <w:rPr>
                <w:rFonts w:ascii="Times New Roman" w:hAnsi="Times New Roman" w:cs="Times New Roman"/>
                <w:i/>
              </w:rPr>
              <w:t>kuras</w:t>
            </w:r>
            <w:proofErr w:type="spellEnd"/>
            <w:r w:rsidRPr="00092365">
              <w:rPr>
                <w:rFonts w:ascii="Times New Roman" w:hAnsi="Times New Roman" w:cs="Times New Roman"/>
                <w:i/>
              </w:rPr>
              <w:t xml:space="preserve"> </w:t>
            </w:r>
            <w:proofErr w:type="spellStart"/>
            <w:r w:rsidRPr="00092365">
              <w:rPr>
                <w:rFonts w:ascii="Times New Roman" w:hAnsi="Times New Roman" w:cs="Times New Roman"/>
                <w:i/>
              </w:rPr>
              <w:t>izpildei</w:t>
            </w:r>
            <w:proofErr w:type="spellEnd"/>
            <w:r w:rsidR="00E84EEE">
              <w:rPr>
                <w:rFonts w:ascii="Times New Roman" w:hAnsi="Times New Roman" w:cs="Times New Roman"/>
                <w:i/>
              </w:rPr>
              <w:t xml:space="preserve"> </w:t>
            </w:r>
            <w:proofErr w:type="spellStart"/>
            <w:r w:rsidRPr="00092365">
              <w:rPr>
                <w:rFonts w:ascii="Times New Roman" w:hAnsi="Times New Roman" w:cs="Times New Roman"/>
                <w:i/>
              </w:rPr>
              <w:t>Kandidāts</w:t>
            </w:r>
            <w:proofErr w:type="spellEnd"/>
            <w:r w:rsidRPr="00092365">
              <w:rPr>
                <w:rFonts w:ascii="Times New Roman" w:hAnsi="Times New Roman" w:cs="Times New Roman"/>
                <w:i/>
              </w:rPr>
              <w:t xml:space="preserve"> </w:t>
            </w:r>
            <w:proofErr w:type="spellStart"/>
            <w:r w:rsidRPr="00092365">
              <w:rPr>
                <w:rFonts w:ascii="Times New Roman" w:hAnsi="Times New Roman" w:cs="Times New Roman"/>
                <w:i/>
              </w:rPr>
              <w:t>balstās</w:t>
            </w:r>
            <w:proofErr w:type="spellEnd"/>
            <w:r w:rsidRPr="00092365">
              <w:rPr>
                <w:rFonts w:ascii="Times New Roman" w:hAnsi="Times New Roman" w:cs="Times New Roman"/>
                <w:i/>
              </w:rPr>
              <w:t xml:space="preserve"> </w:t>
            </w:r>
            <w:proofErr w:type="spellStart"/>
            <w:r w:rsidRPr="00092365">
              <w:rPr>
                <w:rFonts w:ascii="Times New Roman" w:hAnsi="Times New Roman" w:cs="Times New Roman"/>
                <w:i/>
              </w:rPr>
              <w:t>uz</w:t>
            </w:r>
            <w:proofErr w:type="spellEnd"/>
            <w:r w:rsidRPr="00092365">
              <w:rPr>
                <w:rFonts w:ascii="Times New Roman" w:hAnsi="Times New Roman" w:cs="Times New Roman"/>
                <w:i/>
              </w:rPr>
              <w:t xml:space="preserve"> </w:t>
            </w:r>
            <w:proofErr w:type="spellStart"/>
            <w:r w:rsidRPr="00092365">
              <w:rPr>
                <w:rFonts w:ascii="Times New Roman" w:hAnsi="Times New Roman" w:cs="Times New Roman"/>
                <w:i/>
              </w:rPr>
              <w:t>citas</w:t>
            </w:r>
            <w:proofErr w:type="spellEnd"/>
            <w:r w:rsidRPr="00092365">
              <w:rPr>
                <w:rFonts w:ascii="Times New Roman" w:hAnsi="Times New Roman" w:cs="Times New Roman"/>
                <w:i/>
              </w:rPr>
              <w:t xml:space="preserve"> personas </w:t>
            </w:r>
            <w:proofErr w:type="spellStart"/>
            <w:r w:rsidRPr="00092365">
              <w:rPr>
                <w:rFonts w:ascii="Times New Roman" w:hAnsi="Times New Roman" w:cs="Times New Roman"/>
                <w:i/>
              </w:rPr>
              <w:t>iespējām</w:t>
            </w:r>
            <w:proofErr w:type="spellEnd"/>
          </w:p>
        </w:tc>
        <w:tc>
          <w:tcPr>
            <w:tcW w:w="2415" w:type="dxa"/>
            <w:shd w:val="clear" w:color="auto" w:fill="FFFFFF" w:themeFill="background1"/>
            <w:vAlign w:val="center"/>
          </w:tcPr>
          <w:p w14:paraId="06F55BA8" w14:textId="77777777" w:rsidR="00092365" w:rsidRPr="00092365" w:rsidRDefault="00092365" w:rsidP="00B65294">
            <w:pPr>
              <w:keepNext/>
              <w:keepLines/>
              <w:jc w:val="center"/>
              <w:rPr>
                <w:rFonts w:ascii="Times New Roman" w:hAnsi="Times New Roman" w:cs="Times New Roman"/>
                <w:i/>
              </w:rPr>
            </w:pPr>
            <w:proofErr w:type="spellStart"/>
            <w:r w:rsidRPr="00092365">
              <w:rPr>
                <w:rFonts w:ascii="Times New Roman" w:hAnsi="Times New Roman" w:cs="Times New Roman"/>
                <w:i/>
              </w:rPr>
              <w:t>Nododamo</w:t>
            </w:r>
            <w:proofErr w:type="spellEnd"/>
            <w:r w:rsidRPr="00092365">
              <w:rPr>
                <w:rFonts w:ascii="Times New Roman" w:hAnsi="Times New Roman" w:cs="Times New Roman"/>
                <w:i/>
              </w:rPr>
              <w:t xml:space="preserve"> </w:t>
            </w:r>
            <w:proofErr w:type="spellStart"/>
            <w:r w:rsidRPr="00092365">
              <w:rPr>
                <w:rFonts w:ascii="Times New Roman" w:hAnsi="Times New Roman" w:cs="Times New Roman"/>
                <w:i/>
              </w:rPr>
              <w:t>saimniecisko</w:t>
            </w:r>
            <w:proofErr w:type="spellEnd"/>
            <w:r w:rsidRPr="00092365">
              <w:rPr>
                <w:rFonts w:ascii="Times New Roman" w:hAnsi="Times New Roman" w:cs="Times New Roman"/>
                <w:i/>
              </w:rPr>
              <w:t xml:space="preserve">, </w:t>
            </w:r>
            <w:proofErr w:type="spellStart"/>
            <w:r w:rsidRPr="00092365">
              <w:rPr>
                <w:rFonts w:ascii="Times New Roman" w:hAnsi="Times New Roman" w:cs="Times New Roman"/>
                <w:i/>
              </w:rPr>
              <w:t>tehnisko</w:t>
            </w:r>
            <w:proofErr w:type="spellEnd"/>
            <w:r w:rsidRPr="00092365">
              <w:rPr>
                <w:rFonts w:ascii="Times New Roman" w:hAnsi="Times New Roman" w:cs="Times New Roman"/>
                <w:i/>
              </w:rPr>
              <w:t xml:space="preserve"> </w:t>
            </w:r>
            <w:proofErr w:type="spellStart"/>
            <w:r w:rsidRPr="00092365">
              <w:rPr>
                <w:rFonts w:ascii="Times New Roman" w:hAnsi="Times New Roman" w:cs="Times New Roman"/>
                <w:i/>
              </w:rPr>
              <w:t>vai</w:t>
            </w:r>
            <w:proofErr w:type="spellEnd"/>
            <w:r w:rsidRPr="00092365">
              <w:rPr>
                <w:rFonts w:ascii="Times New Roman" w:hAnsi="Times New Roman" w:cs="Times New Roman"/>
                <w:i/>
              </w:rPr>
              <w:t xml:space="preserve"> </w:t>
            </w:r>
            <w:proofErr w:type="spellStart"/>
            <w:r w:rsidRPr="00092365">
              <w:rPr>
                <w:rFonts w:ascii="Times New Roman" w:hAnsi="Times New Roman" w:cs="Times New Roman"/>
                <w:i/>
              </w:rPr>
              <w:t>profesionālo</w:t>
            </w:r>
            <w:proofErr w:type="spellEnd"/>
            <w:r w:rsidRPr="00092365">
              <w:rPr>
                <w:rFonts w:ascii="Times New Roman" w:hAnsi="Times New Roman" w:cs="Times New Roman"/>
                <w:i/>
              </w:rPr>
              <w:t xml:space="preserve"> </w:t>
            </w:r>
            <w:proofErr w:type="spellStart"/>
            <w:r w:rsidRPr="00092365">
              <w:rPr>
                <w:rFonts w:ascii="Times New Roman" w:hAnsi="Times New Roman" w:cs="Times New Roman"/>
                <w:i/>
              </w:rPr>
              <w:t>spēju</w:t>
            </w:r>
            <w:proofErr w:type="spellEnd"/>
            <w:r w:rsidRPr="00092365">
              <w:rPr>
                <w:rFonts w:ascii="Times New Roman" w:hAnsi="Times New Roman" w:cs="Times New Roman"/>
                <w:i/>
              </w:rPr>
              <w:t xml:space="preserve"> </w:t>
            </w:r>
            <w:proofErr w:type="spellStart"/>
            <w:r w:rsidRPr="00092365">
              <w:rPr>
                <w:rFonts w:ascii="Times New Roman" w:hAnsi="Times New Roman" w:cs="Times New Roman"/>
                <w:i/>
              </w:rPr>
              <w:t>apraksts</w:t>
            </w:r>
            <w:proofErr w:type="spellEnd"/>
            <w:r w:rsidRPr="00092365">
              <w:rPr>
                <w:rFonts w:ascii="Times New Roman" w:hAnsi="Times New Roman" w:cs="Times New Roman"/>
                <w:i/>
              </w:rPr>
              <w:t xml:space="preserve"> </w:t>
            </w:r>
          </w:p>
        </w:tc>
      </w:tr>
      <w:tr w:rsidR="00092365" w:rsidRPr="00092365" w14:paraId="06B476A9" w14:textId="77777777" w:rsidTr="00B65294">
        <w:trPr>
          <w:trHeight w:val="218"/>
        </w:trPr>
        <w:tc>
          <w:tcPr>
            <w:tcW w:w="642" w:type="dxa"/>
          </w:tcPr>
          <w:p w14:paraId="180173E0" w14:textId="77777777" w:rsidR="00092365" w:rsidRPr="00092365" w:rsidRDefault="00092365" w:rsidP="00B65294">
            <w:pPr>
              <w:widowControl w:val="0"/>
              <w:autoSpaceDE w:val="0"/>
              <w:autoSpaceDN w:val="0"/>
              <w:adjustRightInd w:val="0"/>
              <w:jc w:val="center"/>
              <w:rPr>
                <w:rFonts w:ascii="Times New Roman" w:hAnsi="Times New Roman" w:cs="Times New Roman"/>
              </w:rPr>
            </w:pPr>
            <w:r w:rsidRPr="00092365">
              <w:rPr>
                <w:rFonts w:ascii="Times New Roman" w:hAnsi="Times New Roman" w:cs="Times New Roman"/>
              </w:rPr>
              <w:t>1.</w:t>
            </w:r>
          </w:p>
        </w:tc>
        <w:tc>
          <w:tcPr>
            <w:tcW w:w="4188" w:type="dxa"/>
          </w:tcPr>
          <w:p w14:paraId="0AC70BC8" w14:textId="77777777" w:rsidR="00092365" w:rsidRPr="00092365" w:rsidRDefault="00092365" w:rsidP="00B65294">
            <w:pPr>
              <w:widowControl w:val="0"/>
              <w:autoSpaceDE w:val="0"/>
              <w:autoSpaceDN w:val="0"/>
              <w:adjustRightInd w:val="0"/>
              <w:jc w:val="center"/>
              <w:rPr>
                <w:rFonts w:ascii="Times New Roman" w:hAnsi="Times New Roman" w:cs="Times New Roman"/>
              </w:rPr>
            </w:pPr>
          </w:p>
        </w:tc>
        <w:tc>
          <w:tcPr>
            <w:tcW w:w="2415" w:type="dxa"/>
          </w:tcPr>
          <w:p w14:paraId="111B9C00" w14:textId="77777777" w:rsidR="00092365" w:rsidRPr="00092365" w:rsidRDefault="00092365" w:rsidP="00B65294">
            <w:pPr>
              <w:widowControl w:val="0"/>
              <w:autoSpaceDE w:val="0"/>
              <w:autoSpaceDN w:val="0"/>
              <w:adjustRightInd w:val="0"/>
              <w:jc w:val="center"/>
              <w:rPr>
                <w:rFonts w:ascii="Times New Roman" w:hAnsi="Times New Roman" w:cs="Times New Roman"/>
              </w:rPr>
            </w:pPr>
          </w:p>
        </w:tc>
        <w:tc>
          <w:tcPr>
            <w:tcW w:w="2415" w:type="dxa"/>
          </w:tcPr>
          <w:p w14:paraId="6B3C6325" w14:textId="77777777" w:rsidR="00092365" w:rsidRPr="00092365" w:rsidRDefault="00092365" w:rsidP="00B65294">
            <w:pPr>
              <w:widowControl w:val="0"/>
              <w:autoSpaceDE w:val="0"/>
              <w:autoSpaceDN w:val="0"/>
              <w:adjustRightInd w:val="0"/>
              <w:jc w:val="center"/>
              <w:rPr>
                <w:rFonts w:ascii="Times New Roman" w:hAnsi="Times New Roman" w:cs="Times New Roman"/>
              </w:rPr>
            </w:pPr>
          </w:p>
        </w:tc>
      </w:tr>
      <w:tr w:rsidR="00092365" w:rsidRPr="00092365" w14:paraId="1A471A1A" w14:textId="77777777" w:rsidTr="00B65294">
        <w:trPr>
          <w:trHeight w:val="218"/>
        </w:trPr>
        <w:tc>
          <w:tcPr>
            <w:tcW w:w="642" w:type="dxa"/>
          </w:tcPr>
          <w:p w14:paraId="5438DA61" w14:textId="77777777" w:rsidR="00092365" w:rsidRPr="00092365" w:rsidRDefault="00092365" w:rsidP="00B65294">
            <w:pPr>
              <w:widowControl w:val="0"/>
              <w:autoSpaceDE w:val="0"/>
              <w:autoSpaceDN w:val="0"/>
              <w:adjustRightInd w:val="0"/>
              <w:jc w:val="center"/>
              <w:rPr>
                <w:rFonts w:ascii="Times New Roman" w:hAnsi="Times New Roman" w:cs="Times New Roman"/>
              </w:rPr>
            </w:pPr>
            <w:r w:rsidRPr="00092365">
              <w:rPr>
                <w:rFonts w:ascii="Times New Roman" w:hAnsi="Times New Roman" w:cs="Times New Roman"/>
              </w:rPr>
              <w:t>..</w:t>
            </w:r>
          </w:p>
        </w:tc>
        <w:tc>
          <w:tcPr>
            <w:tcW w:w="4188" w:type="dxa"/>
          </w:tcPr>
          <w:p w14:paraId="241EA2CB" w14:textId="77777777" w:rsidR="00092365" w:rsidRPr="00092365" w:rsidRDefault="00092365" w:rsidP="00B65294">
            <w:pPr>
              <w:widowControl w:val="0"/>
              <w:autoSpaceDE w:val="0"/>
              <w:autoSpaceDN w:val="0"/>
              <w:adjustRightInd w:val="0"/>
              <w:jc w:val="center"/>
              <w:rPr>
                <w:rFonts w:ascii="Times New Roman" w:hAnsi="Times New Roman" w:cs="Times New Roman"/>
              </w:rPr>
            </w:pPr>
          </w:p>
        </w:tc>
        <w:tc>
          <w:tcPr>
            <w:tcW w:w="2415" w:type="dxa"/>
          </w:tcPr>
          <w:p w14:paraId="4657FA45" w14:textId="77777777" w:rsidR="00092365" w:rsidRPr="00092365" w:rsidRDefault="00092365" w:rsidP="00B65294">
            <w:pPr>
              <w:widowControl w:val="0"/>
              <w:autoSpaceDE w:val="0"/>
              <w:autoSpaceDN w:val="0"/>
              <w:adjustRightInd w:val="0"/>
              <w:jc w:val="center"/>
              <w:rPr>
                <w:rFonts w:ascii="Times New Roman" w:hAnsi="Times New Roman" w:cs="Times New Roman"/>
              </w:rPr>
            </w:pPr>
          </w:p>
        </w:tc>
        <w:tc>
          <w:tcPr>
            <w:tcW w:w="2415" w:type="dxa"/>
          </w:tcPr>
          <w:p w14:paraId="38290F92" w14:textId="77777777" w:rsidR="00092365" w:rsidRPr="00092365" w:rsidRDefault="00092365" w:rsidP="00B65294">
            <w:pPr>
              <w:widowControl w:val="0"/>
              <w:autoSpaceDE w:val="0"/>
              <w:autoSpaceDN w:val="0"/>
              <w:adjustRightInd w:val="0"/>
              <w:jc w:val="center"/>
              <w:rPr>
                <w:rFonts w:ascii="Times New Roman" w:hAnsi="Times New Roman" w:cs="Times New Roman"/>
              </w:rPr>
            </w:pPr>
          </w:p>
        </w:tc>
      </w:tr>
    </w:tbl>
    <w:p w14:paraId="066DFE26" w14:textId="034E104A" w:rsidR="00092365" w:rsidRPr="00092365" w:rsidRDefault="00092365" w:rsidP="001E3971">
      <w:pPr>
        <w:pStyle w:val="ListParagraph"/>
        <w:spacing w:after="0" w:line="240" w:lineRule="auto"/>
        <w:ind w:left="0"/>
        <w:jc w:val="both"/>
        <w:rPr>
          <w:rFonts w:ascii="Times New Roman" w:eastAsia="Times New Roman" w:hAnsi="Times New Roman" w:cs="Times New Roman"/>
          <w:i/>
          <w:iCs/>
          <w:lang w:val="lv-LV"/>
        </w:rPr>
      </w:pPr>
      <w:r>
        <w:rPr>
          <w:rFonts w:ascii="Times New Roman" w:eastAsia="Times New Roman" w:hAnsi="Times New Roman" w:cs="Times New Roman"/>
          <w:i/>
          <w:iCs/>
          <w:lang w:val="lv-LV"/>
        </w:rPr>
        <w:t>[</w:t>
      </w:r>
      <w:r w:rsidR="001E3971" w:rsidRPr="001E3971">
        <w:rPr>
          <w:rFonts w:ascii="Times New Roman" w:eastAsia="Times New Roman" w:hAnsi="Times New Roman" w:cs="Times New Roman"/>
          <w:i/>
          <w:iCs/>
          <w:u w:val="single"/>
          <w:lang w:val="lv-LV"/>
        </w:rPr>
        <w:t>Papildus augstāk minētajai informācijai jāiesniedz (atbilstoši nolikumam) šādi dokumenti</w:t>
      </w:r>
      <w:r w:rsidR="001E3971" w:rsidRPr="001E3971">
        <w:rPr>
          <w:rFonts w:ascii="Times New Roman" w:eastAsia="Times New Roman" w:hAnsi="Times New Roman" w:cs="Times New Roman"/>
          <w:i/>
          <w:iCs/>
          <w:lang w:val="lv-LV"/>
        </w:rPr>
        <w:t xml:space="preserve">: </w:t>
      </w:r>
      <w:r w:rsidRPr="00092365">
        <w:rPr>
          <w:rFonts w:ascii="Times New Roman" w:eastAsia="Times New Roman" w:hAnsi="Times New Roman" w:cs="Times New Roman"/>
          <w:i/>
          <w:iCs/>
          <w:lang w:val="lv-LV"/>
        </w:rPr>
        <w:t>person</w:t>
      </w:r>
      <w:r>
        <w:rPr>
          <w:rFonts w:ascii="Times New Roman" w:eastAsia="Times New Roman" w:hAnsi="Times New Roman" w:cs="Times New Roman"/>
          <w:i/>
          <w:iCs/>
          <w:lang w:val="lv-LV"/>
        </w:rPr>
        <w:t xml:space="preserve">u </w:t>
      </w:r>
      <w:r w:rsidRPr="00092365">
        <w:rPr>
          <w:rFonts w:ascii="Times New Roman" w:eastAsia="Times New Roman" w:hAnsi="Times New Roman" w:cs="Times New Roman"/>
          <w:i/>
          <w:iCs/>
          <w:lang w:val="lv-LV"/>
        </w:rPr>
        <w:t>apliecinājum</w:t>
      </w:r>
      <w:r>
        <w:rPr>
          <w:rFonts w:ascii="Times New Roman" w:eastAsia="Times New Roman" w:hAnsi="Times New Roman" w:cs="Times New Roman"/>
          <w:i/>
          <w:iCs/>
          <w:lang w:val="lv-LV"/>
        </w:rPr>
        <w:t>i</w:t>
      </w:r>
      <w:r w:rsidRPr="00092365">
        <w:rPr>
          <w:rFonts w:ascii="Times New Roman" w:eastAsia="Times New Roman" w:hAnsi="Times New Roman" w:cs="Times New Roman"/>
          <w:i/>
          <w:iCs/>
          <w:lang w:val="lv-LV"/>
        </w:rPr>
        <w:t xml:space="preserve"> par gatavību veikt nododamo pakalpojumu daļu (sarakstā norādītās pakalpojuma daļas) un/vai nodot Kandidātā rīcībā iepirkuma līguma izpildei nepieciešamos resursus </w:t>
      </w:r>
      <w:r w:rsidRPr="00092365">
        <w:rPr>
          <w:rFonts w:ascii="Times New Roman" w:eastAsia="Times New Roman" w:hAnsi="Times New Roman" w:cs="Times New Roman"/>
          <w:b/>
          <w:bCs/>
          <w:i/>
          <w:iCs/>
          <w:lang w:val="lv-LV"/>
        </w:rPr>
        <w:t>vai</w:t>
      </w:r>
      <w:r w:rsidRPr="00092365">
        <w:rPr>
          <w:rFonts w:ascii="Times New Roman" w:eastAsia="Times New Roman" w:hAnsi="Times New Roman" w:cs="Times New Roman"/>
          <w:i/>
          <w:iCs/>
          <w:lang w:val="lv-LV"/>
        </w:rPr>
        <w:t xml:space="preserve"> Kandidāta un personas</w:t>
      </w:r>
      <w:r>
        <w:rPr>
          <w:rFonts w:ascii="Times New Roman" w:eastAsia="Times New Roman" w:hAnsi="Times New Roman" w:cs="Times New Roman"/>
          <w:i/>
          <w:iCs/>
          <w:lang w:val="lv-LV"/>
        </w:rPr>
        <w:t xml:space="preserve"> </w:t>
      </w:r>
      <w:r w:rsidRPr="00092365">
        <w:rPr>
          <w:rFonts w:ascii="Times New Roman" w:eastAsia="Times New Roman" w:hAnsi="Times New Roman" w:cs="Times New Roman"/>
          <w:i/>
          <w:iCs/>
          <w:lang w:val="lv-LV"/>
        </w:rPr>
        <w:t>līgum</w:t>
      </w:r>
      <w:r>
        <w:rPr>
          <w:rFonts w:ascii="Times New Roman" w:eastAsia="Times New Roman" w:hAnsi="Times New Roman" w:cs="Times New Roman"/>
          <w:i/>
          <w:iCs/>
          <w:lang w:val="lv-LV"/>
        </w:rPr>
        <w:t>i</w:t>
      </w:r>
      <w:r w:rsidRPr="00092365">
        <w:rPr>
          <w:rFonts w:ascii="Times New Roman" w:eastAsia="Times New Roman" w:hAnsi="Times New Roman" w:cs="Times New Roman"/>
          <w:i/>
          <w:iCs/>
          <w:lang w:val="lv-LV"/>
        </w:rPr>
        <w:t>/vienošanās par sadarbību iepirkuma līguma izpildei, kas pierāda, ka Kandidāta rīcībā būs iepirkuma līguma izpildei nepieciešamie resursi, gadījumā, ja ar Kandidātu tiks noslēgts iepirkuma līgums</w:t>
      </w:r>
      <w:r>
        <w:rPr>
          <w:rFonts w:ascii="Times New Roman" w:eastAsia="Times New Roman" w:hAnsi="Times New Roman" w:cs="Times New Roman"/>
          <w:i/>
          <w:iCs/>
          <w:lang w:val="lv-LV"/>
        </w:rPr>
        <w:t>]</w:t>
      </w:r>
    </w:p>
    <w:p w14:paraId="698AC70C" w14:textId="0935193C" w:rsidR="0028116C" w:rsidRPr="00323636" w:rsidRDefault="0028116C">
      <w:pPr>
        <w:rPr>
          <w:rFonts w:ascii="Times New Roman" w:eastAsia="Times New Roman" w:hAnsi="Times New Roman" w:cs="Times New Roman"/>
          <w:b/>
          <w:iCs/>
          <w:lang w:val="lv-LV"/>
        </w:rPr>
      </w:pPr>
      <w:bookmarkStart w:id="116" w:name="_Annex_No.6:_List"/>
      <w:bookmarkEnd w:id="116"/>
      <w:r w:rsidRPr="00323636">
        <w:rPr>
          <w:rFonts w:ascii="Times New Roman" w:eastAsia="Times New Roman" w:hAnsi="Times New Roman" w:cs="Times New Roman"/>
          <w:b/>
          <w:iCs/>
          <w:lang w:val="lv-LV"/>
        </w:rPr>
        <w:br w:type="page"/>
      </w:r>
    </w:p>
    <w:p w14:paraId="5515D87B" w14:textId="6FB079CD" w:rsidR="00C3432B" w:rsidRPr="00441250" w:rsidRDefault="0028116C" w:rsidP="00441250">
      <w:pPr>
        <w:pStyle w:val="Heading1"/>
        <w:framePr w:wrap="around" w:hAnchor="page" w:x="9499" w:y="36"/>
        <w:numPr>
          <w:ilvl w:val="0"/>
          <w:numId w:val="0"/>
        </w:numPr>
        <w:ind w:left="720"/>
        <w:rPr>
          <w:rFonts w:eastAsia="Times New Roman"/>
          <w:b/>
          <w:bCs/>
          <w:lang w:val="en-US"/>
        </w:rPr>
      </w:pPr>
      <w:bookmarkStart w:id="117" w:name="_Toc145948737"/>
      <w:r w:rsidRPr="00441250">
        <w:rPr>
          <w:rFonts w:eastAsia="Times New Roman"/>
          <w:b/>
          <w:bCs/>
          <w:lang w:val="en-US"/>
        </w:rPr>
        <w:lastRenderedPageBreak/>
        <w:t xml:space="preserve">Annex </w:t>
      </w:r>
      <w:r w:rsidR="001F6FB8">
        <w:rPr>
          <w:rFonts w:eastAsia="Times New Roman"/>
          <w:b/>
          <w:bCs/>
          <w:lang w:val="en-US"/>
        </w:rPr>
        <w:t>3</w:t>
      </w:r>
      <w:bookmarkEnd w:id="117"/>
    </w:p>
    <w:p w14:paraId="4B0FF3A2" w14:textId="77777777" w:rsidR="00441250" w:rsidRDefault="00441250" w:rsidP="0028116C">
      <w:pPr>
        <w:spacing w:after="0" w:line="240" w:lineRule="auto"/>
        <w:rPr>
          <w:rFonts w:ascii="Times New Roman" w:eastAsia="Times New Roman" w:hAnsi="Times New Roman" w:cs="Times New Roman"/>
          <w:b/>
          <w:iCs/>
          <w:lang w:val="en-US"/>
        </w:rPr>
      </w:pPr>
    </w:p>
    <w:p w14:paraId="7B53F9DC" w14:textId="77777777" w:rsidR="00441250" w:rsidRDefault="00441250" w:rsidP="0028116C">
      <w:pPr>
        <w:spacing w:after="0" w:line="240" w:lineRule="auto"/>
        <w:rPr>
          <w:rFonts w:ascii="Times New Roman" w:eastAsia="Times New Roman" w:hAnsi="Times New Roman" w:cs="Times New Roman"/>
          <w:b/>
          <w:iCs/>
          <w:lang w:val="en-US"/>
        </w:rPr>
      </w:pPr>
    </w:p>
    <w:p w14:paraId="0C030761" w14:textId="3E025A6E" w:rsidR="00C3432B" w:rsidRPr="00C3432B" w:rsidRDefault="00092365" w:rsidP="0028116C">
      <w:pPr>
        <w:spacing w:after="0" w:line="240" w:lineRule="auto"/>
        <w:rPr>
          <w:rFonts w:ascii="Times New Roman" w:eastAsia="Times New Roman" w:hAnsi="Times New Roman" w:cs="Times New Roman"/>
          <w:b/>
          <w:iCs/>
          <w:lang w:val="en-US"/>
        </w:rPr>
      </w:pPr>
      <w:r w:rsidRPr="00092365">
        <w:rPr>
          <w:rFonts w:ascii="Times New Roman" w:eastAsia="Times New Roman" w:hAnsi="Times New Roman" w:cs="Times New Roman"/>
          <w:b/>
          <w:iCs/>
          <w:lang w:val="en-US"/>
        </w:rPr>
        <w:t>Information about</w:t>
      </w:r>
      <w:r w:rsidR="00BD672E">
        <w:rPr>
          <w:rFonts w:ascii="Times New Roman" w:eastAsia="Times New Roman" w:hAnsi="Times New Roman" w:cs="Times New Roman"/>
          <w:b/>
          <w:iCs/>
          <w:lang w:val="en-US"/>
        </w:rPr>
        <w:t xml:space="preserve"> </w:t>
      </w:r>
      <w:r w:rsidR="00BD672E" w:rsidRPr="00BD672E">
        <w:rPr>
          <w:rFonts w:ascii="Times New Roman" w:eastAsia="Times New Roman" w:hAnsi="Times New Roman" w:cs="Times New Roman"/>
          <w:b/>
          <w:iCs/>
          <w:lang w:val="en-US"/>
        </w:rPr>
        <w:t>subcontractors</w:t>
      </w:r>
      <w:r w:rsidR="00BD672E">
        <w:rPr>
          <w:rFonts w:ascii="Times New Roman" w:eastAsia="Times New Roman" w:hAnsi="Times New Roman" w:cs="Times New Roman"/>
          <w:b/>
          <w:iCs/>
          <w:lang w:val="en-US"/>
        </w:rPr>
        <w:t>/ p</w:t>
      </w:r>
      <w:r w:rsidR="00BD672E" w:rsidRPr="00BD672E">
        <w:rPr>
          <w:rFonts w:ascii="Times New Roman" w:eastAsia="Times New Roman" w:hAnsi="Times New Roman" w:cs="Times New Roman"/>
          <w:b/>
          <w:iCs/>
          <w:lang w:val="en-US"/>
        </w:rPr>
        <w:t>erson</w:t>
      </w:r>
      <w:r w:rsidR="00BD672E">
        <w:rPr>
          <w:rFonts w:ascii="Times New Roman" w:eastAsia="Times New Roman" w:hAnsi="Times New Roman" w:cs="Times New Roman"/>
          <w:b/>
          <w:iCs/>
          <w:lang w:val="en-US"/>
        </w:rPr>
        <w:t>s</w:t>
      </w:r>
      <w:r w:rsidR="00BD672E" w:rsidRPr="00BD672E">
        <w:rPr>
          <w:rFonts w:ascii="Times New Roman" w:eastAsia="Times New Roman" w:hAnsi="Times New Roman" w:cs="Times New Roman"/>
          <w:b/>
          <w:iCs/>
          <w:lang w:val="en-US"/>
        </w:rPr>
        <w:t xml:space="preserve"> on whose capabilities the </w:t>
      </w:r>
      <w:r w:rsidR="00BD672E">
        <w:rPr>
          <w:rFonts w:ascii="Times New Roman" w:eastAsia="Times New Roman" w:hAnsi="Times New Roman" w:cs="Times New Roman"/>
          <w:b/>
          <w:iCs/>
          <w:lang w:val="en-US"/>
        </w:rPr>
        <w:t>Candidate</w:t>
      </w:r>
      <w:r w:rsidR="00BD672E" w:rsidRPr="00BD672E">
        <w:rPr>
          <w:rFonts w:ascii="Times New Roman" w:eastAsia="Times New Roman" w:hAnsi="Times New Roman" w:cs="Times New Roman"/>
          <w:b/>
          <w:iCs/>
          <w:lang w:val="en-US"/>
        </w:rPr>
        <w:t xml:space="preserve"> </w:t>
      </w:r>
      <w:proofErr w:type="gramStart"/>
      <w:r w:rsidR="00BD672E" w:rsidRPr="00BD672E">
        <w:rPr>
          <w:rFonts w:ascii="Times New Roman" w:eastAsia="Times New Roman" w:hAnsi="Times New Roman" w:cs="Times New Roman"/>
          <w:b/>
          <w:iCs/>
          <w:lang w:val="en-US"/>
        </w:rPr>
        <w:t>relies</w:t>
      </w:r>
      <w:proofErr w:type="gramEnd"/>
    </w:p>
    <w:p w14:paraId="6B3EDCEB" w14:textId="78F497F6" w:rsidR="00C3432B" w:rsidRDefault="00C3432B" w:rsidP="00C3432B">
      <w:pPr>
        <w:spacing w:after="0" w:line="240" w:lineRule="auto"/>
        <w:rPr>
          <w:rFonts w:ascii="Times New Roman" w:eastAsia="Times New Roman" w:hAnsi="Times New Roman" w:cs="Times New Roman"/>
          <w:lang w:val="lv-LV"/>
        </w:rPr>
      </w:pPr>
    </w:p>
    <w:p w14:paraId="5A76AF47" w14:textId="2A496478" w:rsidR="00BD672E" w:rsidRPr="00BD672E" w:rsidRDefault="00BD672E" w:rsidP="00645278">
      <w:pPr>
        <w:pStyle w:val="ListParagraph"/>
        <w:numPr>
          <w:ilvl w:val="0"/>
          <w:numId w:val="49"/>
        </w:numPr>
        <w:spacing w:after="0" w:line="240" w:lineRule="auto"/>
        <w:rPr>
          <w:rFonts w:ascii="Times New Roman" w:eastAsia="Times New Roman" w:hAnsi="Times New Roman" w:cs="Times New Roman"/>
          <w:b/>
          <w:bCs/>
          <w:i/>
          <w:iCs/>
          <w:lang w:val="lv-LV"/>
        </w:rPr>
      </w:pPr>
      <w:proofErr w:type="spellStart"/>
      <w:r w:rsidRPr="00BD672E">
        <w:rPr>
          <w:rFonts w:ascii="Times New Roman" w:eastAsia="Times New Roman" w:hAnsi="Times New Roman" w:cs="Times New Roman"/>
          <w:b/>
          <w:bCs/>
          <w:i/>
          <w:iCs/>
          <w:lang w:val="lv-LV"/>
        </w:rPr>
        <w:t>Subcontractors</w:t>
      </w:r>
      <w:proofErr w:type="spellEnd"/>
    </w:p>
    <w:p w14:paraId="50355598" w14:textId="16F08927" w:rsidR="002069CC" w:rsidRPr="00C3432B" w:rsidRDefault="002069CC" w:rsidP="00C3432B">
      <w:pPr>
        <w:spacing w:after="0" w:line="240" w:lineRule="auto"/>
        <w:rPr>
          <w:rFonts w:ascii="Times New Roman" w:eastAsia="Times New Roman" w:hAnsi="Times New Roman" w:cs="Times New Roman"/>
          <w:lang w:val="lv-LV"/>
        </w:rPr>
      </w:pPr>
      <w:r w:rsidRPr="002069CC">
        <w:rPr>
          <w:rFonts w:ascii="Times New Roman" w:eastAsia="Times New Roman" w:hAnsi="Times New Roman" w:cs="Times New Roman"/>
          <w:i/>
        </w:rPr>
        <w:t xml:space="preserve">[if the </w:t>
      </w:r>
      <w:r>
        <w:rPr>
          <w:rFonts w:ascii="Times New Roman" w:eastAsia="Times New Roman" w:hAnsi="Times New Roman" w:cs="Times New Roman"/>
          <w:i/>
        </w:rPr>
        <w:t>Candidat</w:t>
      </w:r>
      <w:r w:rsidR="00BD672E">
        <w:rPr>
          <w:rFonts w:ascii="Times New Roman" w:eastAsia="Times New Roman" w:hAnsi="Times New Roman" w:cs="Times New Roman"/>
          <w:i/>
        </w:rPr>
        <w:t>e</w:t>
      </w:r>
      <w:r w:rsidRPr="002069CC">
        <w:rPr>
          <w:rFonts w:ascii="Times New Roman" w:eastAsia="Times New Roman" w:hAnsi="Times New Roman" w:cs="Times New Roman"/>
          <w:i/>
        </w:rPr>
        <w:t xml:space="preserve"> </w:t>
      </w:r>
      <w:r w:rsidR="00BD672E" w:rsidRPr="00BD672E">
        <w:rPr>
          <w:rFonts w:ascii="Times New Roman" w:eastAsia="Times New Roman" w:hAnsi="Times New Roman" w:cs="Times New Roman"/>
          <w:i/>
        </w:rPr>
        <w:t>plans to attract subcontractors for the service</w:t>
      </w:r>
      <w:r w:rsidRPr="002069CC">
        <w:rPr>
          <w:rFonts w:ascii="Times New Roman" w:eastAsia="Times New Roman" w:hAnsi="Times New Roman" w:cs="Times New Roman"/>
          <w:i/>
        </w:rPr>
        <w:t>]</w:t>
      </w:r>
    </w:p>
    <w:tbl>
      <w:tblPr>
        <w:tblW w:w="8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
        <w:gridCol w:w="1763"/>
        <w:gridCol w:w="2281"/>
        <w:gridCol w:w="3688"/>
      </w:tblGrid>
      <w:tr w:rsidR="00C3432B" w:rsidRPr="00C3432B" w14:paraId="53DD7C32" w14:textId="77777777" w:rsidTr="0028116C">
        <w:trPr>
          <w:trHeight w:val="663"/>
        </w:trPr>
        <w:tc>
          <w:tcPr>
            <w:tcW w:w="551" w:type="dxa"/>
            <w:vAlign w:val="center"/>
          </w:tcPr>
          <w:p w14:paraId="65AE048D" w14:textId="77777777" w:rsidR="00C3432B" w:rsidRPr="00C3432B" w:rsidRDefault="00C3432B" w:rsidP="00C3432B">
            <w:pPr>
              <w:keepNext/>
              <w:keepLines/>
              <w:spacing w:after="0" w:line="240" w:lineRule="auto"/>
              <w:jc w:val="center"/>
              <w:rPr>
                <w:rFonts w:ascii="Times New Roman" w:eastAsia="Times New Roman" w:hAnsi="Times New Roman" w:cs="Times New Roman"/>
                <w:szCs w:val="24"/>
                <w:lang w:val="lv-LV"/>
              </w:rPr>
            </w:pPr>
            <w:r w:rsidRPr="00C3432B">
              <w:rPr>
                <w:rFonts w:ascii="Times New Roman" w:eastAsia="Times New Roman" w:hAnsi="Times New Roman" w:cs="Times New Roman"/>
                <w:szCs w:val="24"/>
                <w:lang w:val="lv-LV"/>
              </w:rPr>
              <w:t>No.</w:t>
            </w:r>
          </w:p>
        </w:tc>
        <w:tc>
          <w:tcPr>
            <w:tcW w:w="1763" w:type="dxa"/>
            <w:vAlign w:val="center"/>
          </w:tcPr>
          <w:p w14:paraId="5FF185B0" w14:textId="77777777" w:rsidR="00C3432B" w:rsidRPr="00C3432B" w:rsidRDefault="00C3432B" w:rsidP="00C3432B">
            <w:pPr>
              <w:keepNext/>
              <w:keepLines/>
              <w:spacing w:after="0" w:line="240" w:lineRule="auto"/>
              <w:jc w:val="center"/>
              <w:rPr>
                <w:rFonts w:ascii="Times New Roman" w:eastAsia="Times New Roman" w:hAnsi="Times New Roman" w:cs="Times New Roman"/>
                <w:szCs w:val="24"/>
                <w:lang w:val="lv-LV"/>
              </w:rPr>
            </w:pPr>
            <w:r w:rsidRPr="00C3432B">
              <w:rPr>
                <w:rFonts w:ascii="Times New Roman" w:eastAsia="Times New Roman" w:hAnsi="Times New Roman" w:cs="Times New Roman"/>
              </w:rPr>
              <w:t>Subcontractor's name, registration number</w:t>
            </w:r>
          </w:p>
        </w:tc>
        <w:tc>
          <w:tcPr>
            <w:tcW w:w="2281" w:type="dxa"/>
            <w:vAlign w:val="center"/>
          </w:tcPr>
          <w:p w14:paraId="4FA2A36D" w14:textId="77777777" w:rsidR="00C3432B" w:rsidRPr="00C3432B" w:rsidRDefault="00C3432B" w:rsidP="00C3432B">
            <w:pPr>
              <w:keepNext/>
              <w:keepLines/>
              <w:spacing w:after="0" w:line="240" w:lineRule="auto"/>
              <w:jc w:val="center"/>
              <w:rPr>
                <w:rFonts w:ascii="Times New Roman" w:eastAsia="Times New Roman" w:hAnsi="Times New Roman" w:cs="Times New Roman"/>
                <w:szCs w:val="24"/>
                <w:lang w:val="lv-LV"/>
              </w:rPr>
            </w:pPr>
            <w:proofErr w:type="spellStart"/>
            <w:r w:rsidRPr="00C3432B">
              <w:rPr>
                <w:rFonts w:ascii="Times New Roman" w:eastAsia="Times New Roman" w:hAnsi="Times New Roman" w:cs="Times New Roman"/>
                <w:szCs w:val="24"/>
                <w:lang w:val="lv-LV"/>
              </w:rPr>
              <w:t>Address</w:t>
            </w:r>
            <w:proofErr w:type="spellEnd"/>
            <w:r w:rsidRPr="00C3432B">
              <w:rPr>
                <w:rFonts w:ascii="Times New Roman" w:eastAsia="Times New Roman" w:hAnsi="Times New Roman" w:cs="Times New Roman"/>
                <w:szCs w:val="24"/>
                <w:lang w:val="lv-LV"/>
              </w:rPr>
              <w:t xml:space="preserve">, </w:t>
            </w:r>
            <w:proofErr w:type="spellStart"/>
            <w:r w:rsidRPr="00C3432B">
              <w:rPr>
                <w:rFonts w:ascii="Times New Roman" w:eastAsia="Times New Roman" w:hAnsi="Times New Roman" w:cs="Times New Roman"/>
                <w:szCs w:val="24"/>
                <w:lang w:val="lv-LV"/>
              </w:rPr>
              <w:t>phone</w:t>
            </w:r>
            <w:proofErr w:type="spellEnd"/>
            <w:r w:rsidRPr="00C3432B">
              <w:rPr>
                <w:rFonts w:ascii="Times New Roman" w:eastAsia="Times New Roman" w:hAnsi="Times New Roman" w:cs="Times New Roman"/>
                <w:szCs w:val="24"/>
                <w:lang w:val="lv-LV"/>
              </w:rPr>
              <w:t xml:space="preserve"> No., e-</w:t>
            </w:r>
            <w:proofErr w:type="spellStart"/>
            <w:r w:rsidRPr="00C3432B">
              <w:rPr>
                <w:rFonts w:ascii="Times New Roman" w:eastAsia="Times New Roman" w:hAnsi="Times New Roman" w:cs="Times New Roman"/>
                <w:szCs w:val="24"/>
                <w:lang w:val="lv-LV"/>
              </w:rPr>
              <w:t>mail</w:t>
            </w:r>
            <w:proofErr w:type="spellEnd"/>
            <w:r w:rsidRPr="00C3432B">
              <w:rPr>
                <w:rFonts w:ascii="Times New Roman" w:eastAsia="Times New Roman" w:hAnsi="Times New Roman" w:cs="Times New Roman"/>
                <w:szCs w:val="24"/>
                <w:lang w:val="lv-LV"/>
              </w:rPr>
              <w:t xml:space="preserve"> </w:t>
            </w:r>
            <w:proofErr w:type="spellStart"/>
            <w:r w:rsidRPr="00C3432B">
              <w:rPr>
                <w:rFonts w:ascii="Times New Roman" w:eastAsia="Times New Roman" w:hAnsi="Times New Roman" w:cs="Times New Roman"/>
                <w:szCs w:val="24"/>
                <w:lang w:val="lv-LV"/>
              </w:rPr>
              <w:t>address</w:t>
            </w:r>
            <w:proofErr w:type="spellEnd"/>
          </w:p>
        </w:tc>
        <w:tc>
          <w:tcPr>
            <w:tcW w:w="3688" w:type="dxa"/>
            <w:vAlign w:val="center"/>
          </w:tcPr>
          <w:p w14:paraId="2D647B6B" w14:textId="32C6CA6A" w:rsidR="00C3432B" w:rsidRPr="00C3432B" w:rsidRDefault="00C3432B" w:rsidP="00C3432B">
            <w:pPr>
              <w:keepNext/>
              <w:keepLines/>
              <w:spacing w:after="0" w:line="240" w:lineRule="auto"/>
              <w:jc w:val="center"/>
              <w:rPr>
                <w:rFonts w:ascii="Times New Roman" w:eastAsia="Times New Roman" w:hAnsi="Times New Roman" w:cs="Times New Roman"/>
                <w:szCs w:val="24"/>
                <w:lang w:val="lv-LV"/>
              </w:rPr>
            </w:pPr>
            <w:proofErr w:type="spellStart"/>
            <w:r w:rsidRPr="00C3432B">
              <w:rPr>
                <w:rFonts w:ascii="Times New Roman" w:eastAsia="Times New Roman" w:hAnsi="Times New Roman" w:cs="Times New Roman"/>
                <w:szCs w:val="24"/>
                <w:lang w:val="lv-LV"/>
              </w:rPr>
              <w:t>Subcontracted</w:t>
            </w:r>
            <w:proofErr w:type="spellEnd"/>
            <w:r w:rsidRPr="00C3432B">
              <w:rPr>
                <w:rFonts w:ascii="Times New Roman" w:eastAsia="Times New Roman" w:hAnsi="Times New Roman" w:cs="Times New Roman"/>
                <w:szCs w:val="24"/>
                <w:lang w:val="lv-LV"/>
              </w:rPr>
              <w:t xml:space="preserve"> </w:t>
            </w:r>
            <w:proofErr w:type="spellStart"/>
            <w:r w:rsidR="00091536">
              <w:rPr>
                <w:rFonts w:ascii="Times New Roman" w:eastAsia="Times New Roman" w:hAnsi="Times New Roman" w:cs="Times New Roman"/>
                <w:szCs w:val="24"/>
                <w:lang w:val="lv-LV"/>
              </w:rPr>
              <w:t>services</w:t>
            </w:r>
            <w:proofErr w:type="spellEnd"/>
            <w:r w:rsidRPr="00C3432B">
              <w:rPr>
                <w:rFonts w:ascii="Times New Roman" w:eastAsia="Times New Roman" w:hAnsi="Times New Roman" w:cs="Times New Roman"/>
                <w:szCs w:val="24"/>
                <w:lang w:val="lv-LV"/>
              </w:rPr>
              <w:t xml:space="preserve"> </w:t>
            </w:r>
            <w:proofErr w:type="spellStart"/>
            <w:r w:rsidRPr="00C3432B">
              <w:rPr>
                <w:rFonts w:ascii="Times New Roman" w:eastAsia="Times New Roman" w:hAnsi="Times New Roman" w:cs="Times New Roman"/>
                <w:szCs w:val="24"/>
                <w:lang w:val="lv-LV"/>
              </w:rPr>
              <w:t>and</w:t>
            </w:r>
            <w:proofErr w:type="spellEnd"/>
            <w:r w:rsidRPr="00C3432B">
              <w:rPr>
                <w:rFonts w:ascii="Times New Roman" w:eastAsia="Times New Roman" w:hAnsi="Times New Roman" w:cs="Times New Roman"/>
                <w:szCs w:val="24"/>
                <w:lang w:val="lv-LV"/>
              </w:rPr>
              <w:t xml:space="preserve"> </w:t>
            </w:r>
            <w:proofErr w:type="spellStart"/>
            <w:r w:rsidRPr="00C3432B">
              <w:rPr>
                <w:rFonts w:ascii="Times New Roman" w:eastAsia="Times New Roman" w:hAnsi="Times New Roman" w:cs="Times New Roman"/>
                <w:szCs w:val="24"/>
                <w:lang w:val="lv-LV"/>
              </w:rPr>
              <w:t>scope</w:t>
            </w:r>
            <w:proofErr w:type="spellEnd"/>
            <w:r w:rsidRPr="00C3432B">
              <w:rPr>
                <w:rFonts w:ascii="Times New Roman" w:eastAsia="Times New Roman" w:hAnsi="Times New Roman" w:cs="Times New Roman"/>
                <w:szCs w:val="24"/>
                <w:lang w:val="lv-LV"/>
              </w:rPr>
              <w:t xml:space="preserve"> </w:t>
            </w:r>
            <w:proofErr w:type="spellStart"/>
            <w:r w:rsidRPr="00C3432B">
              <w:rPr>
                <w:rFonts w:ascii="Times New Roman" w:eastAsia="Times New Roman" w:hAnsi="Times New Roman" w:cs="Times New Roman"/>
                <w:szCs w:val="24"/>
                <w:lang w:val="lv-LV"/>
              </w:rPr>
              <w:t>of</w:t>
            </w:r>
            <w:proofErr w:type="spellEnd"/>
            <w:r w:rsidRPr="00C3432B">
              <w:rPr>
                <w:rFonts w:ascii="Times New Roman" w:eastAsia="Times New Roman" w:hAnsi="Times New Roman" w:cs="Times New Roman"/>
                <w:szCs w:val="24"/>
                <w:lang w:val="lv-LV"/>
              </w:rPr>
              <w:t xml:space="preserve"> </w:t>
            </w:r>
            <w:proofErr w:type="spellStart"/>
            <w:r w:rsidR="00091536">
              <w:rPr>
                <w:rFonts w:ascii="Times New Roman" w:eastAsia="Times New Roman" w:hAnsi="Times New Roman" w:cs="Times New Roman"/>
                <w:szCs w:val="24"/>
                <w:lang w:val="lv-LV"/>
              </w:rPr>
              <w:t>services</w:t>
            </w:r>
            <w:proofErr w:type="spellEnd"/>
            <w:r w:rsidRPr="00C3432B">
              <w:rPr>
                <w:rFonts w:ascii="Times New Roman" w:eastAsia="Times New Roman" w:hAnsi="Times New Roman" w:cs="Times New Roman"/>
                <w:szCs w:val="24"/>
                <w:lang w:val="lv-LV"/>
              </w:rPr>
              <w:t xml:space="preserve"> </w:t>
            </w:r>
          </w:p>
          <w:p w14:paraId="02DF8427" w14:textId="77777777" w:rsidR="00C3432B" w:rsidRPr="00C3432B" w:rsidRDefault="00C3432B" w:rsidP="00C3432B">
            <w:pPr>
              <w:keepNext/>
              <w:keepLines/>
              <w:spacing w:after="0" w:line="240" w:lineRule="auto"/>
              <w:jc w:val="center"/>
              <w:rPr>
                <w:rFonts w:ascii="Times New Roman" w:eastAsia="Times New Roman" w:hAnsi="Times New Roman" w:cs="Times New Roman"/>
                <w:szCs w:val="24"/>
                <w:lang w:val="lv-LV"/>
              </w:rPr>
            </w:pPr>
            <w:r w:rsidRPr="00C3432B">
              <w:rPr>
                <w:rFonts w:ascii="Times New Roman" w:eastAsia="Times New Roman" w:hAnsi="Times New Roman" w:cs="Times New Roman"/>
                <w:szCs w:val="24"/>
                <w:lang w:val="lv-LV"/>
              </w:rPr>
              <w:t>(</w:t>
            </w:r>
            <w:proofErr w:type="spellStart"/>
            <w:r w:rsidRPr="00C3432B">
              <w:rPr>
                <w:rFonts w:ascii="Times New Roman" w:eastAsia="Times New Roman" w:hAnsi="Times New Roman" w:cs="Times New Roman"/>
                <w:szCs w:val="24"/>
                <w:lang w:val="lv-LV"/>
              </w:rPr>
              <w:t>types</w:t>
            </w:r>
            <w:proofErr w:type="spellEnd"/>
            <w:r w:rsidRPr="00C3432B">
              <w:rPr>
                <w:rFonts w:ascii="Times New Roman" w:eastAsia="Times New Roman" w:hAnsi="Times New Roman" w:cs="Times New Roman"/>
                <w:szCs w:val="24"/>
                <w:lang w:val="lv-LV"/>
              </w:rPr>
              <w:t xml:space="preserve"> </w:t>
            </w:r>
            <w:proofErr w:type="spellStart"/>
            <w:r w:rsidRPr="00C3432B">
              <w:rPr>
                <w:rFonts w:ascii="Times New Roman" w:eastAsia="Times New Roman" w:hAnsi="Times New Roman" w:cs="Times New Roman"/>
                <w:szCs w:val="24"/>
                <w:lang w:val="lv-LV"/>
              </w:rPr>
              <w:t>of</w:t>
            </w:r>
            <w:proofErr w:type="spellEnd"/>
            <w:r w:rsidRPr="00C3432B">
              <w:rPr>
                <w:rFonts w:ascii="Times New Roman" w:eastAsia="Times New Roman" w:hAnsi="Times New Roman" w:cs="Times New Roman"/>
                <w:szCs w:val="24"/>
                <w:lang w:val="lv-LV"/>
              </w:rPr>
              <w:t xml:space="preserve"> </w:t>
            </w:r>
            <w:proofErr w:type="spellStart"/>
            <w:r w:rsidRPr="00C3432B">
              <w:rPr>
                <w:rFonts w:ascii="Times New Roman" w:eastAsia="Times New Roman" w:hAnsi="Times New Roman" w:cs="Times New Roman"/>
                <w:szCs w:val="24"/>
                <w:lang w:val="lv-LV"/>
              </w:rPr>
              <w:t>work</w:t>
            </w:r>
            <w:proofErr w:type="spellEnd"/>
            <w:r w:rsidRPr="00C3432B">
              <w:rPr>
                <w:rFonts w:ascii="Times New Roman" w:eastAsia="Times New Roman" w:hAnsi="Times New Roman" w:cs="Times New Roman"/>
                <w:szCs w:val="24"/>
                <w:lang w:val="lv-LV"/>
              </w:rPr>
              <w:t xml:space="preserve">, </w:t>
            </w:r>
            <w:proofErr w:type="spellStart"/>
            <w:r w:rsidRPr="00C3432B">
              <w:rPr>
                <w:rFonts w:ascii="Times New Roman" w:eastAsia="Times New Roman" w:hAnsi="Times New Roman" w:cs="Times New Roman"/>
                <w:szCs w:val="24"/>
                <w:lang w:val="lv-LV"/>
              </w:rPr>
              <w:t>amount</w:t>
            </w:r>
            <w:proofErr w:type="spellEnd"/>
            <w:r w:rsidRPr="00C3432B">
              <w:rPr>
                <w:rFonts w:ascii="Times New Roman" w:eastAsia="Times New Roman" w:hAnsi="Times New Roman" w:cs="Times New Roman"/>
                <w:szCs w:val="24"/>
                <w:lang w:val="lv-LV"/>
              </w:rPr>
              <w:t xml:space="preserve"> </w:t>
            </w:r>
            <w:proofErr w:type="spellStart"/>
            <w:r w:rsidRPr="00C3432B">
              <w:rPr>
                <w:rFonts w:ascii="Times New Roman" w:eastAsia="Times New Roman" w:hAnsi="Times New Roman" w:cs="Times New Roman"/>
                <w:szCs w:val="24"/>
                <w:lang w:val="lv-LV"/>
              </w:rPr>
              <w:t>in</w:t>
            </w:r>
            <w:proofErr w:type="spellEnd"/>
            <w:r w:rsidRPr="00C3432B">
              <w:rPr>
                <w:rFonts w:ascii="Times New Roman" w:eastAsia="Times New Roman" w:hAnsi="Times New Roman" w:cs="Times New Roman"/>
                <w:szCs w:val="24"/>
                <w:lang w:val="lv-LV"/>
              </w:rPr>
              <w:t xml:space="preserve"> </w:t>
            </w:r>
            <w:proofErr w:type="spellStart"/>
            <w:r w:rsidRPr="00C3432B">
              <w:rPr>
                <w:rFonts w:ascii="Times New Roman" w:eastAsia="Times New Roman" w:hAnsi="Times New Roman" w:cs="Times New Roman"/>
                <w:szCs w:val="24"/>
                <w:lang w:val="lv-LV"/>
              </w:rPr>
              <w:t>euro</w:t>
            </w:r>
            <w:proofErr w:type="spellEnd"/>
            <w:r w:rsidRPr="00C3432B">
              <w:rPr>
                <w:rFonts w:ascii="Times New Roman" w:eastAsia="Times New Roman" w:hAnsi="Times New Roman" w:cs="Times New Roman"/>
                <w:szCs w:val="24"/>
                <w:lang w:val="lv-LV"/>
              </w:rPr>
              <w:t xml:space="preserve"> </w:t>
            </w:r>
            <w:proofErr w:type="spellStart"/>
            <w:r w:rsidRPr="00C3432B">
              <w:rPr>
                <w:rFonts w:ascii="Times New Roman" w:eastAsia="Times New Roman" w:hAnsi="Times New Roman" w:cs="Times New Roman"/>
                <w:szCs w:val="24"/>
                <w:lang w:val="lv-LV"/>
              </w:rPr>
              <w:t>excluding</w:t>
            </w:r>
            <w:proofErr w:type="spellEnd"/>
            <w:r w:rsidRPr="00C3432B">
              <w:rPr>
                <w:rFonts w:ascii="Times New Roman" w:eastAsia="Times New Roman" w:hAnsi="Times New Roman" w:cs="Times New Roman"/>
                <w:szCs w:val="24"/>
                <w:lang w:val="lv-LV"/>
              </w:rPr>
              <w:t xml:space="preserve"> VAT, </w:t>
            </w:r>
            <w:proofErr w:type="spellStart"/>
            <w:r w:rsidRPr="00C3432B">
              <w:rPr>
                <w:rFonts w:ascii="Times New Roman" w:eastAsia="Times New Roman" w:hAnsi="Times New Roman" w:cs="Times New Roman"/>
                <w:szCs w:val="24"/>
                <w:lang w:val="lv-LV"/>
              </w:rPr>
              <w:t>and</w:t>
            </w:r>
            <w:proofErr w:type="spellEnd"/>
            <w:r w:rsidRPr="00C3432B">
              <w:rPr>
                <w:rFonts w:ascii="Times New Roman" w:eastAsia="Times New Roman" w:hAnsi="Times New Roman" w:cs="Times New Roman"/>
                <w:szCs w:val="24"/>
                <w:lang w:val="lv-LV"/>
              </w:rPr>
              <w:t xml:space="preserve"> </w:t>
            </w:r>
            <w:proofErr w:type="spellStart"/>
            <w:r w:rsidRPr="00C3432B">
              <w:rPr>
                <w:rFonts w:ascii="Times New Roman" w:eastAsia="Times New Roman" w:hAnsi="Times New Roman" w:cs="Times New Roman"/>
                <w:szCs w:val="24"/>
                <w:lang w:val="lv-LV"/>
              </w:rPr>
              <w:t>in</w:t>
            </w:r>
            <w:proofErr w:type="spellEnd"/>
            <w:r w:rsidRPr="00C3432B">
              <w:rPr>
                <w:rFonts w:ascii="Times New Roman" w:eastAsia="Times New Roman" w:hAnsi="Times New Roman" w:cs="Times New Roman"/>
                <w:szCs w:val="24"/>
                <w:lang w:val="lv-LV"/>
              </w:rPr>
              <w:t xml:space="preserve"> % </w:t>
            </w:r>
            <w:proofErr w:type="spellStart"/>
            <w:r w:rsidRPr="00C3432B">
              <w:rPr>
                <w:rFonts w:ascii="Times New Roman" w:eastAsia="Times New Roman" w:hAnsi="Times New Roman" w:cs="Times New Roman"/>
                <w:szCs w:val="24"/>
                <w:lang w:val="lv-LV"/>
              </w:rPr>
              <w:t>of</w:t>
            </w:r>
            <w:proofErr w:type="spellEnd"/>
            <w:r w:rsidRPr="00C3432B">
              <w:rPr>
                <w:rFonts w:ascii="Times New Roman" w:eastAsia="Times New Roman" w:hAnsi="Times New Roman" w:cs="Times New Roman"/>
                <w:szCs w:val="24"/>
                <w:lang w:val="lv-LV"/>
              </w:rPr>
              <w:t> </w:t>
            </w:r>
            <w:proofErr w:type="spellStart"/>
            <w:r w:rsidRPr="00C3432B">
              <w:rPr>
                <w:rFonts w:ascii="Times New Roman" w:eastAsia="Times New Roman" w:hAnsi="Times New Roman" w:cs="Times New Roman"/>
                <w:szCs w:val="24"/>
                <w:lang w:val="lv-LV"/>
              </w:rPr>
              <w:t>contract</w:t>
            </w:r>
            <w:proofErr w:type="spellEnd"/>
            <w:r w:rsidRPr="00C3432B">
              <w:rPr>
                <w:rFonts w:ascii="Times New Roman" w:eastAsia="Times New Roman" w:hAnsi="Times New Roman" w:cs="Times New Roman"/>
                <w:szCs w:val="24"/>
                <w:lang w:val="lv-LV"/>
              </w:rPr>
              <w:t> </w:t>
            </w:r>
            <w:proofErr w:type="spellStart"/>
            <w:r w:rsidRPr="00C3432B">
              <w:rPr>
                <w:rFonts w:ascii="Times New Roman" w:eastAsia="Times New Roman" w:hAnsi="Times New Roman" w:cs="Times New Roman"/>
                <w:szCs w:val="24"/>
                <w:lang w:val="lv-LV"/>
              </w:rPr>
              <w:t>price</w:t>
            </w:r>
            <w:proofErr w:type="spellEnd"/>
            <w:r w:rsidRPr="00C3432B">
              <w:rPr>
                <w:rFonts w:ascii="Times New Roman" w:eastAsia="Times New Roman" w:hAnsi="Times New Roman" w:cs="Times New Roman"/>
                <w:szCs w:val="24"/>
                <w:lang w:val="lv-LV"/>
              </w:rPr>
              <w:t>)</w:t>
            </w:r>
          </w:p>
        </w:tc>
      </w:tr>
      <w:tr w:rsidR="00C3432B" w:rsidRPr="00C3432B" w14:paraId="20FF4918" w14:textId="77777777" w:rsidTr="0028116C">
        <w:trPr>
          <w:trHeight w:val="231"/>
        </w:trPr>
        <w:tc>
          <w:tcPr>
            <w:tcW w:w="551" w:type="dxa"/>
          </w:tcPr>
          <w:p w14:paraId="72F27490" w14:textId="77777777" w:rsidR="00C3432B" w:rsidRPr="00C3432B" w:rsidRDefault="00C3432B" w:rsidP="00C3432B">
            <w:pPr>
              <w:keepNext/>
              <w:keepLines/>
              <w:spacing w:after="0" w:line="240" w:lineRule="auto"/>
              <w:jc w:val="center"/>
              <w:rPr>
                <w:rFonts w:ascii="Times New Roman" w:eastAsia="Times New Roman" w:hAnsi="Times New Roman" w:cs="Times New Roman"/>
                <w:i/>
                <w:szCs w:val="24"/>
                <w:lang w:val="lv-LV"/>
              </w:rPr>
            </w:pPr>
            <w:r w:rsidRPr="00C3432B">
              <w:rPr>
                <w:rFonts w:ascii="Times New Roman" w:eastAsia="Times New Roman" w:hAnsi="Times New Roman" w:cs="Times New Roman"/>
                <w:i/>
                <w:szCs w:val="24"/>
                <w:lang w:val="lv-LV"/>
              </w:rPr>
              <w:t>1.</w:t>
            </w:r>
          </w:p>
        </w:tc>
        <w:tc>
          <w:tcPr>
            <w:tcW w:w="1763" w:type="dxa"/>
          </w:tcPr>
          <w:p w14:paraId="5A6EA675" w14:textId="77777777" w:rsidR="00C3432B" w:rsidRPr="00C3432B" w:rsidRDefault="00C3432B" w:rsidP="00C3432B">
            <w:pPr>
              <w:keepNext/>
              <w:keepLines/>
              <w:spacing w:after="0" w:line="240" w:lineRule="auto"/>
              <w:jc w:val="center"/>
              <w:rPr>
                <w:rFonts w:ascii="Times New Roman" w:eastAsia="Times New Roman" w:hAnsi="Times New Roman" w:cs="Times New Roman"/>
                <w:b/>
                <w:szCs w:val="24"/>
                <w:lang w:val="lv-LV"/>
              </w:rPr>
            </w:pPr>
            <w:r w:rsidRPr="00C3432B">
              <w:rPr>
                <w:rFonts w:ascii="Times New Roman" w:eastAsia="Times New Roman" w:hAnsi="Times New Roman" w:cs="Times New Roman"/>
                <w:b/>
                <w:szCs w:val="24"/>
                <w:lang w:val="lv-LV"/>
              </w:rPr>
              <w:t>…</w:t>
            </w:r>
          </w:p>
        </w:tc>
        <w:tc>
          <w:tcPr>
            <w:tcW w:w="2281" w:type="dxa"/>
          </w:tcPr>
          <w:p w14:paraId="61F4B0F1" w14:textId="77777777" w:rsidR="00C3432B" w:rsidRPr="00C3432B" w:rsidRDefault="00C3432B" w:rsidP="00C3432B">
            <w:pPr>
              <w:keepNext/>
              <w:keepLines/>
              <w:spacing w:after="0" w:line="240" w:lineRule="auto"/>
              <w:jc w:val="center"/>
              <w:rPr>
                <w:rFonts w:ascii="Times New Roman" w:eastAsia="Times New Roman" w:hAnsi="Times New Roman" w:cs="Times New Roman"/>
                <w:b/>
                <w:szCs w:val="24"/>
                <w:lang w:val="lv-LV"/>
              </w:rPr>
            </w:pPr>
          </w:p>
        </w:tc>
        <w:tc>
          <w:tcPr>
            <w:tcW w:w="3688" w:type="dxa"/>
          </w:tcPr>
          <w:p w14:paraId="0334F09C" w14:textId="77777777" w:rsidR="00C3432B" w:rsidRPr="00C3432B" w:rsidRDefault="00C3432B" w:rsidP="00C3432B">
            <w:pPr>
              <w:keepNext/>
              <w:keepLines/>
              <w:spacing w:after="0" w:line="240" w:lineRule="auto"/>
              <w:jc w:val="center"/>
              <w:rPr>
                <w:rFonts w:ascii="Times New Roman" w:eastAsia="Times New Roman" w:hAnsi="Times New Roman" w:cs="Times New Roman"/>
                <w:b/>
                <w:szCs w:val="24"/>
                <w:lang w:val="lv-LV"/>
              </w:rPr>
            </w:pPr>
          </w:p>
        </w:tc>
      </w:tr>
      <w:tr w:rsidR="00C3432B" w:rsidRPr="00C3432B" w14:paraId="52FC360A" w14:textId="77777777" w:rsidTr="0028116C">
        <w:trPr>
          <w:trHeight w:val="231"/>
        </w:trPr>
        <w:tc>
          <w:tcPr>
            <w:tcW w:w="551" w:type="dxa"/>
          </w:tcPr>
          <w:p w14:paraId="7CA3EEF1" w14:textId="77777777" w:rsidR="00C3432B" w:rsidRPr="00C3432B" w:rsidRDefault="00C3432B" w:rsidP="00C3432B">
            <w:pPr>
              <w:keepNext/>
              <w:keepLines/>
              <w:spacing w:after="0" w:line="240" w:lineRule="auto"/>
              <w:jc w:val="center"/>
              <w:rPr>
                <w:rFonts w:ascii="Times New Roman" w:eastAsia="Times New Roman" w:hAnsi="Times New Roman" w:cs="Times New Roman"/>
                <w:i/>
                <w:szCs w:val="24"/>
                <w:lang w:val="lv-LV"/>
              </w:rPr>
            </w:pPr>
            <w:r w:rsidRPr="00C3432B">
              <w:rPr>
                <w:rFonts w:ascii="Times New Roman" w:eastAsia="Times New Roman" w:hAnsi="Times New Roman" w:cs="Times New Roman"/>
                <w:i/>
                <w:szCs w:val="24"/>
                <w:lang w:val="lv-LV"/>
              </w:rPr>
              <w:t>…</w:t>
            </w:r>
          </w:p>
        </w:tc>
        <w:tc>
          <w:tcPr>
            <w:tcW w:w="1763" w:type="dxa"/>
          </w:tcPr>
          <w:p w14:paraId="3812807F" w14:textId="77777777" w:rsidR="00C3432B" w:rsidRPr="00C3432B" w:rsidRDefault="00C3432B" w:rsidP="00C3432B">
            <w:pPr>
              <w:keepNext/>
              <w:keepLines/>
              <w:spacing w:after="0" w:line="240" w:lineRule="auto"/>
              <w:jc w:val="center"/>
              <w:rPr>
                <w:rFonts w:ascii="Times New Roman" w:eastAsia="Times New Roman" w:hAnsi="Times New Roman" w:cs="Times New Roman"/>
                <w:b/>
                <w:szCs w:val="24"/>
                <w:lang w:val="lv-LV"/>
              </w:rPr>
            </w:pPr>
          </w:p>
        </w:tc>
        <w:tc>
          <w:tcPr>
            <w:tcW w:w="2281" w:type="dxa"/>
          </w:tcPr>
          <w:p w14:paraId="38D8662C" w14:textId="77777777" w:rsidR="00C3432B" w:rsidRPr="00C3432B" w:rsidRDefault="00C3432B" w:rsidP="00C3432B">
            <w:pPr>
              <w:keepNext/>
              <w:keepLines/>
              <w:spacing w:after="0" w:line="240" w:lineRule="auto"/>
              <w:jc w:val="center"/>
              <w:rPr>
                <w:rFonts w:ascii="Times New Roman" w:eastAsia="Times New Roman" w:hAnsi="Times New Roman" w:cs="Times New Roman"/>
                <w:b/>
                <w:szCs w:val="24"/>
                <w:lang w:val="lv-LV"/>
              </w:rPr>
            </w:pPr>
          </w:p>
        </w:tc>
        <w:tc>
          <w:tcPr>
            <w:tcW w:w="3688" w:type="dxa"/>
            <w:vAlign w:val="center"/>
          </w:tcPr>
          <w:p w14:paraId="60D47E40" w14:textId="77777777" w:rsidR="00C3432B" w:rsidRPr="00C3432B" w:rsidRDefault="00C3432B" w:rsidP="00C3432B">
            <w:pPr>
              <w:keepNext/>
              <w:keepLines/>
              <w:spacing w:after="0" w:line="240" w:lineRule="auto"/>
              <w:jc w:val="center"/>
              <w:rPr>
                <w:rFonts w:ascii="Times New Roman" w:eastAsia="Times New Roman" w:hAnsi="Times New Roman" w:cs="Times New Roman"/>
                <w:szCs w:val="24"/>
                <w:lang w:val="lv-LV"/>
              </w:rPr>
            </w:pPr>
          </w:p>
        </w:tc>
      </w:tr>
    </w:tbl>
    <w:p w14:paraId="37D6FE77" w14:textId="29F6BE14" w:rsidR="00C3432B" w:rsidRPr="00C3432B" w:rsidRDefault="0028116C" w:rsidP="00091536">
      <w:pPr>
        <w:spacing w:after="0" w:line="240" w:lineRule="auto"/>
        <w:jc w:val="both"/>
        <w:rPr>
          <w:rFonts w:ascii="Times New Roman" w:eastAsia="Times New Roman" w:hAnsi="Times New Roman" w:cs="Times New Roman"/>
          <w:b/>
          <w:i/>
          <w:iCs/>
        </w:rPr>
      </w:pPr>
      <w:r>
        <w:rPr>
          <w:rFonts w:ascii="Times New Roman" w:hAnsi="Times New Roman" w:cs="Times New Roman"/>
          <w:lang w:bidi="en-GB"/>
        </w:rPr>
        <w:t>[</w:t>
      </w:r>
      <w:r w:rsidR="001E3971" w:rsidRPr="001E3971">
        <w:rPr>
          <w:rFonts w:ascii="Times New Roman" w:hAnsi="Times New Roman" w:cs="Times New Roman"/>
          <w:i/>
          <w:iCs/>
          <w:u w:val="single"/>
          <w:lang w:bidi="en-GB"/>
        </w:rPr>
        <w:t>In addition to the above information, shall submit (according to the Regulations) the following documents</w:t>
      </w:r>
      <w:r w:rsidR="001E3971" w:rsidRPr="001E3971">
        <w:rPr>
          <w:rFonts w:ascii="Times New Roman" w:hAnsi="Times New Roman" w:cs="Times New Roman"/>
          <w:i/>
          <w:iCs/>
          <w:lang w:bidi="en-GB"/>
        </w:rPr>
        <w:t xml:space="preserve">: </w:t>
      </w:r>
      <w:proofErr w:type="spellStart"/>
      <w:r w:rsidR="00BD672E" w:rsidRPr="001E3971">
        <w:rPr>
          <w:rFonts w:ascii="Times New Roman" w:hAnsi="Times New Roman" w:cs="Times New Roman"/>
          <w:i/>
          <w:iCs/>
          <w:lang w:val="lv-LV"/>
        </w:rPr>
        <w:t>sertifications</w:t>
      </w:r>
      <w:proofErr w:type="spellEnd"/>
      <w:r w:rsidR="00BD672E" w:rsidRPr="001E3971">
        <w:rPr>
          <w:rFonts w:ascii="Times New Roman" w:hAnsi="Times New Roman" w:cs="Times New Roman"/>
          <w:i/>
          <w:iCs/>
          <w:lang w:val="lv-LV"/>
        </w:rPr>
        <w:t xml:space="preserve"> </w:t>
      </w:r>
      <w:proofErr w:type="spellStart"/>
      <w:r w:rsidR="00BD672E" w:rsidRPr="001E3971">
        <w:rPr>
          <w:rFonts w:ascii="Times New Roman" w:hAnsi="Times New Roman" w:cs="Times New Roman"/>
          <w:i/>
          <w:iCs/>
          <w:lang w:val="lv-LV"/>
        </w:rPr>
        <w:t>of</w:t>
      </w:r>
      <w:proofErr w:type="spellEnd"/>
      <w:r w:rsidR="00BD672E" w:rsidRPr="001E3971">
        <w:rPr>
          <w:rFonts w:ascii="Times New Roman" w:hAnsi="Times New Roman" w:cs="Times New Roman"/>
          <w:i/>
          <w:iCs/>
          <w:lang w:val="lv-LV"/>
        </w:rPr>
        <w:t xml:space="preserve"> </w:t>
      </w:r>
      <w:proofErr w:type="spellStart"/>
      <w:r w:rsidR="00BD672E" w:rsidRPr="001E3971">
        <w:rPr>
          <w:rFonts w:ascii="Times New Roman" w:hAnsi="Times New Roman" w:cs="Times New Roman"/>
          <w:i/>
          <w:iCs/>
          <w:lang w:val="lv-LV"/>
        </w:rPr>
        <w:t>the</w:t>
      </w:r>
      <w:proofErr w:type="spellEnd"/>
      <w:r w:rsidR="00BD672E" w:rsidRPr="001E3971">
        <w:rPr>
          <w:rFonts w:ascii="Times New Roman" w:hAnsi="Times New Roman" w:cs="Times New Roman"/>
          <w:i/>
          <w:iCs/>
          <w:lang w:val="lv-LV"/>
        </w:rPr>
        <w:t xml:space="preserve"> </w:t>
      </w:r>
      <w:proofErr w:type="spellStart"/>
      <w:r w:rsidR="00BD672E" w:rsidRPr="001E3971">
        <w:rPr>
          <w:rFonts w:ascii="Times New Roman" w:hAnsi="Times New Roman" w:cs="Times New Roman"/>
          <w:i/>
          <w:iCs/>
          <w:lang w:val="lv-LV"/>
        </w:rPr>
        <w:t>subcontractors</w:t>
      </w:r>
      <w:proofErr w:type="spellEnd"/>
      <w:r w:rsidR="00BD672E" w:rsidRPr="00BD672E">
        <w:rPr>
          <w:rFonts w:ascii="Times New Roman" w:hAnsi="Times New Roman" w:cs="Times New Roman"/>
          <w:i/>
          <w:iCs/>
          <w:lang w:val="lv-LV"/>
        </w:rPr>
        <w:t xml:space="preserve">, </w:t>
      </w:r>
      <w:proofErr w:type="spellStart"/>
      <w:r w:rsidR="00BD672E" w:rsidRPr="00BD672E">
        <w:rPr>
          <w:rFonts w:ascii="Times New Roman" w:hAnsi="Times New Roman" w:cs="Times New Roman"/>
          <w:i/>
          <w:iCs/>
          <w:lang w:val="lv-LV"/>
        </w:rPr>
        <w:t>confirming</w:t>
      </w:r>
      <w:proofErr w:type="spellEnd"/>
      <w:r w:rsidR="00BD672E" w:rsidRPr="00BD672E">
        <w:rPr>
          <w:rFonts w:ascii="Times New Roman" w:hAnsi="Times New Roman" w:cs="Times New Roman"/>
          <w:i/>
          <w:iCs/>
          <w:lang w:val="lv-LV"/>
        </w:rPr>
        <w:t xml:space="preserve"> </w:t>
      </w:r>
      <w:proofErr w:type="spellStart"/>
      <w:r w:rsidR="00BD672E" w:rsidRPr="00BD672E">
        <w:rPr>
          <w:rFonts w:ascii="Times New Roman" w:hAnsi="Times New Roman" w:cs="Times New Roman"/>
          <w:i/>
          <w:iCs/>
          <w:lang w:val="lv-LV"/>
        </w:rPr>
        <w:t>the</w:t>
      </w:r>
      <w:proofErr w:type="spellEnd"/>
      <w:r w:rsidR="00BD672E" w:rsidRPr="00BD672E">
        <w:rPr>
          <w:rFonts w:ascii="Times New Roman" w:hAnsi="Times New Roman" w:cs="Times New Roman"/>
          <w:i/>
          <w:iCs/>
          <w:lang w:val="lv-LV"/>
        </w:rPr>
        <w:t xml:space="preserve"> </w:t>
      </w:r>
      <w:proofErr w:type="spellStart"/>
      <w:r w:rsidR="00BD672E" w:rsidRPr="00BD672E">
        <w:rPr>
          <w:rFonts w:ascii="Times New Roman" w:hAnsi="Times New Roman" w:cs="Times New Roman"/>
          <w:i/>
          <w:iCs/>
          <w:lang w:val="lv-LV"/>
        </w:rPr>
        <w:t>readiness</w:t>
      </w:r>
      <w:proofErr w:type="spellEnd"/>
      <w:r w:rsidR="00BD672E" w:rsidRPr="00BD672E">
        <w:rPr>
          <w:rFonts w:ascii="Times New Roman" w:hAnsi="Times New Roman" w:cs="Times New Roman"/>
          <w:i/>
          <w:iCs/>
          <w:lang w:val="lv-LV"/>
        </w:rPr>
        <w:t xml:space="preserve"> to </w:t>
      </w:r>
      <w:proofErr w:type="spellStart"/>
      <w:r w:rsidR="00BD672E" w:rsidRPr="00BD672E">
        <w:rPr>
          <w:rFonts w:ascii="Times New Roman" w:hAnsi="Times New Roman" w:cs="Times New Roman"/>
          <w:i/>
          <w:iCs/>
          <w:lang w:val="lv-LV"/>
        </w:rPr>
        <w:t>perform</w:t>
      </w:r>
      <w:proofErr w:type="spellEnd"/>
      <w:r w:rsidR="00BD672E" w:rsidRPr="00BD672E">
        <w:rPr>
          <w:rFonts w:ascii="Times New Roman" w:hAnsi="Times New Roman" w:cs="Times New Roman"/>
          <w:i/>
          <w:iCs/>
          <w:lang w:val="lv-LV"/>
        </w:rPr>
        <w:t xml:space="preserve"> </w:t>
      </w:r>
      <w:proofErr w:type="spellStart"/>
      <w:r w:rsidR="00BD672E" w:rsidRPr="00BD672E">
        <w:rPr>
          <w:rFonts w:ascii="Times New Roman" w:hAnsi="Times New Roman" w:cs="Times New Roman"/>
          <w:i/>
          <w:iCs/>
          <w:lang w:val="lv-LV"/>
        </w:rPr>
        <w:t>the</w:t>
      </w:r>
      <w:proofErr w:type="spellEnd"/>
      <w:r w:rsidR="00BD672E" w:rsidRPr="00BD672E">
        <w:rPr>
          <w:rFonts w:ascii="Times New Roman" w:hAnsi="Times New Roman" w:cs="Times New Roman"/>
          <w:i/>
          <w:iCs/>
          <w:lang w:val="lv-LV"/>
        </w:rPr>
        <w:t xml:space="preserve"> </w:t>
      </w:r>
      <w:proofErr w:type="spellStart"/>
      <w:r w:rsidR="00BD672E" w:rsidRPr="00BD672E">
        <w:rPr>
          <w:rFonts w:ascii="Times New Roman" w:hAnsi="Times New Roman" w:cs="Times New Roman"/>
          <w:i/>
          <w:iCs/>
          <w:lang w:val="lv-LV"/>
        </w:rPr>
        <w:t>parts</w:t>
      </w:r>
      <w:proofErr w:type="spellEnd"/>
      <w:r w:rsidR="00BD672E" w:rsidRPr="00BD672E">
        <w:rPr>
          <w:rFonts w:ascii="Times New Roman" w:hAnsi="Times New Roman" w:cs="Times New Roman"/>
          <w:i/>
          <w:iCs/>
          <w:lang w:val="lv-LV"/>
        </w:rPr>
        <w:t xml:space="preserve"> </w:t>
      </w:r>
      <w:proofErr w:type="spellStart"/>
      <w:r w:rsidR="00BD672E" w:rsidRPr="00BD672E">
        <w:rPr>
          <w:rFonts w:ascii="Times New Roman" w:hAnsi="Times New Roman" w:cs="Times New Roman"/>
          <w:i/>
          <w:iCs/>
          <w:lang w:val="lv-LV"/>
        </w:rPr>
        <w:t>of</w:t>
      </w:r>
      <w:proofErr w:type="spellEnd"/>
      <w:r w:rsidR="00BD672E" w:rsidRPr="00BD672E">
        <w:rPr>
          <w:rFonts w:ascii="Times New Roman" w:hAnsi="Times New Roman" w:cs="Times New Roman"/>
          <w:i/>
          <w:iCs/>
          <w:lang w:val="lv-LV"/>
        </w:rPr>
        <w:t xml:space="preserve"> </w:t>
      </w:r>
      <w:proofErr w:type="spellStart"/>
      <w:r w:rsidR="00BD672E" w:rsidRPr="00BD672E">
        <w:rPr>
          <w:rFonts w:ascii="Times New Roman" w:hAnsi="Times New Roman" w:cs="Times New Roman"/>
          <w:i/>
          <w:iCs/>
          <w:lang w:val="lv-LV"/>
        </w:rPr>
        <w:t>the</w:t>
      </w:r>
      <w:proofErr w:type="spellEnd"/>
      <w:r w:rsidR="00BD672E" w:rsidRPr="00BD672E">
        <w:rPr>
          <w:rFonts w:ascii="Times New Roman" w:hAnsi="Times New Roman" w:cs="Times New Roman"/>
          <w:i/>
          <w:iCs/>
          <w:lang w:val="lv-LV"/>
        </w:rPr>
        <w:t xml:space="preserve"> </w:t>
      </w:r>
      <w:proofErr w:type="spellStart"/>
      <w:r w:rsidR="00BD672E" w:rsidRPr="00BD672E">
        <w:rPr>
          <w:rFonts w:ascii="Times New Roman" w:hAnsi="Times New Roman" w:cs="Times New Roman"/>
          <w:i/>
          <w:iCs/>
          <w:lang w:val="lv-LV"/>
        </w:rPr>
        <w:t>services</w:t>
      </w:r>
      <w:proofErr w:type="spellEnd"/>
      <w:r w:rsidR="00BD672E" w:rsidRPr="00BD672E">
        <w:rPr>
          <w:rFonts w:ascii="Times New Roman" w:hAnsi="Times New Roman" w:cs="Times New Roman"/>
          <w:i/>
          <w:iCs/>
          <w:lang w:val="lv-LV"/>
        </w:rPr>
        <w:t xml:space="preserve"> to </w:t>
      </w:r>
      <w:proofErr w:type="spellStart"/>
      <w:r w:rsidR="00BD672E" w:rsidRPr="00BD672E">
        <w:rPr>
          <w:rFonts w:ascii="Times New Roman" w:hAnsi="Times New Roman" w:cs="Times New Roman"/>
          <w:i/>
          <w:iCs/>
          <w:lang w:val="lv-LV"/>
        </w:rPr>
        <w:t>be</w:t>
      </w:r>
      <w:proofErr w:type="spellEnd"/>
      <w:r w:rsidR="00BD672E" w:rsidRPr="00BD672E">
        <w:rPr>
          <w:rFonts w:ascii="Times New Roman" w:hAnsi="Times New Roman" w:cs="Times New Roman"/>
          <w:i/>
          <w:iCs/>
          <w:lang w:val="lv-LV"/>
        </w:rPr>
        <w:t xml:space="preserve"> </w:t>
      </w:r>
      <w:proofErr w:type="spellStart"/>
      <w:r w:rsidR="00BD672E" w:rsidRPr="00BD672E">
        <w:rPr>
          <w:rFonts w:ascii="Times New Roman" w:hAnsi="Times New Roman" w:cs="Times New Roman"/>
          <w:i/>
          <w:iCs/>
          <w:lang w:val="lv-LV"/>
        </w:rPr>
        <w:t>assigned</w:t>
      </w:r>
      <w:proofErr w:type="spellEnd"/>
      <w:r w:rsidR="00BD672E" w:rsidRPr="00BD672E">
        <w:rPr>
          <w:rFonts w:ascii="Times New Roman" w:hAnsi="Times New Roman" w:cs="Times New Roman"/>
          <w:i/>
          <w:iCs/>
          <w:lang w:val="lv-LV"/>
        </w:rPr>
        <w:t xml:space="preserve"> to </w:t>
      </w:r>
      <w:proofErr w:type="spellStart"/>
      <w:r w:rsidR="00BD672E" w:rsidRPr="00BD672E">
        <w:rPr>
          <w:rFonts w:ascii="Times New Roman" w:hAnsi="Times New Roman" w:cs="Times New Roman"/>
          <w:i/>
          <w:iCs/>
          <w:lang w:val="lv-LV"/>
        </w:rPr>
        <w:t>them</w:t>
      </w:r>
      <w:proofErr w:type="spellEnd"/>
      <w:r w:rsidR="00BD672E" w:rsidRPr="00BD672E">
        <w:rPr>
          <w:rFonts w:ascii="Times New Roman" w:hAnsi="Times New Roman" w:cs="Times New Roman"/>
          <w:i/>
          <w:iCs/>
          <w:lang w:val="lv-LV"/>
        </w:rPr>
        <w:t xml:space="preserve">, </w:t>
      </w:r>
      <w:proofErr w:type="spellStart"/>
      <w:r w:rsidR="00BD672E" w:rsidRPr="00BD672E">
        <w:rPr>
          <w:rFonts w:ascii="Times New Roman" w:hAnsi="Times New Roman" w:cs="Times New Roman"/>
          <w:i/>
          <w:iCs/>
          <w:lang w:val="lv-LV"/>
        </w:rPr>
        <w:t>as</w:t>
      </w:r>
      <w:proofErr w:type="spellEnd"/>
      <w:r w:rsidR="00BD672E" w:rsidRPr="00BD672E">
        <w:rPr>
          <w:rFonts w:ascii="Times New Roman" w:hAnsi="Times New Roman" w:cs="Times New Roman"/>
          <w:i/>
          <w:iCs/>
          <w:lang w:val="lv-LV"/>
        </w:rPr>
        <w:t xml:space="preserve"> </w:t>
      </w:r>
      <w:proofErr w:type="spellStart"/>
      <w:r w:rsidR="00BD672E" w:rsidRPr="00BD672E">
        <w:rPr>
          <w:rFonts w:ascii="Times New Roman" w:hAnsi="Times New Roman" w:cs="Times New Roman"/>
          <w:i/>
          <w:iCs/>
          <w:lang w:val="lv-LV"/>
        </w:rPr>
        <w:t>stated</w:t>
      </w:r>
      <w:proofErr w:type="spellEnd"/>
      <w:r w:rsidR="00BD672E" w:rsidRPr="00BD672E">
        <w:rPr>
          <w:rFonts w:ascii="Times New Roman" w:hAnsi="Times New Roman" w:cs="Times New Roman"/>
          <w:i/>
          <w:iCs/>
          <w:lang w:val="lv-LV"/>
        </w:rPr>
        <w:t xml:space="preserve"> </w:t>
      </w:r>
      <w:proofErr w:type="spellStart"/>
      <w:r w:rsidR="00BD672E" w:rsidRPr="00BD672E">
        <w:rPr>
          <w:rFonts w:ascii="Times New Roman" w:hAnsi="Times New Roman" w:cs="Times New Roman"/>
          <w:i/>
          <w:iCs/>
          <w:lang w:val="lv-LV"/>
        </w:rPr>
        <w:t>in</w:t>
      </w:r>
      <w:proofErr w:type="spellEnd"/>
      <w:r w:rsidR="00BD672E" w:rsidRPr="00BD672E">
        <w:rPr>
          <w:rFonts w:ascii="Times New Roman" w:hAnsi="Times New Roman" w:cs="Times New Roman"/>
          <w:i/>
          <w:iCs/>
          <w:lang w:val="lv-LV"/>
        </w:rPr>
        <w:t xml:space="preserve"> </w:t>
      </w:r>
      <w:proofErr w:type="spellStart"/>
      <w:r w:rsidR="00BD672E" w:rsidRPr="00BD672E">
        <w:rPr>
          <w:rFonts w:ascii="Times New Roman" w:hAnsi="Times New Roman" w:cs="Times New Roman"/>
          <w:i/>
          <w:iCs/>
          <w:lang w:val="lv-LV"/>
        </w:rPr>
        <w:t>the</w:t>
      </w:r>
      <w:proofErr w:type="spellEnd"/>
      <w:r w:rsidR="00BD672E" w:rsidRPr="00BD672E">
        <w:rPr>
          <w:rFonts w:ascii="Times New Roman" w:hAnsi="Times New Roman" w:cs="Times New Roman"/>
          <w:i/>
          <w:iCs/>
          <w:lang w:val="lv-LV"/>
        </w:rPr>
        <w:t xml:space="preserve"> </w:t>
      </w:r>
      <w:proofErr w:type="spellStart"/>
      <w:r w:rsidR="00BD672E" w:rsidRPr="00BD672E">
        <w:rPr>
          <w:rFonts w:ascii="Times New Roman" w:hAnsi="Times New Roman" w:cs="Times New Roman"/>
          <w:i/>
          <w:iCs/>
          <w:lang w:val="lv-LV"/>
        </w:rPr>
        <w:t>list</w:t>
      </w:r>
      <w:proofErr w:type="spellEnd"/>
      <w:r w:rsidR="00BD672E" w:rsidRPr="00BD672E">
        <w:rPr>
          <w:rFonts w:ascii="Times New Roman" w:hAnsi="Times New Roman" w:cs="Times New Roman"/>
          <w:i/>
          <w:iCs/>
          <w:lang w:val="lv-LV"/>
        </w:rPr>
        <w:t xml:space="preserve"> </w:t>
      </w:r>
      <w:proofErr w:type="spellStart"/>
      <w:r w:rsidR="00BD672E" w:rsidRPr="00BD672E">
        <w:rPr>
          <w:rFonts w:ascii="Times New Roman" w:hAnsi="Times New Roman" w:cs="Times New Roman"/>
          <w:i/>
          <w:iCs/>
          <w:lang w:val="lv-LV"/>
        </w:rPr>
        <w:t>of</w:t>
      </w:r>
      <w:proofErr w:type="spellEnd"/>
      <w:r w:rsidR="00BD672E" w:rsidRPr="00BD672E">
        <w:rPr>
          <w:rFonts w:ascii="Times New Roman" w:hAnsi="Times New Roman" w:cs="Times New Roman"/>
          <w:i/>
          <w:iCs/>
          <w:lang w:val="lv-LV"/>
        </w:rPr>
        <w:t xml:space="preserve"> </w:t>
      </w:r>
      <w:proofErr w:type="spellStart"/>
      <w:r w:rsidR="00BD672E" w:rsidRPr="00BD672E">
        <w:rPr>
          <w:rFonts w:ascii="Times New Roman" w:hAnsi="Times New Roman" w:cs="Times New Roman"/>
          <w:i/>
          <w:iCs/>
          <w:lang w:val="lv-LV"/>
        </w:rPr>
        <w:t>such</w:t>
      </w:r>
      <w:proofErr w:type="spellEnd"/>
      <w:r w:rsidR="00BD672E" w:rsidRPr="00BD672E">
        <w:rPr>
          <w:rFonts w:ascii="Times New Roman" w:hAnsi="Times New Roman" w:cs="Times New Roman"/>
          <w:i/>
          <w:iCs/>
          <w:lang w:val="lv-LV"/>
        </w:rPr>
        <w:t xml:space="preserve"> </w:t>
      </w:r>
      <w:proofErr w:type="spellStart"/>
      <w:r w:rsidR="00BD672E" w:rsidRPr="00BD672E">
        <w:rPr>
          <w:rFonts w:ascii="Times New Roman" w:hAnsi="Times New Roman" w:cs="Times New Roman"/>
          <w:i/>
          <w:iCs/>
          <w:lang w:val="lv-LV"/>
        </w:rPr>
        <w:t>parts</w:t>
      </w:r>
      <w:proofErr w:type="spellEnd"/>
      <w:r w:rsidR="00BD672E" w:rsidRPr="00BD672E">
        <w:rPr>
          <w:rFonts w:ascii="Times New Roman" w:hAnsi="Times New Roman" w:cs="Times New Roman"/>
          <w:i/>
          <w:iCs/>
          <w:lang w:val="lv-LV"/>
        </w:rPr>
        <w:t xml:space="preserve"> </w:t>
      </w:r>
      <w:proofErr w:type="spellStart"/>
      <w:r w:rsidR="00BD672E" w:rsidRPr="00BD672E">
        <w:rPr>
          <w:rFonts w:ascii="Times New Roman" w:hAnsi="Times New Roman" w:cs="Times New Roman"/>
          <w:i/>
          <w:iCs/>
          <w:lang w:val="lv-LV"/>
        </w:rPr>
        <w:t>of</w:t>
      </w:r>
      <w:proofErr w:type="spellEnd"/>
      <w:r w:rsidR="00BD672E" w:rsidRPr="00BD672E">
        <w:rPr>
          <w:rFonts w:ascii="Times New Roman" w:hAnsi="Times New Roman" w:cs="Times New Roman"/>
          <w:i/>
          <w:iCs/>
          <w:lang w:val="lv-LV"/>
        </w:rPr>
        <w:t xml:space="preserve"> </w:t>
      </w:r>
      <w:proofErr w:type="spellStart"/>
      <w:r w:rsidR="00BD672E" w:rsidRPr="00BD672E">
        <w:rPr>
          <w:rFonts w:ascii="Times New Roman" w:hAnsi="Times New Roman" w:cs="Times New Roman"/>
          <w:i/>
          <w:iCs/>
          <w:lang w:val="lv-LV"/>
        </w:rPr>
        <w:t>the</w:t>
      </w:r>
      <w:proofErr w:type="spellEnd"/>
      <w:r w:rsidR="00BD672E" w:rsidRPr="00BD672E">
        <w:rPr>
          <w:rFonts w:ascii="Times New Roman" w:hAnsi="Times New Roman" w:cs="Times New Roman"/>
          <w:i/>
          <w:iCs/>
          <w:lang w:val="lv-LV"/>
        </w:rPr>
        <w:t xml:space="preserve"> </w:t>
      </w:r>
      <w:proofErr w:type="spellStart"/>
      <w:r w:rsidR="00BD672E" w:rsidRPr="00BD672E">
        <w:rPr>
          <w:rFonts w:ascii="Times New Roman" w:hAnsi="Times New Roman" w:cs="Times New Roman"/>
          <w:i/>
          <w:iCs/>
          <w:lang w:val="lv-LV"/>
        </w:rPr>
        <w:t>services</w:t>
      </w:r>
      <w:proofErr w:type="spellEnd"/>
      <w:r>
        <w:rPr>
          <w:rFonts w:ascii="Times New Roman" w:hAnsi="Times New Roman" w:cs="Times New Roman"/>
          <w:lang w:val="lv-LV"/>
        </w:rPr>
        <w:t>]</w:t>
      </w:r>
    </w:p>
    <w:p w14:paraId="0B5B711F" w14:textId="4E0F5AF2" w:rsidR="00943E36" w:rsidRDefault="00943E36" w:rsidP="00486EAD">
      <w:pPr>
        <w:tabs>
          <w:tab w:val="center" w:pos="4153"/>
          <w:tab w:val="right" w:pos="8306"/>
        </w:tabs>
        <w:spacing w:after="0" w:line="240" w:lineRule="auto"/>
        <w:jc w:val="center"/>
        <w:rPr>
          <w:rFonts w:ascii="Times New Roman" w:eastAsia="Times New Roman" w:hAnsi="Times New Roman" w:cs="Times New Roman"/>
          <w:b/>
          <w:lang w:val="lv-LV"/>
        </w:rPr>
      </w:pPr>
    </w:p>
    <w:p w14:paraId="3E20E7F5" w14:textId="036905BF" w:rsidR="00943E36" w:rsidRPr="00406759" w:rsidRDefault="00BD672E" w:rsidP="00645278">
      <w:pPr>
        <w:pStyle w:val="ListParagraph"/>
        <w:numPr>
          <w:ilvl w:val="0"/>
          <w:numId w:val="49"/>
        </w:numPr>
        <w:tabs>
          <w:tab w:val="right" w:pos="8306"/>
        </w:tabs>
        <w:spacing w:after="0" w:line="240" w:lineRule="auto"/>
        <w:rPr>
          <w:rFonts w:ascii="Times New Roman" w:eastAsia="Times New Roman" w:hAnsi="Times New Roman" w:cs="Times New Roman"/>
          <w:b/>
          <w:i/>
          <w:iCs/>
          <w:lang w:val="lv-LV"/>
        </w:rPr>
      </w:pPr>
      <w:proofErr w:type="spellStart"/>
      <w:r w:rsidRPr="00406759">
        <w:rPr>
          <w:rFonts w:ascii="Times New Roman" w:eastAsia="Times New Roman" w:hAnsi="Times New Roman" w:cs="Times New Roman"/>
          <w:b/>
          <w:i/>
          <w:iCs/>
          <w:lang w:val="lv-LV"/>
        </w:rPr>
        <w:t>Persons</w:t>
      </w:r>
      <w:proofErr w:type="spellEnd"/>
      <w:r w:rsidRPr="00406759">
        <w:rPr>
          <w:rFonts w:ascii="Times New Roman" w:eastAsia="Times New Roman" w:hAnsi="Times New Roman" w:cs="Times New Roman"/>
          <w:b/>
          <w:i/>
          <w:iCs/>
          <w:lang w:val="lv-LV"/>
        </w:rPr>
        <w:t xml:space="preserve"> </w:t>
      </w:r>
      <w:proofErr w:type="spellStart"/>
      <w:r w:rsidRPr="00406759">
        <w:rPr>
          <w:rFonts w:ascii="Times New Roman" w:eastAsia="Times New Roman" w:hAnsi="Times New Roman" w:cs="Times New Roman"/>
          <w:b/>
          <w:i/>
          <w:iCs/>
          <w:lang w:val="lv-LV"/>
        </w:rPr>
        <w:t>on</w:t>
      </w:r>
      <w:proofErr w:type="spellEnd"/>
      <w:r w:rsidRPr="00406759">
        <w:rPr>
          <w:rFonts w:ascii="Times New Roman" w:eastAsia="Times New Roman" w:hAnsi="Times New Roman" w:cs="Times New Roman"/>
          <w:b/>
          <w:i/>
          <w:iCs/>
          <w:lang w:val="lv-LV"/>
        </w:rPr>
        <w:t xml:space="preserve"> </w:t>
      </w:r>
      <w:proofErr w:type="spellStart"/>
      <w:r w:rsidRPr="00406759">
        <w:rPr>
          <w:rFonts w:ascii="Times New Roman" w:eastAsia="Times New Roman" w:hAnsi="Times New Roman" w:cs="Times New Roman"/>
          <w:b/>
          <w:i/>
          <w:iCs/>
          <w:lang w:val="lv-LV"/>
        </w:rPr>
        <w:t>whose</w:t>
      </w:r>
      <w:proofErr w:type="spellEnd"/>
      <w:r w:rsidRPr="00406759">
        <w:rPr>
          <w:rFonts w:ascii="Times New Roman" w:eastAsia="Times New Roman" w:hAnsi="Times New Roman" w:cs="Times New Roman"/>
          <w:b/>
          <w:i/>
          <w:iCs/>
          <w:lang w:val="lv-LV"/>
        </w:rPr>
        <w:t xml:space="preserve"> </w:t>
      </w:r>
      <w:proofErr w:type="spellStart"/>
      <w:r w:rsidRPr="00406759">
        <w:rPr>
          <w:rFonts w:ascii="Times New Roman" w:eastAsia="Times New Roman" w:hAnsi="Times New Roman" w:cs="Times New Roman"/>
          <w:b/>
          <w:i/>
          <w:iCs/>
          <w:lang w:val="lv-LV"/>
        </w:rPr>
        <w:t>capabilities</w:t>
      </w:r>
      <w:proofErr w:type="spellEnd"/>
      <w:r w:rsidRPr="00406759">
        <w:rPr>
          <w:rFonts w:ascii="Times New Roman" w:eastAsia="Times New Roman" w:hAnsi="Times New Roman" w:cs="Times New Roman"/>
          <w:b/>
          <w:i/>
          <w:iCs/>
          <w:lang w:val="lv-LV"/>
        </w:rPr>
        <w:t xml:space="preserve"> </w:t>
      </w:r>
      <w:proofErr w:type="spellStart"/>
      <w:r w:rsidRPr="00406759">
        <w:rPr>
          <w:rFonts w:ascii="Times New Roman" w:eastAsia="Times New Roman" w:hAnsi="Times New Roman" w:cs="Times New Roman"/>
          <w:b/>
          <w:i/>
          <w:iCs/>
          <w:lang w:val="lv-LV"/>
        </w:rPr>
        <w:t>the</w:t>
      </w:r>
      <w:proofErr w:type="spellEnd"/>
      <w:r w:rsidRPr="00406759">
        <w:rPr>
          <w:rFonts w:ascii="Times New Roman" w:eastAsia="Times New Roman" w:hAnsi="Times New Roman" w:cs="Times New Roman"/>
          <w:b/>
          <w:i/>
          <w:iCs/>
          <w:lang w:val="lv-LV"/>
        </w:rPr>
        <w:t xml:space="preserve"> </w:t>
      </w:r>
      <w:proofErr w:type="spellStart"/>
      <w:r w:rsidRPr="00406759">
        <w:rPr>
          <w:rFonts w:ascii="Times New Roman" w:eastAsia="Times New Roman" w:hAnsi="Times New Roman" w:cs="Times New Roman"/>
          <w:b/>
          <w:i/>
          <w:iCs/>
          <w:lang w:val="lv-LV"/>
        </w:rPr>
        <w:t>Candidate</w:t>
      </w:r>
      <w:proofErr w:type="spellEnd"/>
      <w:r w:rsidRPr="00406759">
        <w:rPr>
          <w:rFonts w:ascii="Times New Roman" w:eastAsia="Times New Roman" w:hAnsi="Times New Roman" w:cs="Times New Roman"/>
          <w:b/>
          <w:i/>
          <w:iCs/>
          <w:lang w:val="lv-LV"/>
        </w:rPr>
        <w:t xml:space="preserve"> </w:t>
      </w:r>
      <w:proofErr w:type="spellStart"/>
      <w:r w:rsidRPr="00406759">
        <w:rPr>
          <w:rFonts w:ascii="Times New Roman" w:eastAsia="Times New Roman" w:hAnsi="Times New Roman" w:cs="Times New Roman"/>
          <w:b/>
          <w:i/>
          <w:iCs/>
          <w:lang w:val="lv-LV"/>
        </w:rPr>
        <w:t>relies</w:t>
      </w:r>
      <w:proofErr w:type="spellEnd"/>
    </w:p>
    <w:p w14:paraId="6F0E27AE" w14:textId="79E6C3D4" w:rsidR="00406759" w:rsidRPr="00406759" w:rsidRDefault="00406759" w:rsidP="001E3971">
      <w:pPr>
        <w:pStyle w:val="ListParagraph"/>
        <w:tabs>
          <w:tab w:val="right" w:pos="8306"/>
        </w:tabs>
        <w:spacing w:after="0" w:line="240" w:lineRule="auto"/>
        <w:ind w:left="0"/>
        <w:rPr>
          <w:rFonts w:ascii="Times New Roman" w:eastAsia="Times New Roman" w:hAnsi="Times New Roman" w:cs="Times New Roman"/>
          <w:b/>
          <w:lang w:val="lv-LV"/>
        </w:rPr>
      </w:pPr>
      <w:r w:rsidRPr="00406759">
        <w:rPr>
          <w:rFonts w:ascii="Times New Roman" w:hAnsi="Times New Roman" w:cs="Times New Roman"/>
          <w:i/>
        </w:rPr>
        <w:t xml:space="preserve">[if the </w:t>
      </w:r>
      <w:r>
        <w:rPr>
          <w:rFonts w:ascii="Times New Roman" w:hAnsi="Times New Roman" w:cs="Times New Roman"/>
          <w:i/>
        </w:rPr>
        <w:t xml:space="preserve">Candidate </w:t>
      </w:r>
      <w:r w:rsidRPr="00406759">
        <w:rPr>
          <w:rFonts w:ascii="Times New Roman" w:hAnsi="Times New Roman" w:cs="Times New Roman"/>
          <w:i/>
        </w:rPr>
        <w:t>refers to the capabilities of the other persons for the fulfilment of the qualification requirements]</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3402"/>
        <w:gridCol w:w="3201"/>
        <w:gridCol w:w="2415"/>
      </w:tblGrid>
      <w:tr w:rsidR="00BD672E" w:rsidRPr="00BD672E" w14:paraId="0FF88E69" w14:textId="77777777" w:rsidTr="00B65294">
        <w:trPr>
          <w:trHeight w:val="1360"/>
        </w:trPr>
        <w:tc>
          <w:tcPr>
            <w:tcW w:w="642" w:type="dxa"/>
            <w:shd w:val="clear" w:color="auto" w:fill="FFFFFF" w:themeFill="background1"/>
            <w:vAlign w:val="center"/>
          </w:tcPr>
          <w:p w14:paraId="7B93A816" w14:textId="77777777" w:rsidR="00BD672E" w:rsidRPr="00BD672E" w:rsidRDefault="00BD672E" w:rsidP="00B65294">
            <w:pPr>
              <w:keepNext/>
              <w:keepLines/>
              <w:jc w:val="center"/>
              <w:rPr>
                <w:rFonts w:ascii="Times New Roman" w:hAnsi="Times New Roman" w:cs="Times New Roman"/>
                <w:iCs/>
              </w:rPr>
            </w:pPr>
            <w:r w:rsidRPr="00BD672E">
              <w:rPr>
                <w:rFonts w:ascii="Times New Roman" w:hAnsi="Times New Roman" w:cs="Times New Roman"/>
                <w:iCs/>
              </w:rPr>
              <w:t>No.</w:t>
            </w:r>
          </w:p>
        </w:tc>
        <w:tc>
          <w:tcPr>
            <w:tcW w:w="3402" w:type="dxa"/>
            <w:shd w:val="clear" w:color="auto" w:fill="FFFFFF" w:themeFill="background1"/>
            <w:vAlign w:val="center"/>
          </w:tcPr>
          <w:p w14:paraId="6AA45B3C" w14:textId="690C1E92" w:rsidR="00BD672E" w:rsidRPr="00BD672E" w:rsidRDefault="00BD672E" w:rsidP="00B65294">
            <w:pPr>
              <w:keepNext/>
              <w:keepLines/>
              <w:jc w:val="center"/>
              <w:rPr>
                <w:rFonts w:ascii="Times New Roman" w:hAnsi="Times New Roman" w:cs="Times New Roman"/>
                <w:iCs/>
              </w:rPr>
            </w:pPr>
            <w:bookmarkStart w:id="118" w:name="_Hlk104539172"/>
            <w:r w:rsidRPr="00BD672E">
              <w:rPr>
                <w:rFonts w:ascii="Times New Roman" w:hAnsi="Times New Roman" w:cs="Times New Roman"/>
                <w:iCs/>
              </w:rPr>
              <w:t xml:space="preserve">Person on whose capabilities the </w:t>
            </w:r>
            <w:r w:rsidR="00DE4B54">
              <w:rPr>
                <w:rFonts w:ascii="Times New Roman" w:hAnsi="Times New Roman" w:cs="Times New Roman"/>
                <w:iCs/>
              </w:rPr>
              <w:t>Candidate</w:t>
            </w:r>
            <w:r w:rsidRPr="00BD672E">
              <w:rPr>
                <w:rFonts w:ascii="Times New Roman" w:hAnsi="Times New Roman" w:cs="Times New Roman"/>
                <w:iCs/>
              </w:rPr>
              <w:t xml:space="preserve"> relies </w:t>
            </w:r>
            <w:bookmarkEnd w:id="118"/>
            <w:r w:rsidRPr="00BD672E">
              <w:rPr>
                <w:rFonts w:ascii="Times New Roman" w:hAnsi="Times New Roman" w:cs="Times New Roman"/>
                <w:iCs/>
              </w:rPr>
              <w:t>(name and registration number)</w:t>
            </w:r>
          </w:p>
        </w:tc>
        <w:tc>
          <w:tcPr>
            <w:tcW w:w="3201" w:type="dxa"/>
            <w:shd w:val="clear" w:color="auto" w:fill="FFFFFF" w:themeFill="background1"/>
            <w:vAlign w:val="center"/>
          </w:tcPr>
          <w:p w14:paraId="3E4D07C1" w14:textId="1950348E" w:rsidR="00BD672E" w:rsidRPr="00BD672E" w:rsidRDefault="00BD672E" w:rsidP="00B65294">
            <w:pPr>
              <w:keepNext/>
              <w:keepLines/>
              <w:jc w:val="center"/>
              <w:rPr>
                <w:rFonts w:ascii="Times New Roman" w:hAnsi="Times New Roman" w:cs="Times New Roman"/>
                <w:iCs/>
              </w:rPr>
            </w:pPr>
            <w:r w:rsidRPr="00BD672E">
              <w:rPr>
                <w:rFonts w:ascii="Times New Roman" w:hAnsi="Times New Roman" w:cs="Times New Roman"/>
                <w:iCs/>
              </w:rPr>
              <w:t xml:space="preserve">A qualification requirement for the </w:t>
            </w:r>
            <w:r w:rsidR="00E84EEE" w:rsidRPr="00BD672E">
              <w:rPr>
                <w:rFonts w:ascii="Times New Roman" w:hAnsi="Times New Roman" w:cs="Times New Roman"/>
                <w:iCs/>
              </w:rPr>
              <w:t>fulfilment</w:t>
            </w:r>
            <w:r w:rsidRPr="00BD672E">
              <w:rPr>
                <w:rFonts w:ascii="Times New Roman" w:hAnsi="Times New Roman" w:cs="Times New Roman"/>
                <w:iCs/>
              </w:rPr>
              <w:t xml:space="preserve"> of which the </w:t>
            </w:r>
            <w:r w:rsidR="00DE4B54">
              <w:rPr>
                <w:rFonts w:ascii="Times New Roman" w:hAnsi="Times New Roman" w:cs="Times New Roman"/>
                <w:iCs/>
              </w:rPr>
              <w:t>Candidate</w:t>
            </w:r>
            <w:r w:rsidRPr="00BD672E">
              <w:rPr>
                <w:rFonts w:ascii="Times New Roman" w:hAnsi="Times New Roman" w:cs="Times New Roman"/>
                <w:iCs/>
              </w:rPr>
              <w:t xml:space="preserve"> relies on the capabilities of another person</w:t>
            </w:r>
          </w:p>
        </w:tc>
        <w:tc>
          <w:tcPr>
            <w:tcW w:w="2415" w:type="dxa"/>
            <w:shd w:val="clear" w:color="auto" w:fill="FFFFFF" w:themeFill="background1"/>
            <w:vAlign w:val="center"/>
          </w:tcPr>
          <w:p w14:paraId="2C2F53BA" w14:textId="77777777" w:rsidR="00BD672E" w:rsidRPr="00BD672E" w:rsidRDefault="00BD672E" w:rsidP="00B65294">
            <w:pPr>
              <w:widowControl w:val="0"/>
              <w:autoSpaceDE w:val="0"/>
              <w:autoSpaceDN w:val="0"/>
              <w:adjustRightInd w:val="0"/>
              <w:jc w:val="center"/>
              <w:rPr>
                <w:rFonts w:ascii="Times New Roman" w:hAnsi="Times New Roman" w:cs="Times New Roman"/>
                <w:iCs/>
                <w:lang w:val="en-US"/>
              </w:rPr>
            </w:pPr>
            <w:r w:rsidRPr="00BD672E">
              <w:rPr>
                <w:rFonts w:ascii="Times New Roman" w:hAnsi="Times New Roman" w:cs="Times New Roman"/>
                <w:iCs/>
                <w:lang w:val="en-US"/>
              </w:rPr>
              <w:t xml:space="preserve">Description of the economic, technical or professional capacity to be </w:t>
            </w:r>
            <w:proofErr w:type="gramStart"/>
            <w:r w:rsidRPr="00BD672E">
              <w:rPr>
                <w:rFonts w:ascii="Times New Roman" w:hAnsi="Times New Roman" w:cs="Times New Roman"/>
                <w:iCs/>
                <w:lang w:val="en-US"/>
              </w:rPr>
              <w:t>transferred</w:t>
            </w:r>
            <w:proofErr w:type="gramEnd"/>
          </w:p>
          <w:p w14:paraId="2EABCD87" w14:textId="77777777" w:rsidR="00BD672E" w:rsidRPr="00BD672E" w:rsidRDefault="00BD672E" w:rsidP="00B65294">
            <w:pPr>
              <w:keepNext/>
              <w:keepLines/>
              <w:widowControl w:val="0"/>
              <w:autoSpaceDE w:val="0"/>
              <w:autoSpaceDN w:val="0"/>
              <w:adjustRightInd w:val="0"/>
              <w:jc w:val="center"/>
              <w:rPr>
                <w:rFonts w:ascii="Times New Roman" w:hAnsi="Times New Roman" w:cs="Times New Roman"/>
                <w:iCs/>
                <w:lang w:val="en-US"/>
              </w:rPr>
            </w:pPr>
          </w:p>
        </w:tc>
      </w:tr>
      <w:tr w:rsidR="00BD672E" w:rsidRPr="00BD672E" w14:paraId="7B111BB9" w14:textId="77777777" w:rsidTr="00B65294">
        <w:trPr>
          <w:trHeight w:val="218"/>
        </w:trPr>
        <w:tc>
          <w:tcPr>
            <w:tcW w:w="642" w:type="dxa"/>
          </w:tcPr>
          <w:p w14:paraId="4D7C07DE" w14:textId="77777777" w:rsidR="00BD672E" w:rsidRPr="00BD672E" w:rsidRDefault="00BD672E" w:rsidP="00B65294">
            <w:pPr>
              <w:widowControl w:val="0"/>
              <w:autoSpaceDE w:val="0"/>
              <w:autoSpaceDN w:val="0"/>
              <w:adjustRightInd w:val="0"/>
              <w:jc w:val="center"/>
              <w:rPr>
                <w:rFonts w:ascii="Times New Roman" w:hAnsi="Times New Roman" w:cs="Times New Roman"/>
                <w:iCs/>
              </w:rPr>
            </w:pPr>
            <w:r w:rsidRPr="00BD672E">
              <w:rPr>
                <w:rFonts w:ascii="Times New Roman" w:hAnsi="Times New Roman" w:cs="Times New Roman"/>
                <w:iCs/>
              </w:rPr>
              <w:t>1.</w:t>
            </w:r>
          </w:p>
        </w:tc>
        <w:tc>
          <w:tcPr>
            <w:tcW w:w="3402" w:type="dxa"/>
          </w:tcPr>
          <w:p w14:paraId="2A46B28E" w14:textId="77777777" w:rsidR="00BD672E" w:rsidRPr="00BD672E" w:rsidRDefault="00BD672E" w:rsidP="00B65294">
            <w:pPr>
              <w:widowControl w:val="0"/>
              <w:autoSpaceDE w:val="0"/>
              <w:autoSpaceDN w:val="0"/>
              <w:adjustRightInd w:val="0"/>
              <w:jc w:val="center"/>
              <w:rPr>
                <w:rFonts w:ascii="Times New Roman" w:hAnsi="Times New Roman" w:cs="Times New Roman"/>
                <w:iCs/>
              </w:rPr>
            </w:pPr>
          </w:p>
        </w:tc>
        <w:tc>
          <w:tcPr>
            <w:tcW w:w="3201" w:type="dxa"/>
          </w:tcPr>
          <w:p w14:paraId="753CC26E" w14:textId="77777777" w:rsidR="00BD672E" w:rsidRPr="00BD672E" w:rsidRDefault="00BD672E" w:rsidP="00B65294">
            <w:pPr>
              <w:widowControl w:val="0"/>
              <w:autoSpaceDE w:val="0"/>
              <w:autoSpaceDN w:val="0"/>
              <w:adjustRightInd w:val="0"/>
              <w:jc w:val="center"/>
              <w:rPr>
                <w:rFonts w:ascii="Times New Roman" w:hAnsi="Times New Roman" w:cs="Times New Roman"/>
                <w:iCs/>
              </w:rPr>
            </w:pPr>
          </w:p>
        </w:tc>
        <w:tc>
          <w:tcPr>
            <w:tcW w:w="2415" w:type="dxa"/>
          </w:tcPr>
          <w:p w14:paraId="36FBF5CA" w14:textId="77777777" w:rsidR="00BD672E" w:rsidRPr="00BD672E" w:rsidRDefault="00BD672E" w:rsidP="00B65294">
            <w:pPr>
              <w:widowControl w:val="0"/>
              <w:autoSpaceDE w:val="0"/>
              <w:autoSpaceDN w:val="0"/>
              <w:adjustRightInd w:val="0"/>
              <w:jc w:val="center"/>
              <w:rPr>
                <w:rFonts w:ascii="Times New Roman" w:hAnsi="Times New Roman" w:cs="Times New Roman"/>
                <w:iCs/>
              </w:rPr>
            </w:pPr>
          </w:p>
        </w:tc>
      </w:tr>
      <w:tr w:rsidR="00BD672E" w:rsidRPr="00BD672E" w14:paraId="4E3F97CB" w14:textId="77777777" w:rsidTr="00B65294">
        <w:trPr>
          <w:trHeight w:val="218"/>
        </w:trPr>
        <w:tc>
          <w:tcPr>
            <w:tcW w:w="642" w:type="dxa"/>
          </w:tcPr>
          <w:p w14:paraId="5A618423" w14:textId="77777777" w:rsidR="00BD672E" w:rsidRPr="00BD672E" w:rsidRDefault="00BD672E" w:rsidP="00B65294">
            <w:pPr>
              <w:widowControl w:val="0"/>
              <w:autoSpaceDE w:val="0"/>
              <w:autoSpaceDN w:val="0"/>
              <w:adjustRightInd w:val="0"/>
              <w:jc w:val="center"/>
              <w:rPr>
                <w:rFonts w:ascii="Times New Roman" w:hAnsi="Times New Roman" w:cs="Times New Roman"/>
                <w:iCs/>
              </w:rPr>
            </w:pPr>
            <w:r w:rsidRPr="00BD672E">
              <w:rPr>
                <w:rFonts w:ascii="Times New Roman" w:hAnsi="Times New Roman" w:cs="Times New Roman"/>
                <w:iCs/>
              </w:rPr>
              <w:t>..</w:t>
            </w:r>
          </w:p>
        </w:tc>
        <w:tc>
          <w:tcPr>
            <w:tcW w:w="3402" w:type="dxa"/>
          </w:tcPr>
          <w:p w14:paraId="6A171D56" w14:textId="77777777" w:rsidR="00BD672E" w:rsidRPr="00BD672E" w:rsidRDefault="00BD672E" w:rsidP="00B65294">
            <w:pPr>
              <w:widowControl w:val="0"/>
              <w:autoSpaceDE w:val="0"/>
              <w:autoSpaceDN w:val="0"/>
              <w:adjustRightInd w:val="0"/>
              <w:jc w:val="center"/>
              <w:rPr>
                <w:rFonts w:ascii="Times New Roman" w:hAnsi="Times New Roman" w:cs="Times New Roman"/>
                <w:iCs/>
              </w:rPr>
            </w:pPr>
          </w:p>
        </w:tc>
        <w:tc>
          <w:tcPr>
            <w:tcW w:w="3201" w:type="dxa"/>
          </w:tcPr>
          <w:p w14:paraId="13CD584B" w14:textId="77777777" w:rsidR="00BD672E" w:rsidRPr="00BD672E" w:rsidRDefault="00BD672E" w:rsidP="00B65294">
            <w:pPr>
              <w:widowControl w:val="0"/>
              <w:autoSpaceDE w:val="0"/>
              <w:autoSpaceDN w:val="0"/>
              <w:adjustRightInd w:val="0"/>
              <w:jc w:val="center"/>
              <w:rPr>
                <w:rFonts w:ascii="Times New Roman" w:hAnsi="Times New Roman" w:cs="Times New Roman"/>
                <w:iCs/>
              </w:rPr>
            </w:pPr>
          </w:p>
        </w:tc>
        <w:tc>
          <w:tcPr>
            <w:tcW w:w="2415" w:type="dxa"/>
          </w:tcPr>
          <w:p w14:paraId="47C0E5E0" w14:textId="77777777" w:rsidR="00BD672E" w:rsidRPr="00BD672E" w:rsidRDefault="00BD672E" w:rsidP="00B65294">
            <w:pPr>
              <w:widowControl w:val="0"/>
              <w:autoSpaceDE w:val="0"/>
              <w:autoSpaceDN w:val="0"/>
              <w:adjustRightInd w:val="0"/>
              <w:jc w:val="center"/>
              <w:rPr>
                <w:rFonts w:ascii="Times New Roman" w:hAnsi="Times New Roman" w:cs="Times New Roman"/>
                <w:iCs/>
              </w:rPr>
            </w:pPr>
          </w:p>
        </w:tc>
      </w:tr>
    </w:tbl>
    <w:p w14:paraId="3FCFC318" w14:textId="17A4320C" w:rsidR="00943E36" w:rsidRPr="00406759" w:rsidRDefault="00406759" w:rsidP="00406759">
      <w:pPr>
        <w:tabs>
          <w:tab w:val="right" w:pos="8306"/>
        </w:tabs>
        <w:spacing w:after="0" w:line="240" w:lineRule="auto"/>
        <w:jc w:val="both"/>
        <w:rPr>
          <w:rFonts w:ascii="Times New Roman" w:hAnsi="Times New Roman" w:cs="Times New Roman"/>
          <w:bCs/>
          <w:i/>
          <w:iCs/>
          <w:lang w:bidi="en-GB"/>
        </w:rPr>
      </w:pPr>
      <w:r w:rsidRPr="00406759">
        <w:rPr>
          <w:rFonts w:ascii="Times New Roman" w:eastAsia="Times New Roman" w:hAnsi="Times New Roman" w:cs="Times New Roman"/>
          <w:bCs/>
          <w:i/>
          <w:iCs/>
          <w:lang w:val="lv-LV"/>
        </w:rPr>
        <w:t>[</w:t>
      </w:r>
      <w:proofErr w:type="spellStart"/>
      <w:r w:rsidR="001E3971" w:rsidRPr="001E3971">
        <w:rPr>
          <w:rFonts w:ascii="Times New Roman" w:eastAsia="Times New Roman" w:hAnsi="Times New Roman" w:cs="Times New Roman"/>
          <w:bCs/>
          <w:i/>
          <w:iCs/>
          <w:u w:val="single"/>
          <w:lang w:val="lv-LV"/>
        </w:rPr>
        <w:t>In</w:t>
      </w:r>
      <w:proofErr w:type="spellEnd"/>
      <w:r w:rsidR="001E3971" w:rsidRPr="001E3971">
        <w:rPr>
          <w:rFonts w:ascii="Times New Roman" w:eastAsia="Times New Roman" w:hAnsi="Times New Roman" w:cs="Times New Roman"/>
          <w:bCs/>
          <w:i/>
          <w:iCs/>
          <w:u w:val="single"/>
          <w:lang w:val="lv-LV"/>
        </w:rPr>
        <w:t xml:space="preserve"> </w:t>
      </w:r>
      <w:proofErr w:type="spellStart"/>
      <w:r w:rsidR="001E3971" w:rsidRPr="001E3971">
        <w:rPr>
          <w:rFonts w:ascii="Times New Roman" w:eastAsia="Times New Roman" w:hAnsi="Times New Roman" w:cs="Times New Roman"/>
          <w:bCs/>
          <w:i/>
          <w:iCs/>
          <w:u w:val="single"/>
          <w:lang w:val="lv-LV"/>
        </w:rPr>
        <w:t>addition</w:t>
      </w:r>
      <w:proofErr w:type="spellEnd"/>
      <w:r w:rsidR="001E3971" w:rsidRPr="001E3971">
        <w:rPr>
          <w:rFonts w:ascii="Times New Roman" w:eastAsia="Times New Roman" w:hAnsi="Times New Roman" w:cs="Times New Roman"/>
          <w:bCs/>
          <w:i/>
          <w:iCs/>
          <w:u w:val="single"/>
          <w:lang w:val="lv-LV"/>
        </w:rPr>
        <w:t xml:space="preserve"> to </w:t>
      </w:r>
      <w:proofErr w:type="spellStart"/>
      <w:r w:rsidR="001E3971" w:rsidRPr="001E3971">
        <w:rPr>
          <w:rFonts w:ascii="Times New Roman" w:eastAsia="Times New Roman" w:hAnsi="Times New Roman" w:cs="Times New Roman"/>
          <w:bCs/>
          <w:i/>
          <w:iCs/>
          <w:u w:val="single"/>
          <w:lang w:val="lv-LV"/>
        </w:rPr>
        <w:t>the</w:t>
      </w:r>
      <w:proofErr w:type="spellEnd"/>
      <w:r w:rsidR="001E3971" w:rsidRPr="001E3971">
        <w:rPr>
          <w:rFonts w:ascii="Times New Roman" w:eastAsia="Times New Roman" w:hAnsi="Times New Roman" w:cs="Times New Roman"/>
          <w:bCs/>
          <w:i/>
          <w:iCs/>
          <w:u w:val="single"/>
          <w:lang w:val="lv-LV"/>
        </w:rPr>
        <w:t xml:space="preserve"> </w:t>
      </w:r>
      <w:proofErr w:type="spellStart"/>
      <w:r w:rsidR="001E3971" w:rsidRPr="001E3971">
        <w:rPr>
          <w:rFonts w:ascii="Times New Roman" w:eastAsia="Times New Roman" w:hAnsi="Times New Roman" w:cs="Times New Roman"/>
          <w:bCs/>
          <w:i/>
          <w:iCs/>
          <w:u w:val="single"/>
          <w:lang w:val="lv-LV"/>
        </w:rPr>
        <w:t>above</w:t>
      </w:r>
      <w:proofErr w:type="spellEnd"/>
      <w:r w:rsidR="001E3971" w:rsidRPr="001E3971">
        <w:rPr>
          <w:rFonts w:ascii="Times New Roman" w:eastAsia="Times New Roman" w:hAnsi="Times New Roman" w:cs="Times New Roman"/>
          <w:bCs/>
          <w:i/>
          <w:iCs/>
          <w:u w:val="single"/>
          <w:lang w:val="lv-LV"/>
        </w:rPr>
        <w:t xml:space="preserve"> </w:t>
      </w:r>
      <w:proofErr w:type="spellStart"/>
      <w:r w:rsidR="001E3971" w:rsidRPr="001E3971">
        <w:rPr>
          <w:rFonts w:ascii="Times New Roman" w:eastAsia="Times New Roman" w:hAnsi="Times New Roman" w:cs="Times New Roman"/>
          <w:bCs/>
          <w:i/>
          <w:iCs/>
          <w:u w:val="single"/>
          <w:lang w:val="lv-LV"/>
        </w:rPr>
        <w:t>information</w:t>
      </w:r>
      <w:proofErr w:type="spellEnd"/>
      <w:r w:rsidR="001E3971" w:rsidRPr="001E3971">
        <w:rPr>
          <w:rFonts w:ascii="Times New Roman" w:eastAsia="Times New Roman" w:hAnsi="Times New Roman" w:cs="Times New Roman"/>
          <w:bCs/>
          <w:i/>
          <w:iCs/>
          <w:u w:val="single"/>
          <w:lang w:val="lv-LV"/>
        </w:rPr>
        <w:t xml:space="preserve">, </w:t>
      </w:r>
      <w:proofErr w:type="spellStart"/>
      <w:r w:rsidR="001E3971" w:rsidRPr="001E3971">
        <w:rPr>
          <w:rFonts w:ascii="Times New Roman" w:eastAsia="Times New Roman" w:hAnsi="Times New Roman" w:cs="Times New Roman"/>
          <w:bCs/>
          <w:i/>
          <w:iCs/>
          <w:u w:val="single"/>
          <w:lang w:val="lv-LV"/>
        </w:rPr>
        <w:t>shall</w:t>
      </w:r>
      <w:proofErr w:type="spellEnd"/>
      <w:r w:rsidR="001E3971" w:rsidRPr="001E3971">
        <w:rPr>
          <w:rFonts w:ascii="Times New Roman" w:eastAsia="Times New Roman" w:hAnsi="Times New Roman" w:cs="Times New Roman"/>
          <w:bCs/>
          <w:i/>
          <w:iCs/>
          <w:u w:val="single"/>
          <w:lang w:val="lv-LV"/>
        </w:rPr>
        <w:t xml:space="preserve"> </w:t>
      </w:r>
      <w:proofErr w:type="spellStart"/>
      <w:r w:rsidR="001E3971" w:rsidRPr="001E3971">
        <w:rPr>
          <w:rFonts w:ascii="Times New Roman" w:eastAsia="Times New Roman" w:hAnsi="Times New Roman" w:cs="Times New Roman"/>
          <w:bCs/>
          <w:i/>
          <w:iCs/>
          <w:u w:val="single"/>
          <w:lang w:val="lv-LV"/>
        </w:rPr>
        <w:t>submit</w:t>
      </w:r>
      <w:proofErr w:type="spellEnd"/>
      <w:r w:rsidR="001E3971" w:rsidRPr="001E3971">
        <w:rPr>
          <w:rFonts w:ascii="Times New Roman" w:eastAsia="Times New Roman" w:hAnsi="Times New Roman" w:cs="Times New Roman"/>
          <w:bCs/>
          <w:i/>
          <w:iCs/>
          <w:u w:val="single"/>
          <w:lang w:val="lv-LV"/>
        </w:rPr>
        <w:t xml:space="preserve"> (</w:t>
      </w:r>
      <w:proofErr w:type="spellStart"/>
      <w:r w:rsidR="001E3971" w:rsidRPr="001E3971">
        <w:rPr>
          <w:rFonts w:ascii="Times New Roman" w:eastAsia="Times New Roman" w:hAnsi="Times New Roman" w:cs="Times New Roman"/>
          <w:bCs/>
          <w:i/>
          <w:iCs/>
          <w:u w:val="single"/>
          <w:lang w:val="lv-LV"/>
        </w:rPr>
        <w:t>according</w:t>
      </w:r>
      <w:proofErr w:type="spellEnd"/>
      <w:r w:rsidR="001E3971" w:rsidRPr="001E3971">
        <w:rPr>
          <w:rFonts w:ascii="Times New Roman" w:eastAsia="Times New Roman" w:hAnsi="Times New Roman" w:cs="Times New Roman"/>
          <w:bCs/>
          <w:i/>
          <w:iCs/>
          <w:u w:val="single"/>
          <w:lang w:val="lv-LV"/>
        </w:rPr>
        <w:t xml:space="preserve"> to </w:t>
      </w:r>
      <w:proofErr w:type="spellStart"/>
      <w:r w:rsidR="001E3971" w:rsidRPr="001E3971">
        <w:rPr>
          <w:rFonts w:ascii="Times New Roman" w:eastAsia="Times New Roman" w:hAnsi="Times New Roman" w:cs="Times New Roman"/>
          <w:bCs/>
          <w:i/>
          <w:iCs/>
          <w:u w:val="single"/>
          <w:lang w:val="lv-LV"/>
        </w:rPr>
        <w:t>the</w:t>
      </w:r>
      <w:proofErr w:type="spellEnd"/>
      <w:r w:rsidR="001E3971" w:rsidRPr="001E3971">
        <w:rPr>
          <w:rFonts w:ascii="Times New Roman" w:eastAsia="Times New Roman" w:hAnsi="Times New Roman" w:cs="Times New Roman"/>
          <w:bCs/>
          <w:i/>
          <w:iCs/>
          <w:u w:val="single"/>
          <w:lang w:val="lv-LV"/>
        </w:rPr>
        <w:t xml:space="preserve"> </w:t>
      </w:r>
      <w:proofErr w:type="spellStart"/>
      <w:r w:rsidR="001E3971" w:rsidRPr="001E3971">
        <w:rPr>
          <w:rFonts w:ascii="Times New Roman" w:eastAsia="Times New Roman" w:hAnsi="Times New Roman" w:cs="Times New Roman"/>
          <w:bCs/>
          <w:i/>
          <w:iCs/>
          <w:u w:val="single"/>
          <w:lang w:val="lv-LV"/>
        </w:rPr>
        <w:t>Regulations</w:t>
      </w:r>
      <w:proofErr w:type="spellEnd"/>
      <w:r w:rsidR="001E3971" w:rsidRPr="001E3971">
        <w:rPr>
          <w:rFonts w:ascii="Times New Roman" w:eastAsia="Times New Roman" w:hAnsi="Times New Roman" w:cs="Times New Roman"/>
          <w:bCs/>
          <w:i/>
          <w:iCs/>
          <w:u w:val="single"/>
          <w:lang w:val="lv-LV"/>
        </w:rPr>
        <w:t xml:space="preserve">) </w:t>
      </w:r>
      <w:proofErr w:type="spellStart"/>
      <w:r w:rsidR="001E3971" w:rsidRPr="001E3971">
        <w:rPr>
          <w:rFonts w:ascii="Times New Roman" w:eastAsia="Times New Roman" w:hAnsi="Times New Roman" w:cs="Times New Roman"/>
          <w:bCs/>
          <w:i/>
          <w:iCs/>
          <w:u w:val="single"/>
          <w:lang w:val="lv-LV"/>
        </w:rPr>
        <w:t>the</w:t>
      </w:r>
      <w:proofErr w:type="spellEnd"/>
      <w:r w:rsidR="001E3971" w:rsidRPr="001E3971">
        <w:rPr>
          <w:rFonts w:ascii="Times New Roman" w:eastAsia="Times New Roman" w:hAnsi="Times New Roman" w:cs="Times New Roman"/>
          <w:bCs/>
          <w:i/>
          <w:iCs/>
          <w:u w:val="single"/>
          <w:lang w:val="lv-LV"/>
        </w:rPr>
        <w:t xml:space="preserve"> </w:t>
      </w:r>
      <w:proofErr w:type="spellStart"/>
      <w:r w:rsidR="001E3971" w:rsidRPr="001E3971">
        <w:rPr>
          <w:rFonts w:ascii="Times New Roman" w:eastAsia="Times New Roman" w:hAnsi="Times New Roman" w:cs="Times New Roman"/>
          <w:bCs/>
          <w:i/>
          <w:iCs/>
          <w:u w:val="single"/>
          <w:lang w:val="lv-LV"/>
        </w:rPr>
        <w:t>following</w:t>
      </w:r>
      <w:proofErr w:type="spellEnd"/>
      <w:r w:rsidR="001E3971" w:rsidRPr="001E3971">
        <w:rPr>
          <w:rFonts w:ascii="Times New Roman" w:eastAsia="Times New Roman" w:hAnsi="Times New Roman" w:cs="Times New Roman"/>
          <w:bCs/>
          <w:i/>
          <w:iCs/>
          <w:u w:val="single"/>
          <w:lang w:val="lv-LV"/>
        </w:rPr>
        <w:t xml:space="preserve"> </w:t>
      </w:r>
      <w:proofErr w:type="spellStart"/>
      <w:r w:rsidR="001E3971" w:rsidRPr="001E3971">
        <w:rPr>
          <w:rFonts w:ascii="Times New Roman" w:eastAsia="Times New Roman" w:hAnsi="Times New Roman" w:cs="Times New Roman"/>
          <w:bCs/>
          <w:i/>
          <w:iCs/>
          <w:u w:val="single"/>
          <w:lang w:val="lv-LV"/>
        </w:rPr>
        <w:t>documents</w:t>
      </w:r>
      <w:proofErr w:type="spellEnd"/>
      <w:r w:rsidR="001E3971" w:rsidRPr="001E3971">
        <w:rPr>
          <w:rFonts w:ascii="Times New Roman" w:eastAsia="Times New Roman" w:hAnsi="Times New Roman" w:cs="Times New Roman"/>
          <w:bCs/>
          <w:i/>
          <w:iCs/>
          <w:lang w:val="lv-LV"/>
        </w:rPr>
        <w:t xml:space="preserve">: </w:t>
      </w:r>
      <w:proofErr w:type="spellStart"/>
      <w:r w:rsidRPr="00406759">
        <w:rPr>
          <w:rFonts w:ascii="Times New Roman" w:hAnsi="Times New Roman" w:cs="Times New Roman"/>
          <w:bCs/>
          <w:i/>
          <w:iCs/>
          <w:lang w:bidi="en-GB"/>
        </w:rPr>
        <w:t>sertification</w:t>
      </w:r>
      <w:r>
        <w:rPr>
          <w:rFonts w:ascii="Times New Roman" w:hAnsi="Times New Roman" w:cs="Times New Roman"/>
          <w:bCs/>
          <w:i/>
          <w:iCs/>
          <w:lang w:bidi="en-GB"/>
        </w:rPr>
        <w:t>s</w:t>
      </w:r>
      <w:proofErr w:type="spellEnd"/>
      <w:r w:rsidRPr="00406759">
        <w:rPr>
          <w:rFonts w:ascii="Times New Roman" w:hAnsi="Times New Roman" w:cs="Times New Roman"/>
          <w:bCs/>
          <w:i/>
          <w:iCs/>
          <w:lang w:bidi="en-GB"/>
        </w:rPr>
        <w:t xml:space="preserve"> of the person</w:t>
      </w:r>
      <w:r>
        <w:rPr>
          <w:rFonts w:ascii="Times New Roman" w:hAnsi="Times New Roman" w:cs="Times New Roman"/>
          <w:bCs/>
          <w:i/>
          <w:iCs/>
          <w:lang w:bidi="en-GB"/>
        </w:rPr>
        <w:t>s</w:t>
      </w:r>
      <w:r w:rsidRPr="00406759">
        <w:rPr>
          <w:rFonts w:ascii="Times New Roman" w:hAnsi="Times New Roman" w:cs="Times New Roman"/>
          <w:bCs/>
          <w:i/>
          <w:iCs/>
          <w:lang w:bidi="en-GB"/>
        </w:rPr>
        <w:t xml:space="preserve">, confirming the readiness to perform the parts of the services to be assigned to them, as stated in the list of such parts of the services, and/or to provide the Candidate with the resources that it needs to fulfil the Contract, </w:t>
      </w:r>
      <w:r w:rsidRPr="00406759">
        <w:rPr>
          <w:rFonts w:ascii="Times New Roman" w:hAnsi="Times New Roman" w:cs="Times New Roman"/>
          <w:b/>
          <w:i/>
          <w:iCs/>
          <w:lang w:bidi="en-GB"/>
        </w:rPr>
        <w:t>or</w:t>
      </w:r>
      <w:r w:rsidRPr="00406759">
        <w:rPr>
          <w:rFonts w:ascii="Times New Roman" w:hAnsi="Times New Roman" w:cs="Times New Roman"/>
          <w:bCs/>
          <w:i/>
          <w:iCs/>
          <w:lang w:bidi="en-GB"/>
        </w:rPr>
        <w:t xml:space="preserve"> agreement</w:t>
      </w:r>
      <w:r>
        <w:rPr>
          <w:rFonts w:ascii="Times New Roman" w:hAnsi="Times New Roman" w:cs="Times New Roman"/>
          <w:bCs/>
          <w:i/>
          <w:iCs/>
          <w:lang w:bidi="en-GB"/>
        </w:rPr>
        <w:t>s</w:t>
      </w:r>
      <w:r w:rsidRPr="00406759">
        <w:rPr>
          <w:rFonts w:ascii="Times New Roman" w:hAnsi="Times New Roman" w:cs="Times New Roman"/>
          <w:bCs/>
          <w:i/>
          <w:iCs/>
          <w:lang w:bidi="en-GB"/>
        </w:rPr>
        <w:t xml:space="preserve"> on cooperation as part of the contract concluded between the Candidate and the party whose capacity the Candidate relies on, which confirms that the Candidate will have access to the resources necessary for fulfilling the Contract, if it is awarded to the Candidate</w:t>
      </w:r>
      <w:r>
        <w:rPr>
          <w:rFonts w:ascii="Times New Roman" w:hAnsi="Times New Roman" w:cs="Times New Roman"/>
          <w:bCs/>
          <w:i/>
          <w:iCs/>
          <w:lang w:bidi="en-GB"/>
        </w:rPr>
        <w:t>]</w:t>
      </w:r>
    </w:p>
    <w:p w14:paraId="76F56B61" w14:textId="3B72B7C2" w:rsidR="00406759" w:rsidRDefault="00406759">
      <w:pPr>
        <w:rPr>
          <w:rFonts w:ascii="Times New Roman" w:eastAsia="Times New Roman" w:hAnsi="Times New Roman" w:cs="Times New Roman"/>
          <w:bCs/>
          <w:i/>
          <w:iCs/>
        </w:rPr>
      </w:pPr>
      <w:r>
        <w:rPr>
          <w:rFonts w:ascii="Times New Roman" w:eastAsia="Times New Roman" w:hAnsi="Times New Roman" w:cs="Times New Roman"/>
          <w:bCs/>
          <w:i/>
          <w:iCs/>
        </w:rPr>
        <w:br w:type="page"/>
      </w:r>
    </w:p>
    <w:p w14:paraId="3B00612C" w14:textId="38792064" w:rsidR="00406759" w:rsidRPr="00441250" w:rsidRDefault="001F6FB8" w:rsidP="00441250">
      <w:pPr>
        <w:pStyle w:val="Heading1"/>
        <w:framePr w:wrap="around" w:hAnchor="page" w:x="8837" w:y="-18"/>
        <w:numPr>
          <w:ilvl w:val="0"/>
          <w:numId w:val="0"/>
        </w:numPr>
        <w:ind w:left="720"/>
        <w:rPr>
          <w:rFonts w:eastAsia="Times New Roman"/>
          <w:b/>
          <w:bCs/>
          <w:lang w:val="lv-LV"/>
        </w:rPr>
      </w:pPr>
      <w:bookmarkStart w:id="119" w:name="_Toc145948738"/>
      <w:r>
        <w:rPr>
          <w:rFonts w:eastAsia="Times New Roman"/>
          <w:b/>
          <w:bCs/>
          <w:lang w:val="lv-LV"/>
        </w:rPr>
        <w:lastRenderedPageBreak/>
        <w:t>4</w:t>
      </w:r>
      <w:r w:rsidR="00C92BEC" w:rsidRPr="00441250">
        <w:rPr>
          <w:rFonts w:eastAsia="Times New Roman"/>
          <w:b/>
          <w:bCs/>
          <w:lang w:val="lv-LV"/>
        </w:rPr>
        <w:t>.pielikums</w:t>
      </w:r>
      <w:bookmarkEnd w:id="119"/>
    </w:p>
    <w:p w14:paraId="685B162A" w14:textId="77777777" w:rsidR="00441250" w:rsidRDefault="00441250" w:rsidP="00486EAD">
      <w:pPr>
        <w:tabs>
          <w:tab w:val="center" w:pos="4153"/>
          <w:tab w:val="right" w:pos="8306"/>
        </w:tabs>
        <w:spacing w:after="0" w:line="240" w:lineRule="auto"/>
        <w:jc w:val="center"/>
        <w:rPr>
          <w:rFonts w:ascii="Times New Roman" w:eastAsia="Times New Roman" w:hAnsi="Times New Roman" w:cs="Times New Roman"/>
          <w:b/>
          <w:lang w:val="lv-LV"/>
        </w:rPr>
      </w:pPr>
    </w:p>
    <w:p w14:paraId="6655AD6D" w14:textId="77777777" w:rsidR="00441250" w:rsidRDefault="00441250" w:rsidP="00486EAD">
      <w:pPr>
        <w:tabs>
          <w:tab w:val="center" w:pos="4153"/>
          <w:tab w:val="right" w:pos="8306"/>
        </w:tabs>
        <w:spacing w:after="0" w:line="240" w:lineRule="auto"/>
        <w:jc w:val="center"/>
        <w:rPr>
          <w:rFonts w:ascii="Times New Roman" w:eastAsia="Times New Roman" w:hAnsi="Times New Roman" w:cs="Times New Roman"/>
          <w:b/>
          <w:lang w:val="lv-LV"/>
        </w:rPr>
      </w:pPr>
    </w:p>
    <w:p w14:paraId="7F851B94" w14:textId="096E44E5" w:rsidR="00486EAD" w:rsidRPr="00486EAD" w:rsidRDefault="00486EAD" w:rsidP="00486EAD">
      <w:pPr>
        <w:tabs>
          <w:tab w:val="center" w:pos="4153"/>
          <w:tab w:val="right" w:pos="8306"/>
        </w:tabs>
        <w:spacing w:after="0" w:line="240" w:lineRule="auto"/>
        <w:jc w:val="center"/>
        <w:rPr>
          <w:rFonts w:ascii="Times New Roman" w:eastAsia="Times New Roman" w:hAnsi="Times New Roman" w:cs="Times New Roman"/>
          <w:b/>
          <w:lang w:val="lv-LV"/>
        </w:rPr>
      </w:pPr>
      <w:r w:rsidRPr="00486EAD">
        <w:rPr>
          <w:rFonts w:ascii="Times New Roman" w:eastAsia="Times New Roman" w:hAnsi="Times New Roman" w:cs="Times New Roman"/>
          <w:b/>
          <w:lang w:val="lv-LV"/>
        </w:rPr>
        <w:t>Piegādātāju apvienība</w:t>
      </w:r>
    </w:p>
    <w:p w14:paraId="308007C2" w14:textId="1120C530" w:rsidR="00486EAD" w:rsidRPr="00486EAD" w:rsidRDefault="00803A99" w:rsidP="001E3971">
      <w:pPr>
        <w:tabs>
          <w:tab w:val="left" w:pos="7105"/>
        </w:tabs>
        <w:spacing w:after="0" w:line="240" w:lineRule="auto"/>
        <w:jc w:val="center"/>
        <w:rPr>
          <w:rFonts w:ascii="Times New Roman" w:eastAsia="Times New Roman" w:hAnsi="Times New Roman" w:cs="Times New Roman"/>
          <w:b/>
          <w:bCs/>
          <w:lang w:val="lv-LV"/>
        </w:rPr>
      </w:pPr>
      <w:r w:rsidRPr="00C3432B">
        <w:rPr>
          <w:rFonts w:ascii="Times New Roman" w:eastAsia="Times New Roman" w:hAnsi="Times New Roman" w:cs="Times New Roman"/>
          <w:lang w:val="lv-LV"/>
        </w:rPr>
        <w:t>[</w:t>
      </w:r>
      <w:r w:rsidRPr="00C3432B">
        <w:rPr>
          <w:rFonts w:ascii="Times New Roman" w:eastAsia="Times New Roman" w:hAnsi="Times New Roman" w:cs="Times New Roman"/>
          <w:i/>
          <w:iCs/>
          <w:lang w:val="lv-LV"/>
        </w:rPr>
        <w:t xml:space="preserve">ja Kandidāts </w:t>
      </w:r>
      <w:r>
        <w:rPr>
          <w:rFonts w:ascii="Times New Roman" w:eastAsia="Times New Roman" w:hAnsi="Times New Roman" w:cs="Times New Roman"/>
          <w:i/>
          <w:iCs/>
          <w:lang w:val="lv-LV"/>
        </w:rPr>
        <w:t>ir piegādātāju apvienība</w:t>
      </w:r>
      <w:r w:rsidRPr="00C3432B">
        <w:rPr>
          <w:rFonts w:ascii="Times New Roman" w:eastAsia="Times New Roman" w:hAnsi="Times New Roman" w:cs="Times New Roman"/>
          <w:lang w:val="lv-LV"/>
        </w:rPr>
        <w:t>]</w:t>
      </w:r>
    </w:p>
    <w:p w14:paraId="3AB67538" w14:textId="77777777" w:rsidR="00486EAD" w:rsidRPr="00486EAD" w:rsidRDefault="00486EAD" w:rsidP="00486EAD">
      <w:pPr>
        <w:spacing w:after="0" w:line="240" w:lineRule="auto"/>
        <w:ind w:right="-852"/>
        <w:rPr>
          <w:rFonts w:ascii="Times New Roman" w:eastAsia="Times New Roman" w:hAnsi="Times New Roman" w:cs="Times New Roman"/>
          <w:lang w:val="lv-LV"/>
        </w:rPr>
      </w:pPr>
    </w:p>
    <w:p w14:paraId="04BBB3B9" w14:textId="663A0005" w:rsidR="00486EAD" w:rsidRPr="00486EAD" w:rsidRDefault="00486EAD" w:rsidP="00486EAD">
      <w:pPr>
        <w:spacing w:after="0" w:line="240" w:lineRule="auto"/>
        <w:jc w:val="both"/>
        <w:rPr>
          <w:rFonts w:ascii="Times New Roman" w:eastAsia="Times New Roman" w:hAnsi="Times New Roman" w:cs="Times New Roman"/>
          <w:lang w:val="lv-LV"/>
        </w:rPr>
      </w:pPr>
      <w:r w:rsidRPr="00486EAD">
        <w:rPr>
          <w:rFonts w:ascii="Times New Roman" w:eastAsia="Times New Roman" w:hAnsi="Times New Roman" w:cs="Times New Roman"/>
          <w:lang w:val="lv-LV"/>
        </w:rPr>
        <w:t>1) Piegādātāju</w:t>
      </w:r>
      <w:r w:rsidRPr="00486EAD">
        <w:rPr>
          <w:rFonts w:ascii="Times New Roman" w:eastAsia="Times New Roman" w:hAnsi="Times New Roman" w:cs="Times New Roman"/>
          <w:b/>
          <w:lang w:val="lv-LV"/>
        </w:rPr>
        <w:t xml:space="preserve"> </w:t>
      </w:r>
      <w:r w:rsidRPr="00486EAD">
        <w:rPr>
          <w:rFonts w:ascii="Times New Roman" w:eastAsia="Times New Roman" w:hAnsi="Times New Roman" w:cs="Times New Roman"/>
          <w:lang w:val="lv-LV"/>
        </w:rPr>
        <w:t>apvienības nosaukums, faktiskā adrese, reģistrācijas Nr._____  [</w:t>
      </w:r>
      <w:r w:rsidRPr="00486EAD">
        <w:rPr>
          <w:rFonts w:ascii="Times New Roman" w:eastAsia="Times New Roman" w:hAnsi="Times New Roman" w:cs="Times New Roman"/>
          <w:i/>
          <w:iCs/>
          <w:lang w:val="lv-LV"/>
        </w:rPr>
        <w:t xml:space="preserve">ja </w:t>
      </w:r>
      <w:r w:rsidR="001E3971">
        <w:rPr>
          <w:rFonts w:ascii="Times New Roman" w:eastAsia="Times New Roman" w:hAnsi="Times New Roman" w:cs="Times New Roman"/>
          <w:i/>
          <w:iCs/>
          <w:lang w:val="lv-LV"/>
        </w:rPr>
        <w:t>piegādātāju</w:t>
      </w:r>
      <w:r w:rsidRPr="00486EAD">
        <w:rPr>
          <w:rFonts w:ascii="Times New Roman" w:eastAsia="Times New Roman" w:hAnsi="Times New Roman" w:cs="Times New Roman"/>
          <w:i/>
          <w:iCs/>
          <w:lang w:val="lv-LV"/>
        </w:rPr>
        <w:t xml:space="preserve"> apvienība ir reģistrēta</w:t>
      </w:r>
      <w:r w:rsidRPr="00486EAD">
        <w:rPr>
          <w:rFonts w:ascii="Times New Roman" w:eastAsia="Times New Roman" w:hAnsi="Times New Roman" w:cs="Times New Roman"/>
          <w:lang w:val="lv-LV"/>
        </w:rPr>
        <w:t>], tālruņa Nr., e-pasts: ________________________________________________</w:t>
      </w:r>
    </w:p>
    <w:p w14:paraId="2FEA7389" w14:textId="77777777" w:rsidR="00486EAD" w:rsidRPr="00486EAD" w:rsidRDefault="00486EAD" w:rsidP="00486EAD">
      <w:pPr>
        <w:spacing w:after="0" w:line="240" w:lineRule="auto"/>
        <w:rPr>
          <w:rFonts w:ascii="Times New Roman" w:eastAsia="Times New Roman" w:hAnsi="Times New Roman" w:cs="Times New Roman"/>
          <w:lang w:val="lv-LV"/>
        </w:rPr>
      </w:pPr>
    </w:p>
    <w:p w14:paraId="505F1281" w14:textId="08358A66" w:rsidR="00486EAD" w:rsidRPr="00486EAD" w:rsidRDefault="00486EAD" w:rsidP="00486EAD">
      <w:pPr>
        <w:spacing w:after="0" w:line="240" w:lineRule="auto"/>
        <w:jc w:val="both"/>
        <w:rPr>
          <w:rFonts w:ascii="Times New Roman" w:eastAsia="Times New Roman" w:hAnsi="Times New Roman" w:cs="Times New Roman"/>
          <w:lang w:val="lv-LV"/>
        </w:rPr>
      </w:pPr>
      <w:r w:rsidRPr="00486EAD">
        <w:rPr>
          <w:rFonts w:ascii="Times New Roman" w:eastAsia="Times New Roman" w:hAnsi="Times New Roman" w:cs="Times New Roman"/>
          <w:lang w:val="lv-LV"/>
        </w:rPr>
        <w:t xml:space="preserve">2) </w:t>
      </w:r>
      <w:r w:rsidR="00A6265D">
        <w:rPr>
          <w:rFonts w:ascii="Times New Roman" w:eastAsia="Times New Roman" w:hAnsi="Times New Roman" w:cs="Times New Roman"/>
          <w:lang w:val="lv-LV"/>
        </w:rPr>
        <w:t>Piegādātāju</w:t>
      </w:r>
      <w:r w:rsidRPr="00486EAD">
        <w:rPr>
          <w:rFonts w:ascii="Times New Roman" w:eastAsia="Times New Roman" w:hAnsi="Times New Roman" w:cs="Times New Roman"/>
          <w:lang w:val="lv-LV"/>
        </w:rPr>
        <w:t xml:space="preserve"> apvienības dalībnieku saraksts: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1984"/>
        <w:gridCol w:w="2410"/>
        <w:gridCol w:w="2164"/>
      </w:tblGrid>
      <w:tr w:rsidR="00486EAD" w:rsidRPr="00C21C78" w14:paraId="5885BBCE" w14:textId="77777777" w:rsidTr="00B65294">
        <w:tc>
          <w:tcPr>
            <w:tcW w:w="704" w:type="dxa"/>
            <w:shd w:val="clear" w:color="auto" w:fill="auto"/>
          </w:tcPr>
          <w:p w14:paraId="6A55C07E" w14:textId="00DDA8FC" w:rsidR="00486EAD" w:rsidRPr="00486EAD" w:rsidRDefault="00486EAD" w:rsidP="00486EAD">
            <w:pPr>
              <w:spacing w:after="0" w:line="240" w:lineRule="auto"/>
              <w:jc w:val="both"/>
              <w:rPr>
                <w:rFonts w:ascii="Times New Roman" w:eastAsia="Times New Roman" w:hAnsi="Times New Roman" w:cs="Times New Roman"/>
                <w:b/>
                <w:sz w:val="24"/>
                <w:szCs w:val="24"/>
                <w:lang w:val="lv-LV"/>
              </w:rPr>
            </w:pPr>
            <w:r w:rsidRPr="00486EAD">
              <w:rPr>
                <w:rFonts w:ascii="Times New Roman" w:eastAsia="Times New Roman" w:hAnsi="Times New Roman" w:cs="Times New Roman"/>
                <w:b/>
                <w:sz w:val="24"/>
                <w:szCs w:val="24"/>
                <w:lang w:val="lv-LV"/>
              </w:rPr>
              <w:t>N. p.k.</w:t>
            </w:r>
          </w:p>
        </w:tc>
        <w:tc>
          <w:tcPr>
            <w:tcW w:w="1843" w:type="dxa"/>
            <w:shd w:val="clear" w:color="auto" w:fill="auto"/>
          </w:tcPr>
          <w:p w14:paraId="76C6959C" w14:textId="72DDA81A" w:rsidR="00486EAD" w:rsidRPr="00486EAD" w:rsidRDefault="00CC319E" w:rsidP="00486EAD">
            <w:pPr>
              <w:spacing w:after="0" w:line="240" w:lineRule="auto"/>
              <w:jc w:val="both"/>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Piegādātāja</w:t>
            </w:r>
            <w:r w:rsidR="00486EAD" w:rsidRPr="00486EAD">
              <w:rPr>
                <w:rFonts w:ascii="Times New Roman" w:eastAsia="Times New Roman" w:hAnsi="Times New Roman" w:cs="Times New Roman"/>
                <w:b/>
                <w:sz w:val="24"/>
                <w:szCs w:val="24"/>
                <w:lang w:val="lv-LV"/>
              </w:rPr>
              <w:t xml:space="preserve"> nosaukums</w:t>
            </w:r>
          </w:p>
        </w:tc>
        <w:tc>
          <w:tcPr>
            <w:tcW w:w="1984" w:type="dxa"/>
            <w:shd w:val="clear" w:color="auto" w:fill="auto"/>
          </w:tcPr>
          <w:p w14:paraId="3B667AD5" w14:textId="0F28FA7F" w:rsidR="00486EAD" w:rsidRPr="00486EAD" w:rsidRDefault="00A347FC" w:rsidP="00486EAD">
            <w:pPr>
              <w:spacing w:after="0" w:line="240" w:lineRule="auto"/>
              <w:jc w:val="both"/>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Reģistrācijas numurs</w:t>
            </w:r>
          </w:p>
        </w:tc>
        <w:tc>
          <w:tcPr>
            <w:tcW w:w="2410" w:type="dxa"/>
            <w:shd w:val="clear" w:color="auto" w:fill="auto"/>
          </w:tcPr>
          <w:p w14:paraId="65830C47" w14:textId="77777777" w:rsidR="00486EAD" w:rsidRPr="00486EAD" w:rsidRDefault="00486EAD" w:rsidP="00486EAD">
            <w:pPr>
              <w:spacing w:after="0" w:line="240" w:lineRule="auto"/>
              <w:jc w:val="both"/>
              <w:rPr>
                <w:rFonts w:ascii="Times New Roman" w:eastAsia="Times New Roman" w:hAnsi="Times New Roman" w:cs="Times New Roman"/>
                <w:b/>
                <w:sz w:val="24"/>
                <w:szCs w:val="24"/>
                <w:lang w:val="lv-LV"/>
              </w:rPr>
            </w:pPr>
            <w:r w:rsidRPr="00486EAD">
              <w:rPr>
                <w:rFonts w:ascii="Times New Roman" w:eastAsia="Times New Roman" w:hAnsi="Times New Roman" w:cs="Times New Roman"/>
                <w:b/>
                <w:sz w:val="24"/>
                <w:szCs w:val="24"/>
                <w:lang w:val="lv-LV"/>
              </w:rPr>
              <w:t xml:space="preserve">Kontaktinformācija un </w:t>
            </w:r>
            <w:proofErr w:type="spellStart"/>
            <w:r w:rsidRPr="00486EAD">
              <w:rPr>
                <w:rFonts w:ascii="Times New Roman" w:eastAsia="Times New Roman" w:hAnsi="Times New Roman" w:cs="Times New Roman"/>
                <w:b/>
                <w:sz w:val="24"/>
                <w:szCs w:val="24"/>
                <w:lang w:val="lv-LV"/>
              </w:rPr>
              <w:t>pārstāvēttiesīgā</w:t>
            </w:r>
            <w:proofErr w:type="spellEnd"/>
            <w:r w:rsidRPr="00486EAD">
              <w:rPr>
                <w:rFonts w:ascii="Times New Roman" w:eastAsia="Times New Roman" w:hAnsi="Times New Roman" w:cs="Times New Roman"/>
                <w:b/>
                <w:sz w:val="24"/>
                <w:szCs w:val="24"/>
                <w:lang w:val="lv-LV"/>
              </w:rPr>
              <w:t xml:space="preserve"> persona</w:t>
            </w:r>
          </w:p>
        </w:tc>
        <w:tc>
          <w:tcPr>
            <w:tcW w:w="2164" w:type="dxa"/>
          </w:tcPr>
          <w:p w14:paraId="6F7AE3E5" w14:textId="77777777" w:rsidR="00486EAD" w:rsidRPr="00486EAD" w:rsidRDefault="00486EAD" w:rsidP="00486EAD">
            <w:pPr>
              <w:spacing w:after="0" w:line="240" w:lineRule="auto"/>
              <w:jc w:val="both"/>
              <w:rPr>
                <w:rFonts w:ascii="Times New Roman" w:eastAsia="Times New Roman" w:hAnsi="Times New Roman" w:cs="Times New Roman"/>
                <w:b/>
                <w:sz w:val="24"/>
                <w:szCs w:val="24"/>
                <w:lang w:val="lv-LV"/>
              </w:rPr>
            </w:pPr>
            <w:r w:rsidRPr="00486EAD">
              <w:rPr>
                <w:rFonts w:ascii="Times New Roman" w:eastAsia="Times New Roman" w:hAnsi="Times New Roman" w:cs="Times New Roman"/>
                <w:b/>
                <w:sz w:val="24"/>
                <w:szCs w:val="24"/>
                <w:lang w:val="lv-LV"/>
              </w:rPr>
              <w:t>Atbildības apjoms procentos un nododamās Iepirkuma līguma daļas apraksts</w:t>
            </w:r>
          </w:p>
        </w:tc>
      </w:tr>
      <w:tr w:rsidR="00486EAD" w:rsidRPr="00C21C78" w14:paraId="1EF6D312" w14:textId="77777777" w:rsidTr="00B65294">
        <w:tc>
          <w:tcPr>
            <w:tcW w:w="704" w:type="dxa"/>
            <w:shd w:val="clear" w:color="auto" w:fill="auto"/>
          </w:tcPr>
          <w:p w14:paraId="1D82B22B" w14:textId="77777777" w:rsidR="00486EAD" w:rsidRPr="00486EAD" w:rsidRDefault="00486EAD" w:rsidP="00486EAD">
            <w:pPr>
              <w:spacing w:after="0" w:line="240" w:lineRule="auto"/>
              <w:jc w:val="both"/>
              <w:rPr>
                <w:rFonts w:ascii="Times New Roman" w:eastAsia="Times New Roman" w:hAnsi="Times New Roman" w:cs="Times New Roman"/>
                <w:b/>
                <w:sz w:val="24"/>
                <w:szCs w:val="24"/>
                <w:lang w:val="lv-LV"/>
              </w:rPr>
            </w:pPr>
          </w:p>
        </w:tc>
        <w:tc>
          <w:tcPr>
            <w:tcW w:w="1843" w:type="dxa"/>
            <w:shd w:val="clear" w:color="auto" w:fill="auto"/>
          </w:tcPr>
          <w:p w14:paraId="39F9D76A" w14:textId="77777777" w:rsidR="00486EAD" w:rsidRPr="00486EAD" w:rsidRDefault="00486EAD" w:rsidP="00486EAD">
            <w:pPr>
              <w:spacing w:after="0" w:line="240" w:lineRule="auto"/>
              <w:jc w:val="both"/>
              <w:rPr>
                <w:rFonts w:ascii="Times New Roman" w:eastAsia="Times New Roman" w:hAnsi="Times New Roman" w:cs="Times New Roman"/>
                <w:b/>
                <w:sz w:val="24"/>
                <w:szCs w:val="24"/>
                <w:lang w:val="lv-LV"/>
              </w:rPr>
            </w:pPr>
          </w:p>
        </w:tc>
        <w:tc>
          <w:tcPr>
            <w:tcW w:w="1984" w:type="dxa"/>
            <w:shd w:val="clear" w:color="auto" w:fill="auto"/>
          </w:tcPr>
          <w:p w14:paraId="40C9D566" w14:textId="77777777" w:rsidR="00486EAD" w:rsidRPr="00486EAD" w:rsidRDefault="00486EAD" w:rsidP="00486EAD">
            <w:pPr>
              <w:spacing w:after="0" w:line="240" w:lineRule="auto"/>
              <w:jc w:val="both"/>
              <w:rPr>
                <w:rFonts w:ascii="Times New Roman" w:eastAsia="Times New Roman" w:hAnsi="Times New Roman" w:cs="Times New Roman"/>
                <w:b/>
                <w:sz w:val="24"/>
                <w:szCs w:val="24"/>
                <w:lang w:val="lv-LV"/>
              </w:rPr>
            </w:pPr>
          </w:p>
        </w:tc>
        <w:tc>
          <w:tcPr>
            <w:tcW w:w="2410" w:type="dxa"/>
            <w:shd w:val="clear" w:color="auto" w:fill="auto"/>
          </w:tcPr>
          <w:p w14:paraId="1A0C865E" w14:textId="77777777" w:rsidR="00486EAD" w:rsidRPr="00486EAD" w:rsidRDefault="00486EAD" w:rsidP="00486EAD">
            <w:pPr>
              <w:spacing w:after="0" w:line="240" w:lineRule="auto"/>
              <w:jc w:val="both"/>
              <w:rPr>
                <w:rFonts w:ascii="Times New Roman" w:eastAsia="Times New Roman" w:hAnsi="Times New Roman" w:cs="Times New Roman"/>
                <w:b/>
                <w:sz w:val="24"/>
                <w:szCs w:val="24"/>
                <w:lang w:val="lv-LV"/>
              </w:rPr>
            </w:pPr>
          </w:p>
        </w:tc>
        <w:tc>
          <w:tcPr>
            <w:tcW w:w="2164" w:type="dxa"/>
          </w:tcPr>
          <w:p w14:paraId="6D8B9598" w14:textId="77777777" w:rsidR="00486EAD" w:rsidRPr="00486EAD" w:rsidRDefault="00486EAD" w:rsidP="00486EAD">
            <w:pPr>
              <w:spacing w:after="0" w:line="240" w:lineRule="auto"/>
              <w:jc w:val="both"/>
              <w:rPr>
                <w:rFonts w:ascii="Times New Roman" w:eastAsia="Times New Roman" w:hAnsi="Times New Roman" w:cs="Times New Roman"/>
                <w:b/>
                <w:sz w:val="24"/>
                <w:szCs w:val="24"/>
                <w:lang w:val="lv-LV"/>
              </w:rPr>
            </w:pPr>
          </w:p>
        </w:tc>
      </w:tr>
      <w:tr w:rsidR="00486EAD" w:rsidRPr="00C21C78" w14:paraId="302EB4FE" w14:textId="77777777" w:rsidTr="00B65294">
        <w:tc>
          <w:tcPr>
            <w:tcW w:w="704" w:type="dxa"/>
            <w:shd w:val="clear" w:color="auto" w:fill="auto"/>
          </w:tcPr>
          <w:p w14:paraId="7E0C0DE9" w14:textId="77777777" w:rsidR="00486EAD" w:rsidRPr="00486EAD" w:rsidRDefault="00486EAD" w:rsidP="00486EAD">
            <w:pPr>
              <w:spacing w:after="0" w:line="240" w:lineRule="auto"/>
              <w:jc w:val="both"/>
              <w:rPr>
                <w:rFonts w:ascii="Times New Roman" w:eastAsia="Times New Roman" w:hAnsi="Times New Roman" w:cs="Times New Roman"/>
                <w:b/>
                <w:sz w:val="24"/>
                <w:szCs w:val="24"/>
                <w:lang w:val="lv-LV"/>
              </w:rPr>
            </w:pPr>
          </w:p>
        </w:tc>
        <w:tc>
          <w:tcPr>
            <w:tcW w:w="1843" w:type="dxa"/>
            <w:shd w:val="clear" w:color="auto" w:fill="auto"/>
          </w:tcPr>
          <w:p w14:paraId="2F7EA293" w14:textId="77777777" w:rsidR="00486EAD" w:rsidRPr="00486EAD" w:rsidRDefault="00486EAD" w:rsidP="00486EAD">
            <w:pPr>
              <w:spacing w:after="0" w:line="240" w:lineRule="auto"/>
              <w:jc w:val="both"/>
              <w:rPr>
                <w:rFonts w:ascii="Times New Roman" w:eastAsia="Times New Roman" w:hAnsi="Times New Roman" w:cs="Times New Roman"/>
                <w:b/>
                <w:sz w:val="24"/>
                <w:szCs w:val="24"/>
                <w:lang w:val="lv-LV"/>
              </w:rPr>
            </w:pPr>
          </w:p>
        </w:tc>
        <w:tc>
          <w:tcPr>
            <w:tcW w:w="1984" w:type="dxa"/>
            <w:shd w:val="clear" w:color="auto" w:fill="auto"/>
          </w:tcPr>
          <w:p w14:paraId="282FAFDB" w14:textId="77777777" w:rsidR="00486EAD" w:rsidRPr="00486EAD" w:rsidRDefault="00486EAD" w:rsidP="00486EAD">
            <w:pPr>
              <w:spacing w:after="0" w:line="240" w:lineRule="auto"/>
              <w:jc w:val="both"/>
              <w:rPr>
                <w:rFonts w:ascii="Times New Roman" w:eastAsia="Times New Roman" w:hAnsi="Times New Roman" w:cs="Times New Roman"/>
                <w:b/>
                <w:sz w:val="24"/>
                <w:szCs w:val="24"/>
                <w:lang w:val="lv-LV"/>
              </w:rPr>
            </w:pPr>
          </w:p>
        </w:tc>
        <w:tc>
          <w:tcPr>
            <w:tcW w:w="2410" w:type="dxa"/>
            <w:shd w:val="clear" w:color="auto" w:fill="auto"/>
          </w:tcPr>
          <w:p w14:paraId="487A1EDA" w14:textId="77777777" w:rsidR="00486EAD" w:rsidRPr="00486EAD" w:rsidRDefault="00486EAD" w:rsidP="00486EAD">
            <w:pPr>
              <w:spacing w:after="0" w:line="240" w:lineRule="auto"/>
              <w:jc w:val="both"/>
              <w:rPr>
                <w:rFonts w:ascii="Times New Roman" w:eastAsia="Times New Roman" w:hAnsi="Times New Roman" w:cs="Times New Roman"/>
                <w:b/>
                <w:sz w:val="24"/>
                <w:szCs w:val="24"/>
                <w:lang w:val="lv-LV"/>
              </w:rPr>
            </w:pPr>
          </w:p>
        </w:tc>
        <w:tc>
          <w:tcPr>
            <w:tcW w:w="2164" w:type="dxa"/>
          </w:tcPr>
          <w:p w14:paraId="0FFE772D" w14:textId="77777777" w:rsidR="00486EAD" w:rsidRPr="00486EAD" w:rsidRDefault="00486EAD" w:rsidP="00486EAD">
            <w:pPr>
              <w:spacing w:after="0" w:line="240" w:lineRule="auto"/>
              <w:jc w:val="both"/>
              <w:rPr>
                <w:rFonts w:ascii="Times New Roman" w:eastAsia="Times New Roman" w:hAnsi="Times New Roman" w:cs="Times New Roman"/>
                <w:b/>
                <w:sz w:val="24"/>
                <w:szCs w:val="24"/>
                <w:lang w:val="lv-LV"/>
              </w:rPr>
            </w:pPr>
          </w:p>
        </w:tc>
      </w:tr>
      <w:tr w:rsidR="00486EAD" w:rsidRPr="00C21C78" w14:paraId="224229B0" w14:textId="77777777" w:rsidTr="00B65294">
        <w:tc>
          <w:tcPr>
            <w:tcW w:w="704" w:type="dxa"/>
            <w:shd w:val="clear" w:color="auto" w:fill="auto"/>
          </w:tcPr>
          <w:p w14:paraId="0AE23E3B" w14:textId="77777777" w:rsidR="00486EAD" w:rsidRPr="00486EAD" w:rsidRDefault="00486EAD" w:rsidP="00486EAD">
            <w:pPr>
              <w:spacing w:after="0" w:line="240" w:lineRule="auto"/>
              <w:jc w:val="both"/>
              <w:rPr>
                <w:rFonts w:ascii="Times New Roman" w:eastAsia="Times New Roman" w:hAnsi="Times New Roman" w:cs="Times New Roman"/>
                <w:b/>
                <w:sz w:val="24"/>
                <w:szCs w:val="24"/>
                <w:lang w:val="lv-LV"/>
              </w:rPr>
            </w:pPr>
          </w:p>
        </w:tc>
        <w:tc>
          <w:tcPr>
            <w:tcW w:w="1843" w:type="dxa"/>
            <w:shd w:val="clear" w:color="auto" w:fill="auto"/>
          </w:tcPr>
          <w:p w14:paraId="247A1BA0" w14:textId="77777777" w:rsidR="00486EAD" w:rsidRPr="00486EAD" w:rsidRDefault="00486EAD" w:rsidP="00486EAD">
            <w:pPr>
              <w:spacing w:after="0" w:line="240" w:lineRule="auto"/>
              <w:jc w:val="both"/>
              <w:rPr>
                <w:rFonts w:ascii="Times New Roman" w:eastAsia="Times New Roman" w:hAnsi="Times New Roman" w:cs="Times New Roman"/>
                <w:b/>
                <w:sz w:val="24"/>
                <w:szCs w:val="24"/>
                <w:lang w:val="lv-LV"/>
              </w:rPr>
            </w:pPr>
          </w:p>
        </w:tc>
        <w:tc>
          <w:tcPr>
            <w:tcW w:w="1984" w:type="dxa"/>
            <w:shd w:val="clear" w:color="auto" w:fill="auto"/>
          </w:tcPr>
          <w:p w14:paraId="7B8299D2" w14:textId="77777777" w:rsidR="00486EAD" w:rsidRPr="00486EAD" w:rsidRDefault="00486EAD" w:rsidP="00486EAD">
            <w:pPr>
              <w:spacing w:after="0" w:line="240" w:lineRule="auto"/>
              <w:jc w:val="both"/>
              <w:rPr>
                <w:rFonts w:ascii="Times New Roman" w:eastAsia="Times New Roman" w:hAnsi="Times New Roman" w:cs="Times New Roman"/>
                <w:b/>
                <w:sz w:val="24"/>
                <w:szCs w:val="24"/>
                <w:lang w:val="lv-LV"/>
              </w:rPr>
            </w:pPr>
          </w:p>
        </w:tc>
        <w:tc>
          <w:tcPr>
            <w:tcW w:w="2410" w:type="dxa"/>
            <w:shd w:val="clear" w:color="auto" w:fill="auto"/>
          </w:tcPr>
          <w:p w14:paraId="5C53FF2E" w14:textId="77777777" w:rsidR="00486EAD" w:rsidRPr="00486EAD" w:rsidRDefault="00486EAD" w:rsidP="00486EAD">
            <w:pPr>
              <w:spacing w:after="0" w:line="240" w:lineRule="auto"/>
              <w:jc w:val="both"/>
              <w:rPr>
                <w:rFonts w:ascii="Times New Roman" w:eastAsia="Times New Roman" w:hAnsi="Times New Roman" w:cs="Times New Roman"/>
                <w:b/>
                <w:sz w:val="24"/>
                <w:szCs w:val="24"/>
                <w:lang w:val="lv-LV"/>
              </w:rPr>
            </w:pPr>
          </w:p>
        </w:tc>
        <w:tc>
          <w:tcPr>
            <w:tcW w:w="2164" w:type="dxa"/>
          </w:tcPr>
          <w:p w14:paraId="1D716526" w14:textId="77777777" w:rsidR="00486EAD" w:rsidRPr="00486EAD" w:rsidRDefault="00486EAD" w:rsidP="00486EAD">
            <w:pPr>
              <w:spacing w:after="0" w:line="240" w:lineRule="auto"/>
              <w:jc w:val="both"/>
              <w:rPr>
                <w:rFonts w:ascii="Times New Roman" w:eastAsia="Times New Roman" w:hAnsi="Times New Roman" w:cs="Times New Roman"/>
                <w:b/>
                <w:sz w:val="24"/>
                <w:szCs w:val="24"/>
                <w:lang w:val="lv-LV"/>
              </w:rPr>
            </w:pPr>
          </w:p>
        </w:tc>
      </w:tr>
      <w:tr w:rsidR="00486EAD" w:rsidRPr="00C21C78" w14:paraId="2FC81D48" w14:textId="77777777" w:rsidTr="00B65294">
        <w:tc>
          <w:tcPr>
            <w:tcW w:w="704" w:type="dxa"/>
            <w:shd w:val="clear" w:color="auto" w:fill="auto"/>
          </w:tcPr>
          <w:p w14:paraId="5F461855" w14:textId="77777777" w:rsidR="00486EAD" w:rsidRPr="00486EAD" w:rsidRDefault="00486EAD" w:rsidP="00486EAD">
            <w:pPr>
              <w:spacing w:after="0" w:line="240" w:lineRule="auto"/>
              <w:jc w:val="both"/>
              <w:rPr>
                <w:rFonts w:ascii="Times New Roman" w:eastAsia="Times New Roman" w:hAnsi="Times New Roman" w:cs="Times New Roman"/>
                <w:b/>
                <w:sz w:val="24"/>
                <w:szCs w:val="24"/>
                <w:lang w:val="lv-LV"/>
              </w:rPr>
            </w:pPr>
          </w:p>
        </w:tc>
        <w:tc>
          <w:tcPr>
            <w:tcW w:w="1843" w:type="dxa"/>
            <w:shd w:val="clear" w:color="auto" w:fill="auto"/>
          </w:tcPr>
          <w:p w14:paraId="1F205517" w14:textId="77777777" w:rsidR="00486EAD" w:rsidRPr="00486EAD" w:rsidRDefault="00486EAD" w:rsidP="00486EAD">
            <w:pPr>
              <w:spacing w:after="0" w:line="240" w:lineRule="auto"/>
              <w:jc w:val="both"/>
              <w:rPr>
                <w:rFonts w:ascii="Times New Roman" w:eastAsia="Times New Roman" w:hAnsi="Times New Roman" w:cs="Times New Roman"/>
                <w:b/>
                <w:sz w:val="24"/>
                <w:szCs w:val="24"/>
                <w:lang w:val="lv-LV"/>
              </w:rPr>
            </w:pPr>
          </w:p>
        </w:tc>
        <w:tc>
          <w:tcPr>
            <w:tcW w:w="1984" w:type="dxa"/>
            <w:shd w:val="clear" w:color="auto" w:fill="auto"/>
          </w:tcPr>
          <w:p w14:paraId="366D0F86" w14:textId="77777777" w:rsidR="00486EAD" w:rsidRPr="00486EAD" w:rsidRDefault="00486EAD" w:rsidP="00486EAD">
            <w:pPr>
              <w:spacing w:after="0" w:line="240" w:lineRule="auto"/>
              <w:jc w:val="both"/>
              <w:rPr>
                <w:rFonts w:ascii="Times New Roman" w:eastAsia="Times New Roman" w:hAnsi="Times New Roman" w:cs="Times New Roman"/>
                <w:b/>
                <w:sz w:val="24"/>
                <w:szCs w:val="24"/>
                <w:lang w:val="lv-LV"/>
              </w:rPr>
            </w:pPr>
          </w:p>
        </w:tc>
        <w:tc>
          <w:tcPr>
            <w:tcW w:w="2410" w:type="dxa"/>
            <w:shd w:val="clear" w:color="auto" w:fill="auto"/>
          </w:tcPr>
          <w:p w14:paraId="10F95C0D" w14:textId="77777777" w:rsidR="00486EAD" w:rsidRPr="00486EAD" w:rsidRDefault="00486EAD" w:rsidP="00486EAD">
            <w:pPr>
              <w:spacing w:after="0" w:line="240" w:lineRule="auto"/>
              <w:jc w:val="both"/>
              <w:rPr>
                <w:rFonts w:ascii="Times New Roman" w:eastAsia="Times New Roman" w:hAnsi="Times New Roman" w:cs="Times New Roman"/>
                <w:b/>
                <w:sz w:val="24"/>
                <w:szCs w:val="24"/>
                <w:lang w:val="lv-LV"/>
              </w:rPr>
            </w:pPr>
          </w:p>
        </w:tc>
        <w:tc>
          <w:tcPr>
            <w:tcW w:w="2164" w:type="dxa"/>
          </w:tcPr>
          <w:p w14:paraId="494D266E" w14:textId="77777777" w:rsidR="00486EAD" w:rsidRPr="00486EAD" w:rsidRDefault="00486EAD" w:rsidP="00486EAD">
            <w:pPr>
              <w:spacing w:after="0" w:line="240" w:lineRule="auto"/>
              <w:jc w:val="both"/>
              <w:rPr>
                <w:rFonts w:ascii="Times New Roman" w:eastAsia="Times New Roman" w:hAnsi="Times New Roman" w:cs="Times New Roman"/>
                <w:b/>
                <w:sz w:val="24"/>
                <w:szCs w:val="24"/>
                <w:lang w:val="lv-LV"/>
              </w:rPr>
            </w:pPr>
          </w:p>
        </w:tc>
      </w:tr>
      <w:tr w:rsidR="00486EAD" w:rsidRPr="00C21C78" w14:paraId="14E8C9D5" w14:textId="77777777" w:rsidTr="00B65294">
        <w:tc>
          <w:tcPr>
            <w:tcW w:w="704" w:type="dxa"/>
            <w:shd w:val="clear" w:color="auto" w:fill="auto"/>
          </w:tcPr>
          <w:p w14:paraId="2B182C66" w14:textId="77777777" w:rsidR="00486EAD" w:rsidRPr="00486EAD" w:rsidRDefault="00486EAD" w:rsidP="00486EAD">
            <w:pPr>
              <w:spacing w:after="0" w:line="240" w:lineRule="auto"/>
              <w:jc w:val="both"/>
              <w:rPr>
                <w:rFonts w:ascii="Times New Roman" w:eastAsia="Times New Roman" w:hAnsi="Times New Roman" w:cs="Times New Roman"/>
                <w:b/>
                <w:sz w:val="24"/>
                <w:szCs w:val="24"/>
                <w:lang w:val="lv-LV"/>
              </w:rPr>
            </w:pPr>
          </w:p>
        </w:tc>
        <w:tc>
          <w:tcPr>
            <w:tcW w:w="1843" w:type="dxa"/>
            <w:shd w:val="clear" w:color="auto" w:fill="auto"/>
          </w:tcPr>
          <w:p w14:paraId="596C0558" w14:textId="77777777" w:rsidR="00486EAD" w:rsidRPr="00486EAD" w:rsidRDefault="00486EAD" w:rsidP="00486EAD">
            <w:pPr>
              <w:spacing w:after="0" w:line="240" w:lineRule="auto"/>
              <w:jc w:val="both"/>
              <w:rPr>
                <w:rFonts w:ascii="Times New Roman" w:eastAsia="Times New Roman" w:hAnsi="Times New Roman" w:cs="Times New Roman"/>
                <w:b/>
                <w:sz w:val="24"/>
                <w:szCs w:val="24"/>
                <w:lang w:val="lv-LV"/>
              </w:rPr>
            </w:pPr>
          </w:p>
        </w:tc>
        <w:tc>
          <w:tcPr>
            <w:tcW w:w="1984" w:type="dxa"/>
            <w:shd w:val="clear" w:color="auto" w:fill="auto"/>
          </w:tcPr>
          <w:p w14:paraId="2015D4F7" w14:textId="77777777" w:rsidR="00486EAD" w:rsidRPr="00486EAD" w:rsidRDefault="00486EAD" w:rsidP="00486EAD">
            <w:pPr>
              <w:spacing w:after="0" w:line="240" w:lineRule="auto"/>
              <w:jc w:val="both"/>
              <w:rPr>
                <w:rFonts w:ascii="Times New Roman" w:eastAsia="Times New Roman" w:hAnsi="Times New Roman" w:cs="Times New Roman"/>
                <w:b/>
                <w:sz w:val="24"/>
                <w:szCs w:val="24"/>
                <w:lang w:val="lv-LV"/>
              </w:rPr>
            </w:pPr>
          </w:p>
        </w:tc>
        <w:tc>
          <w:tcPr>
            <w:tcW w:w="2410" w:type="dxa"/>
            <w:shd w:val="clear" w:color="auto" w:fill="auto"/>
          </w:tcPr>
          <w:p w14:paraId="0097D2F6" w14:textId="77777777" w:rsidR="00486EAD" w:rsidRPr="00486EAD" w:rsidRDefault="00486EAD" w:rsidP="00486EAD">
            <w:pPr>
              <w:spacing w:after="0" w:line="240" w:lineRule="auto"/>
              <w:jc w:val="both"/>
              <w:rPr>
                <w:rFonts w:ascii="Times New Roman" w:eastAsia="Times New Roman" w:hAnsi="Times New Roman" w:cs="Times New Roman"/>
                <w:b/>
                <w:sz w:val="24"/>
                <w:szCs w:val="24"/>
                <w:lang w:val="lv-LV"/>
              </w:rPr>
            </w:pPr>
          </w:p>
        </w:tc>
        <w:tc>
          <w:tcPr>
            <w:tcW w:w="2164" w:type="dxa"/>
          </w:tcPr>
          <w:p w14:paraId="5B84E8EE" w14:textId="77777777" w:rsidR="00486EAD" w:rsidRPr="00486EAD" w:rsidRDefault="00486EAD" w:rsidP="00486EAD">
            <w:pPr>
              <w:spacing w:after="0" w:line="240" w:lineRule="auto"/>
              <w:jc w:val="both"/>
              <w:rPr>
                <w:rFonts w:ascii="Times New Roman" w:eastAsia="Times New Roman" w:hAnsi="Times New Roman" w:cs="Times New Roman"/>
                <w:b/>
                <w:sz w:val="24"/>
                <w:szCs w:val="24"/>
                <w:lang w:val="lv-LV"/>
              </w:rPr>
            </w:pPr>
          </w:p>
        </w:tc>
      </w:tr>
    </w:tbl>
    <w:p w14:paraId="4193A760" w14:textId="77777777" w:rsidR="00486EAD" w:rsidRPr="00486EAD" w:rsidRDefault="00486EAD" w:rsidP="00486EAD">
      <w:pPr>
        <w:spacing w:after="0" w:line="240" w:lineRule="auto"/>
        <w:jc w:val="both"/>
        <w:rPr>
          <w:rFonts w:ascii="Times New Roman" w:eastAsia="Times New Roman" w:hAnsi="Times New Roman" w:cs="Times New Roman"/>
          <w:lang w:val="lv-LV"/>
        </w:rPr>
      </w:pPr>
    </w:p>
    <w:p w14:paraId="305FF929" w14:textId="715CF887" w:rsidR="009B686E" w:rsidRPr="003874D3" w:rsidRDefault="003874D3" w:rsidP="002E0E31">
      <w:pPr>
        <w:spacing w:after="0" w:line="240" w:lineRule="auto"/>
        <w:rPr>
          <w:rFonts w:ascii="Times New Roman" w:eastAsia="Times New Roman" w:hAnsi="Times New Roman" w:cs="Times New Roman"/>
          <w:i/>
          <w:iCs/>
          <w:lang w:val="lv-LV"/>
        </w:rPr>
      </w:pPr>
      <w:r>
        <w:rPr>
          <w:rFonts w:ascii="Times New Roman" w:eastAsia="Times New Roman" w:hAnsi="Times New Roman" w:cs="Times New Roman"/>
          <w:lang w:val="lv-LV"/>
        </w:rPr>
        <w:t>[</w:t>
      </w:r>
      <w:r w:rsidR="002E0E31" w:rsidRPr="003874D3">
        <w:rPr>
          <w:rFonts w:ascii="Times New Roman" w:eastAsia="Times New Roman" w:hAnsi="Times New Roman" w:cs="Times New Roman"/>
          <w:i/>
          <w:iCs/>
          <w:u w:val="single"/>
          <w:lang w:val="lv-LV"/>
        </w:rPr>
        <w:t>Piegādātāju apvienībai papildus augstāk minētajai informācijai jāiesniedz (atbilstoši nolikumam) šādi dokumenti</w:t>
      </w:r>
      <w:r w:rsidR="002E0E31" w:rsidRPr="003874D3">
        <w:rPr>
          <w:rFonts w:ascii="Times New Roman" w:eastAsia="Times New Roman" w:hAnsi="Times New Roman" w:cs="Times New Roman"/>
          <w:i/>
          <w:iCs/>
          <w:lang w:val="lv-LV"/>
        </w:rPr>
        <w:t>: visu Piegādātāju apvienības dalībnieku parakstīta vienošanās, kurā ietv</w:t>
      </w:r>
      <w:r w:rsidRPr="003874D3">
        <w:rPr>
          <w:rFonts w:ascii="Times New Roman" w:eastAsia="Times New Roman" w:hAnsi="Times New Roman" w:cs="Times New Roman"/>
          <w:i/>
          <w:iCs/>
          <w:lang w:val="lv-LV"/>
        </w:rPr>
        <w:t>er vismaz:</w:t>
      </w:r>
    </w:p>
    <w:p w14:paraId="3A6758AC" w14:textId="0BA74113" w:rsidR="003874D3" w:rsidRPr="003874D3" w:rsidRDefault="003874D3" w:rsidP="00645278">
      <w:pPr>
        <w:pStyle w:val="ListParagraph"/>
        <w:numPr>
          <w:ilvl w:val="0"/>
          <w:numId w:val="15"/>
        </w:numPr>
        <w:spacing w:after="0" w:line="240" w:lineRule="auto"/>
        <w:rPr>
          <w:rFonts w:ascii="Times New Roman" w:eastAsia="Times New Roman" w:hAnsi="Times New Roman" w:cs="Times New Roman"/>
          <w:i/>
          <w:iCs/>
          <w:lang w:val="lv-LV"/>
        </w:rPr>
      </w:pPr>
      <w:r w:rsidRPr="003874D3">
        <w:rPr>
          <w:rFonts w:ascii="Times New Roman" w:hAnsi="Times New Roman" w:cs="Times New Roman"/>
          <w:i/>
          <w:iCs/>
          <w:lang w:val="lv-LV"/>
        </w:rPr>
        <w:t>informāciju par piegādātāju apvienības izvirzīto pārstāvi un pieteikuma parakstīšanai pilnvaroto personu;</w:t>
      </w:r>
    </w:p>
    <w:p w14:paraId="2A781EF7" w14:textId="5DED91C6" w:rsidR="003874D3" w:rsidRPr="003874D3" w:rsidRDefault="003874D3" w:rsidP="00645278">
      <w:pPr>
        <w:pStyle w:val="ListParagraph"/>
        <w:numPr>
          <w:ilvl w:val="0"/>
          <w:numId w:val="15"/>
        </w:numPr>
        <w:spacing w:after="0" w:line="240" w:lineRule="auto"/>
        <w:rPr>
          <w:rFonts w:ascii="Times New Roman" w:eastAsia="Times New Roman" w:hAnsi="Times New Roman" w:cs="Times New Roman"/>
          <w:i/>
          <w:iCs/>
          <w:lang w:val="lv-LV"/>
        </w:rPr>
      </w:pPr>
      <w:r w:rsidRPr="003874D3">
        <w:rPr>
          <w:rFonts w:ascii="Times New Roman" w:eastAsia="Times New Roman" w:hAnsi="Times New Roman" w:cs="Times New Roman"/>
          <w:i/>
          <w:iCs/>
          <w:lang w:val="lv-LV"/>
        </w:rPr>
        <w:t>informāciju par piegādātāju apvienībā ietilpstošajiem dalībniekiem;</w:t>
      </w:r>
    </w:p>
    <w:p w14:paraId="7DFE39A9" w14:textId="16B74037" w:rsidR="003874D3" w:rsidRPr="003874D3" w:rsidRDefault="003874D3" w:rsidP="00645278">
      <w:pPr>
        <w:pStyle w:val="ListParagraph"/>
        <w:numPr>
          <w:ilvl w:val="0"/>
          <w:numId w:val="15"/>
        </w:numPr>
        <w:spacing w:after="0" w:line="240" w:lineRule="auto"/>
        <w:rPr>
          <w:rFonts w:ascii="Times New Roman" w:eastAsia="Times New Roman" w:hAnsi="Times New Roman" w:cs="Times New Roman"/>
          <w:i/>
          <w:iCs/>
          <w:lang w:val="lv-LV"/>
        </w:rPr>
      </w:pPr>
      <w:r w:rsidRPr="003874D3">
        <w:rPr>
          <w:rFonts w:ascii="Times New Roman" w:eastAsia="Times New Roman" w:hAnsi="Times New Roman" w:cs="Times New Roman"/>
          <w:i/>
          <w:iCs/>
          <w:lang w:val="lv-LV"/>
        </w:rPr>
        <w:t>informāciju par atbildības sadalījumu un nododamo darbu apjomu līguma izpildei.]</w:t>
      </w:r>
    </w:p>
    <w:p w14:paraId="1C1229A4" w14:textId="6611F1FE" w:rsidR="00017D0D" w:rsidRDefault="00017D0D">
      <w:pPr>
        <w:rPr>
          <w:rFonts w:ascii="Times New Roman" w:eastAsia="Times New Roman" w:hAnsi="Times New Roman" w:cs="Times New Roman"/>
          <w:lang w:val="lv-LV"/>
        </w:rPr>
      </w:pPr>
      <w:r w:rsidRPr="002E0E31">
        <w:rPr>
          <w:rFonts w:ascii="Times New Roman" w:eastAsia="Times New Roman" w:hAnsi="Times New Roman" w:cs="Times New Roman"/>
          <w:lang w:val="lv-LV"/>
        </w:rPr>
        <w:br w:type="page"/>
      </w:r>
    </w:p>
    <w:p w14:paraId="67A0C7B6" w14:textId="36A8E415" w:rsidR="003874D3" w:rsidRPr="00441250" w:rsidRDefault="003874D3" w:rsidP="00441250">
      <w:pPr>
        <w:pStyle w:val="Heading1"/>
        <w:framePr w:wrap="around" w:hAnchor="page" w:x="9249" w:y="-106"/>
        <w:numPr>
          <w:ilvl w:val="0"/>
          <w:numId w:val="0"/>
        </w:numPr>
        <w:ind w:left="720"/>
        <w:rPr>
          <w:rFonts w:eastAsia="Times New Roman"/>
          <w:b/>
          <w:bCs/>
        </w:rPr>
      </w:pPr>
      <w:bookmarkStart w:id="120" w:name="_Toc145948739"/>
      <w:r w:rsidRPr="00441250">
        <w:rPr>
          <w:rFonts w:eastAsia="Times New Roman"/>
          <w:b/>
          <w:bCs/>
        </w:rPr>
        <w:lastRenderedPageBreak/>
        <w:t xml:space="preserve">Annex </w:t>
      </w:r>
      <w:r w:rsidR="001F6FB8">
        <w:rPr>
          <w:rFonts w:eastAsia="Times New Roman"/>
          <w:b/>
          <w:bCs/>
        </w:rPr>
        <w:t>4</w:t>
      </w:r>
      <w:bookmarkEnd w:id="120"/>
    </w:p>
    <w:p w14:paraId="5196F42A" w14:textId="77777777" w:rsidR="00441250" w:rsidRDefault="00441250" w:rsidP="003874D3">
      <w:pPr>
        <w:tabs>
          <w:tab w:val="center" w:pos="4153"/>
          <w:tab w:val="right" w:pos="8306"/>
        </w:tabs>
        <w:spacing w:after="0" w:line="240" w:lineRule="auto"/>
        <w:jc w:val="center"/>
        <w:rPr>
          <w:rFonts w:ascii="Times New Roman" w:eastAsia="Times New Roman" w:hAnsi="Times New Roman" w:cs="Times New Roman"/>
          <w:b/>
        </w:rPr>
      </w:pPr>
    </w:p>
    <w:p w14:paraId="59123463" w14:textId="77777777" w:rsidR="00441250" w:rsidRDefault="00441250" w:rsidP="003874D3">
      <w:pPr>
        <w:tabs>
          <w:tab w:val="center" w:pos="4153"/>
          <w:tab w:val="right" w:pos="8306"/>
        </w:tabs>
        <w:spacing w:after="0" w:line="240" w:lineRule="auto"/>
        <w:jc w:val="center"/>
        <w:rPr>
          <w:rFonts w:ascii="Times New Roman" w:eastAsia="Times New Roman" w:hAnsi="Times New Roman" w:cs="Times New Roman"/>
          <w:b/>
        </w:rPr>
      </w:pPr>
    </w:p>
    <w:p w14:paraId="0A36F51F" w14:textId="2721DC6E" w:rsidR="003874D3" w:rsidRDefault="003874D3" w:rsidP="003874D3">
      <w:pPr>
        <w:tabs>
          <w:tab w:val="center" w:pos="4153"/>
          <w:tab w:val="right" w:pos="830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E</w:t>
      </w:r>
      <w:r w:rsidRPr="00773FCA">
        <w:rPr>
          <w:rFonts w:ascii="Times New Roman" w:eastAsia="Times New Roman" w:hAnsi="Times New Roman" w:cs="Times New Roman"/>
          <w:b/>
        </w:rPr>
        <w:t>conomic operator association</w:t>
      </w:r>
    </w:p>
    <w:p w14:paraId="40A83480" w14:textId="0F0A7319" w:rsidR="003874D3" w:rsidRPr="003874D3" w:rsidRDefault="003874D3" w:rsidP="003874D3">
      <w:pPr>
        <w:tabs>
          <w:tab w:val="center" w:pos="4153"/>
          <w:tab w:val="right" w:pos="8306"/>
        </w:tabs>
        <w:spacing w:after="0" w:line="240" w:lineRule="auto"/>
        <w:jc w:val="center"/>
        <w:rPr>
          <w:rFonts w:ascii="Times New Roman" w:eastAsia="Times New Roman" w:hAnsi="Times New Roman" w:cs="Times New Roman"/>
          <w:bCs/>
          <w:i/>
          <w:iCs/>
        </w:rPr>
      </w:pPr>
      <w:r w:rsidRPr="003874D3">
        <w:rPr>
          <w:rFonts w:ascii="Times New Roman" w:eastAsia="Times New Roman" w:hAnsi="Times New Roman" w:cs="Times New Roman"/>
          <w:bCs/>
          <w:i/>
          <w:iCs/>
        </w:rPr>
        <w:t xml:space="preserve">[if Candidate is </w:t>
      </w:r>
      <w:r w:rsidR="00815470">
        <w:rPr>
          <w:rFonts w:ascii="Times New Roman" w:eastAsia="Times New Roman" w:hAnsi="Times New Roman" w:cs="Times New Roman"/>
          <w:bCs/>
          <w:i/>
          <w:iCs/>
        </w:rPr>
        <w:t>an e</w:t>
      </w:r>
      <w:r w:rsidRPr="003874D3">
        <w:rPr>
          <w:rFonts w:ascii="Times New Roman" w:eastAsia="Times New Roman" w:hAnsi="Times New Roman" w:cs="Times New Roman"/>
          <w:bCs/>
          <w:i/>
          <w:iCs/>
        </w:rPr>
        <w:t>conomic operator association]</w:t>
      </w:r>
    </w:p>
    <w:p w14:paraId="7966608E" w14:textId="77777777" w:rsidR="003874D3" w:rsidRPr="00A6265D" w:rsidRDefault="003874D3" w:rsidP="003874D3">
      <w:pPr>
        <w:tabs>
          <w:tab w:val="left" w:pos="7105"/>
        </w:tabs>
        <w:spacing w:after="0" w:line="240" w:lineRule="auto"/>
        <w:rPr>
          <w:rFonts w:ascii="Times New Roman" w:eastAsia="Times New Roman" w:hAnsi="Times New Roman" w:cs="Times New Roman"/>
          <w:b/>
          <w:bCs/>
        </w:rPr>
      </w:pPr>
    </w:p>
    <w:p w14:paraId="67930D90" w14:textId="77777777" w:rsidR="003874D3" w:rsidRPr="00A6265D" w:rsidRDefault="003874D3" w:rsidP="00645278">
      <w:pPr>
        <w:pStyle w:val="ListParagraph"/>
        <w:numPr>
          <w:ilvl w:val="0"/>
          <w:numId w:val="46"/>
        </w:numPr>
        <w:spacing w:after="0" w:line="240" w:lineRule="auto"/>
        <w:jc w:val="both"/>
        <w:rPr>
          <w:rFonts w:ascii="Times New Roman" w:eastAsia="Times New Roman" w:hAnsi="Times New Roman" w:cs="Times New Roman"/>
        </w:rPr>
      </w:pPr>
      <w:r w:rsidRPr="00A6265D">
        <w:rPr>
          <w:rFonts w:ascii="Times New Roman" w:eastAsia="Times New Roman" w:hAnsi="Times New Roman" w:cs="Times New Roman"/>
        </w:rPr>
        <w:t xml:space="preserve">Name of the </w:t>
      </w:r>
      <w:r>
        <w:rPr>
          <w:rFonts w:ascii="Times New Roman" w:eastAsia="Times New Roman" w:hAnsi="Times New Roman" w:cs="Times New Roman"/>
        </w:rPr>
        <w:t>e</w:t>
      </w:r>
      <w:r w:rsidRPr="00773FCA">
        <w:rPr>
          <w:rFonts w:ascii="Times New Roman" w:eastAsia="Times New Roman" w:hAnsi="Times New Roman" w:cs="Times New Roman"/>
        </w:rPr>
        <w:t xml:space="preserve">conomic operator </w:t>
      </w:r>
      <w:r w:rsidRPr="00A6265D">
        <w:rPr>
          <w:rFonts w:ascii="Times New Roman" w:eastAsia="Times New Roman" w:hAnsi="Times New Roman" w:cs="Times New Roman"/>
        </w:rPr>
        <w:t>association, its business address, registration No._____ [</w:t>
      </w:r>
      <w:r w:rsidRPr="00A6265D">
        <w:rPr>
          <w:rFonts w:ascii="Times New Roman" w:eastAsia="Times New Roman" w:hAnsi="Times New Roman" w:cs="Times New Roman"/>
          <w:i/>
          <w:iCs/>
        </w:rPr>
        <w:t xml:space="preserve">if the </w:t>
      </w:r>
      <w:r>
        <w:rPr>
          <w:rFonts w:ascii="Times New Roman" w:eastAsia="Times New Roman" w:hAnsi="Times New Roman" w:cs="Times New Roman"/>
          <w:i/>
          <w:iCs/>
        </w:rPr>
        <w:t>e</w:t>
      </w:r>
      <w:r w:rsidRPr="00773FCA">
        <w:rPr>
          <w:rFonts w:ascii="Times New Roman" w:eastAsia="Times New Roman" w:hAnsi="Times New Roman" w:cs="Times New Roman"/>
          <w:i/>
          <w:iCs/>
        </w:rPr>
        <w:t>conomic operator</w:t>
      </w:r>
      <w:r w:rsidRPr="00A6265D">
        <w:rPr>
          <w:rFonts w:ascii="Times New Roman" w:eastAsia="Times New Roman" w:hAnsi="Times New Roman" w:cs="Times New Roman"/>
          <w:i/>
          <w:iCs/>
        </w:rPr>
        <w:t xml:space="preserve"> </w:t>
      </w:r>
      <w:r w:rsidRPr="00773FCA">
        <w:rPr>
          <w:rFonts w:ascii="Times New Roman" w:eastAsia="Times New Roman" w:hAnsi="Times New Roman" w:cs="Times New Roman"/>
          <w:i/>
          <w:iCs/>
        </w:rPr>
        <w:t xml:space="preserve">association </w:t>
      </w:r>
      <w:r w:rsidRPr="00A6265D">
        <w:rPr>
          <w:rFonts w:ascii="Times New Roman" w:eastAsia="Times New Roman" w:hAnsi="Times New Roman" w:cs="Times New Roman"/>
          <w:i/>
          <w:iCs/>
        </w:rPr>
        <w:t>is registered</w:t>
      </w:r>
      <w:r w:rsidRPr="00A6265D">
        <w:rPr>
          <w:rFonts w:ascii="Times New Roman" w:eastAsia="Times New Roman" w:hAnsi="Times New Roman" w:cs="Times New Roman"/>
        </w:rPr>
        <w:t>], phone No., e-mail: ____________________</w:t>
      </w:r>
    </w:p>
    <w:p w14:paraId="0F7C2F66" w14:textId="77777777" w:rsidR="003874D3" w:rsidRPr="00A6265D" w:rsidRDefault="003874D3" w:rsidP="00645278">
      <w:pPr>
        <w:pStyle w:val="ListParagraph"/>
        <w:numPr>
          <w:ilvl w:val="0"/>
          <w:numId w:val="46"/>
        </w:numPr>
        <w:spacing w:after="0" w:line="240" w:lineRule="auto"/>
        <w:jc w:val="both"/>
        <w:rPr>
          <w:rFonts w:ascii="Times New Roman" w:eastAsia="Times New Roman" w:hAnsi="Times New Roman" w:cs="Times New Roman"/>
        </w:rPr>
      </w:pPr>
      <w:r w:rsidRPr="00A347FC">
        <w:rPr>
          <w:rFonts w:ascii="Times New Roman" w:eastAsia="Times New Roman" w:hAnsi="Times New Roman" w:cs="Times New Roman"/>
        </w:rPr>
        <w:t xml:space="preserve">List of members of the </w:t>
      </w:r>
      <w:r>
        <w:rPr>
          <w:rFonts w:ascii="Times New Roman" w:eastAsia="Times New Roman" w:hAnsi="Times New Roman" w:cs="Times New Roman"/>
        </w:rPr>
        <w:t>e</w:t>
      </w:r>
      <w:r w:rsidRPr="00773FCA">
        <w:rPr>
          <w:rFonts w:ascii="Times New Roman" w:eastAsia="Times New Roman" w:hAnsi="Times New Roman" w:cs="Times New Roman"/>
        </w:rPr>
        <w:t>conomic operator</w:t>
      </w:r>
      <w:r>
        <w:rPr>
          <w:rFonts w:ascii="Times New Roman" w:eastAsia="Times New Roman" w:hAnsi="Times New Roman" w:cs="Times New Roman"/>
        </w:rPr>
        <w:t xml:space="preserve"> </w:t>
      </w:r>
      <w:r w:rsidRPr="00773FCA">
        <w:rPr>
          <w:rFonts w:ascii="Times New Roman" w:eastAsia="Times New Roman" w:hAnsi="Times New Roman" w:cs="Times New Roman"/>
        </w:rPr>
        <w:t>association</w:t>
      </w:r>
      <w:r>
        <w:rPr>
          <w:rFonts w:ascii="Times New Roman" w:eastAsia="Times New Roman" w:hAnsi="Times New Roman" w:cs="Times New Roman"/>
        </w:rPr>
        <w:t>:</w:t>
      </w:r>
    </w:p>
    <w:p w14:paraId="2A33069E" w14:textId="77777777" w:rsidR="003874D3" w:rsidRPr="00A6265D" w:rsidRDefault="003874D3" w:rsidP="003874D3">
      <w:pPr>
        <w:spacing w:before="120" w:after="0" w:line="240" w:lineRule="auto"/>
        <w:jc w:val="both"/>
        <w:rPr>
          <w:rFonts w:ascii="Times New Roman" w:eastAsia="Times New Roman" w:hAnsi="Times New Roman" w:cs="Times New Roman"/>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1984"/>
        <w:gridCol w:w="2410"/>
        <w:gridCol w:w="2164"/>
      </w:tblGrid>
      <w:tr w:rsidR="003874D3" w:rsidRPr="00486EAD" w14:paraId="40E1B6BB" w14:textId="77777777" w:rsidTr="00B65294">
        <w:tc>
          <w:tcPr>
            <w:tcW w:w="704" w:type="dxa"/>
            <w:shd w:val="clear" w:color="auto" w:fill="auto"/>
          </w:tcPr>
          <w:p w14:paraId="02919579" w14:textId="77777777" w:rsidR="003874D3" w:rsidRPr="00486EAD" w:rsidRDefault="003874D3" w:rsidP="00B65294">
            <w:pPr>
              <w:spacing w:after="0" w:line="240" w:lineRule="auto"/>
              <w:jc w:val="both"/>
              <w:rPr>
                <w:rFonts w:ascii="Times New Roman" w:eastAsia="Times New Roman" w:hAnsi="Times New Roman" w:cs="Times New Roman"/>
                <w:b/>
                <w:sz w:val="24"/>
                <w:szCs w:val="24"/>
                <w:lang w:val="lv-LV"/>
              </w:rPr>
            </w:pPr>
            <w:r w:rsidRPr="00486EAD">
              <w:rPr>
                <w:rFonts w:ascii="Times New Roman" w:eastAsia="Times New Roman" w:hAnsi="Times New Roman" w:cs="Times New Roman"/>
                <w:b/>
                <w:sz w:val="24"/>
                <w:szCs w:val="24"/>
                <w:lang w:val="lv-LV"/>
              </w:rPr>
              <w:t>N</w:t>
            </w:r>
            <w:r>
              <w:rPr>
                <w:rFonts w:ascii="Times New Roman" w:eastAsia="Times New Roman" w:hAnsi="Times New Roman" w:cs="Times New Roman"/>
                <w:b/>
                <w:sz w:val="24"/>
                <w:szCs w:val="24"/>
                <w:lang w:val="lv-LV"/>
              </w:rPr>
              <w:t>o</w:t>
            </w:r>
            <w:r w:rsidRPr="00486EAD">
              <w:rPr>
                <w:rFonts w:ascii="Times New Roman" w:eastAsia="Times New Roman" w:hAnsi="Times New Roman" w:cs="Times New Roman"/>
                <w:b/>
                <w:sz w:val="24"/>
                <w:szCs w:val="24"/>
                <w:lang w:val="lv-LV"/>
              </w:rPr>
              <w:t xml:space="preserve">. </w:t>
            </w:r>
          </w:p>
        </w:tc>
        <w:tc>
          <w:tcPr>
            <w:tcW w:w="1843" w:type="dxa"/>
            <w:shd w:val="clear" w:color="auto" w:fill="auto"/>
          </w:tcPr>
          <w:p w14:paraId="261FEDAB" w14:textId="7BCCE2DD" w:rsidR="003874D3" w:rsidRPr="00486EAD" w:rsidRDefault="00CC319E" w:rsidP="00B65294">
            <w:pPr>
              <w:spacing w:after="0" w:line="240" w:lineRule="auto"/>
              <w:jc w:val="both"/>
              <w:rPr>
                <w:rFonts w:ascii="Times New Roman" w:eastAsia="Times New Roman" w:hAnsi="Times New Roman" w:cs="Times New Roman"/>
                <w:b/>
                <w:sz w:val="24"/>
                <w:szCs w:val="24"/>
                <w:lang w:val="lv-LV"/>
              </w:rPr>
            </w:pPr>
            <w:proofErr w:type="spellStart"/>
            <w:r>
              <w:rPr>
                <w:rFonts w:ascii="Times New Roman" w:eastAsia="Times New Roman" w:hAnsi="Times New Roman" w:cs="Times New Roman"/>
                <w:b/>
                <w:sz w:val="24"/>
                <w:szCs w:val="24"/>
                <w:lang w:val="lv-LV"/>
              </w:rPr>
              <w:t>Economic</w:t>
            </w:r>
            <w:proofErr w:type="spellEnd"/>
            <w:r>
              <w:rPr>
                <w:rFonts w:ascii="Times New Roman" w:eastAsia="Times New Roman" w:hAnsi="Times New Roman" w:cs="Times New Roman"/>
                <w:b/>
                <w:sz w:val="24"/>
                <w:szCs w:val="24"/>
                <w:lang w:val="lv-LV"/>
              </w:rPr>
              <w:t xml:space="preserve"> operator</w:t>
            </w:r>
            <w:r w:rsidR="003874D3" w:rsidRPr="00A347FC">
              <w:rPr>
                <w:rFonts w:ascii="Times New Roman" w:eastAsia="Times New Roman" w:hAnsi="Times New Roman" w:cs="Times New Roman"/>
                <w:b/>
                <w:sz w:val="24"/>
                <w:szCs w:val="24"/>
                <w:lang w:val="lv-LV"/>
              </w:rPr>
              <w:t>'</w:t>
            </w:r>
            <w:r w:rsidR="003874D3">
              <w:rPr>
                <w:rFonts w:ascii="Times New Roman" w:eastAsia="Times New Roman" w:hAnsi="Times New Roman" w:cs="Times New Roman"/>
                <w:b/>
                <w:sz w:val="24"/>
                <w:szCs w:val="24"/>
                <w:lang w:val="lv-LV"/>
              </w:rPr>
              <w:t xml:space="preserve"> </w:t>
            </w:r>
            <w:proofErr w:type="spellStart"/>
            <w:r w:rsidR="003874D3">
              <w:rPr>
                <w:rFonts w:ascii="Times New Roman" w:eastAsia="Times New Roman" w:hAnsi="Times New Roman" w:cs="Times New Roman"/>
                <w:b/>
                <w:sz w:val="24"/>
                <w:szCs w:val="24"/>
                <w:lang w:val="lv-LV"/>
              </w:rPr>
              <w:t>name</w:t>
            </w:r>
            <w:proofErr w:type="spellEnd"/>
          </w:p>
        </w:tc>
        <w:tc>
          <w:tcPr>
            <w:tcW w:w="1984" w:type="dxa"/>
            <w:shd w:val="clear" w:color="auto" w:fill="auto"/>
          </w:tcPr>
          <w:p w14:paraId="31ED8121" w14:textId="77777777" w:rsidR="003874D3" w:rsidRPr="00486EAD" w:rsidRDefault="003874D3" w:rsidP="00B65294">
            <w:pPr>
              <w:spacing w:after="0" w:line="240" w:lineRule="auto"/>
              <w:jc w:val="both"/>
              <w:rPr>
                <w:rFonts w:ascii="Times New Roman" w:eastAsia="Times New Roman" w:hAnsi="Times New Roman" w:cs="Times New Roman"/>
                <w:b/>
                <w:sz w:val="24"/>
                <w:szCs w:val="24"/>
                <w:lang w:val="lv-LV"/>
              </w:rPr>
            </w:pPr>
            <w:proofErr w:type="spellStart"/>
            <w:r w:rsidRPr="00A347FC">
              <w:rPr>
                <w:rFonts w:ascii="Times New Roman" w:eastAsia="Times New Roman" w:hAnsi="Times New Roman" w:cs="Times New Roman"/>
                <w:b/>
                <w:sz w:val="24"/>
                <w:szCs w:val="24"/>
                <w:lang w:val="lv-LV"/>
              </w:rPr>
              <w:t>Registration</w:t>
            </w:r>
            <w:proofErr w:type="spellEnd"/>
            <w:r w:rsidRPr="00A347FC">
              <w:rPr>
                <w:rFonts w:ascii="Times New Roman" w:eastAsia="Times New Roman" w:hAnsi="Times New Roman" w:cs="Times New Roman"/>
                <w:b/>
                <w:sz w:val="24"/>
                <w:szCs w:val="24"/>
                <w:lang w:val="lv-LV"/>
              </w:rPr>
              <w:t xml:space="preserve"> </w:t>
            </w:r>
            <w:proofErr w:type="spellStart"/>
            <w:r w:rsidRPr="00A347FC">
              <w:rPr>
                <w:rFonts w:ascii="Times New Roman" w:eastAsia="Times New Roman" w:hAnsi="Times New Roman" w:cs="Times New Roman"/>
                <w:b/>
                <w:sz w:val="24"/>
                <w:szCs w:val="24"/>
                <w:lang w:val="lv-LV"/>
              </w:rPr>
              <w:t>number</w:t>
            </w:r>
            <w:proofErr w:type="spellEnd"/>
          </w:p>
        </w:tc>
        <w:tc>
          <w:tcPr>
            <w:tcW w:w="2410" w:type="dxa"/>
            <w:shd w:val="clear" w:color="auto" w:fill="auto"/>
          </w:tcPr>
          <w:p w14:paraId="7F7FAED1" w14:textId="77777777" w:rsidR="003874D3" w:rsidRPr="00486EAD" w:rsidRDefault="003874D3" w:rsidP="00B65294">
            <w:pPr>
              <w:spacing w:after="0" w:line="240" w:lineRule="auto"/>
              <w:jc w:val="both"/>
              <w:rPr>
                <w:rFonts w:ascii="Times New Roman" w:eastAsia="Times New Roman" w:hAnsi="Times New Roman" w:cs="Times New Roman"/>
                <w:b/>
                <w:sz w:val="24"/>
                <w:szCs w:val="24"/>
                <w:lang w:val="lv-LV"/>
              </w:rPr>
            </w:pPr>
            <w:proofErr w:type="spellStart"/>
            <w:r w:rsidRPr="00A347FC">
              <w:rPr>
                <w:rFonts w:ascii="Times New Roman" w:eastAsia="Times New Roman" w:hAnsi="Times New Roman" w:cs="Times New Roman"/>
                <w:b/>
                <w:sz w:val="24"/>
                <w:szCs w:val="24"/>
                <w:lang w:val="lv-LV"/>
              </w:rPr>
              <w:t>Contact</w:t>
            </w:r>
            <w:proofErr w:type="spellEnd"/>
            <w:r w:rsidRPr="00A347FC">
              <w:rPr>
                <w:rFonts w:ascii="Times New Roman" w:eastAsia="Times New Roman" w:hAnsi="Times New Roman" w:cs="Times New Roman"/>
                <w:b/>
                <w:sz w:val="24"/>
                <w:szCs w:val="24"/>
                <w:lang w:val="lv-LV"/>
              </w:rPr>
              <w:t xml:space="preserve"> </w:t>
            </w:r>
            <w:proofErr w:type="spellStart"/>
            <w:r w:rsidRPr="00A347FC">
              <w:rPr>
                <w:rFonts w:ascii="Times New Roman" w:eastAsia="Times New Roman" w:hAnsi="Times New Roman" w:cs="Times New Roman"/>
                <w:b/>
                <w:sz w:val="24"/>
                <w:szCs w:val="24"/>
                <w:lang w:val="lv-LV"/>
              </w:rPr>
              <w:t>information</w:t>
            </w:r>
            <w:proofErr w:type="spellEnd"/>
            <w:r w:rsidRPr="00A347FC">
              <w:rPr>
                <w:rFonts w:ascii="Times New Roman" w:eastAsia="Times New Roman" w:hAnsi="Times New Roman" w:cs="Times New Roman"/>
                <w:b/>
                <w:sz w:val="24"/>
                <w:szCs w:val="24"/>
                <w:lang w:val="lv-LV"/>
              </w:rPr>
              <w:t xml:space="preserve"> </w:t>
            </w:r>
            <w:proofErr w:type="spellStart"/>
            <w:r w:rsidRPr="00A347FC">
              <w:rPr>
                <w:rFonts w:ascii="Times New Roman" w:eastAsia="Times New Roman" w:hAnsi="Times New Roman" w:cs="Times New Roman"/>
                <w:b/>
                <w:sz w:val="24"/>
                <w:szCs w:val="24"/>
                <w:lang w:val="lv-LV"/>
              </w:rPr>
              <w:t>and</w:t>
            </w:r>
            <w:proofErr w:type="spellEnd"/>
            <w:r w:rsidRPr="00A347FC">
              <w:rPr>
                <w:rFonts w:ascii="Times New Roman" w:eastAsia="Times New Roman" w:hAnsi="Times New Roman" w:cs="Times New Roman"/>
                <w:b/>
                <w:sz w:val="24"/>
                <w:szCs w:val="24"/>
                <w:lang w:val="lv-LV"/>
              </w:rPr>
              <w:t xml:space="preserve"> </w:t>
            </w:r>
            <w:proofErr w:type="spellStart"/>
            <w:r w:rsidRPr="00A347FC">
              <w:rPr>
                <w:rFonts w:ascii="Times New Roman" w:eastAsia="Times New Roman" w:hAnsi="Times New Roman" w:cs="Times New Roman"/>
                <w:b/>
                <w:sz w:val="24"/>
                <w:szCs w:val="24"/>
                <w:lang w:val="lv-LV"/>
              </w:rPr>
              <w:t>person</w:t>
            </w:r>
            <w:proofErr w:type="spellEnd"/>
            <w:r w:rsidRPr="00A347FC">
              <w:rPr>
                <w:rFonts w:ascii="Times New Roman" w:eastAsia="Times New Roman" w:hAnsi="Times New Roman" w:cs="Times New Roman"/>
                <w:b/>
                <w:sz w:val="24"/>
                <w:szCs w:val="24"/>
                <w:lang w:val="lv-LV"/>
              </w:rPr>
              <w:t xml:space="preserve"> </w:t>
            </w:r>
            <w:proofErr w:type="spellStart"/>
            <w:r w:rsidRPr="00A347FC">
              <w:rPr>
                <w:rFonts w:ascii="Times New Roman" w:eastAsia="Times New Roman" w:hAnsi="Times New Roman" w:cs="Times New Roman"/>
                <w:b/>
                <w:sz w:val="24"/>
                <w:szCs w:val="24"/>
                <w:lang w:val="lv-LV"/>
              </w:rPr>
              <w:t>authorized</w:t>
            </w:r>
            <w:proofErr w:type="spellEnd"/>
            <w:r w:rsidRPr="00A347FC">
              <w:rPr>
                <w:rFonts w:ascii="Times New Roman" w:eastAsia="Times New Roman" w:hAnsi="Times New Roman" w:cs="Times New Roman"/>
                <w:b/>
                <w:sz w:val="24"/>
                <w:szCs w:val="24"/>
                <w:lang w:val="lv-LV"/>
              </w:rPr>
              <w:t xml:space="preserve"> to </w:t>
            </w:r>
            <w:proofErr w:type="spellStart"/>
            <w:r w:rsidRPr="00A347FC">
              <w:rPr>
                <w:rFonts w:ascii="Times New Roman" w:eastAsia="Times New Roman" w:hAnsi="Times New Roman" w:cs="Times New Roman"/>
                <w:b/>
                <w:sz w:val="24"/>
                <w:szCs w:val="24"/>
                <w:lang w:val="lv-LV"/>
              </w:rPr>
              <w:t>represent</w:t>
            </w:r>
            <w:proofErr w:type="spellEnd"/>
          </w:p>
        </w:tc>
        <w:tc>
          <w:tcPr>
            <w:tcW w:w="2164" w:type="dxa"/>
          </w:tcPr>
          <w:p w14:paraId="60629457" w14:textId="77777777" w:rsidR="003874D3" w:rsidRPr="00486EAD" w:rsidRDefault="003874D3" w:rsidP="00B65294">
            <w:pPr>
              <w:spacing w:after="0" w:line="240" w:lineRule="auto"/>
              <w:jc w:val="both"/>
              <w:rPr>
                <w:rFonts w:ascii="Times New Roman" w:eastAsia="Times New Roman" w:hAnsi="Times New Roman" w:cs="Times New Roman"/>
                <w:b/>
                <w:sz w:val="24"/>
                <w:szCs w:val="24"/>
                <w:lang w:val="lv-LV"/>
              </w:rPr>
            </w:pPr>
            <w:proofErr w:type="spellStart"/>
            <w:r w:rsidRPr="00A347FC">
              <w:rPr>
                <w:rFonts w:ascii="Times New Roman" w:eastAsia="Times New Roman" w:hAnsi="Times New Roman" w:cs="Times New Roman"/>
                <w:b/>
                <w:sz w:val="24"/>
                <w:szCs w:val="24"/>
                <w:lang w:val="lv-LV"/>
              </w:rPr>
              <w:t>Amount</w:t>
            </w:r>
            <w:proofErr w:type="spellEnd"/>
            <w:r w:rsidRPr="00A347FC">
              <w:rPr>
                <w:rFonts w:ascii="Times New Roman" w:eastAsia="Times New Roman" w:hAnsi="Times New Roman" w:cs="Times New Roman"/>
                <w:b/>
                <w:sz w:val="24"/>
                <w:szCs w:val="24"/>
                <w:lang w:val="lv-LV"/>
              </w:rPr>
              <w:t xml:space="preserve"> </w:t>
            </w:r>
            <w:proofErr w:type="spellStart"/>
            <w:r w:rsidRPr="00A347FC">
              <w:rPr>
                <w:rFonts w:ascii="Times New Roman" w:eastAsia="Times New Roman" w:hAnsi="Times New Roman" w:cs="Times New Roman"/>
                <w:b/>
                <w:sz w:val="24"/>
                <w:szCs w:val="24"/>
                <w:lang w:val="lv-LV"/>
              </w:rPr>
              <w:t>of</w:t>
            </w:r>
            <w:proofErr w:type="spellEnd"/>
            <w:r w:rsidRPr="00A347FC">
              <w:rPr>
                <w:rFonts w:ascii="Times New Roman" w:eastAsia="Times New Roman" w:hAnsi="Times New Roman" w:cs="Times New Roman"/>
                <w:b/>
                <w:sz w:val="24"/>
                <w:szCs w:val="24"/>
                <w:lang w:val="lv-LV"/>
              </w:rPr>
              <w:t xml:space="preserve"> </w:t>
            </w:r>
            <w:proofErr w:type="spellStart"/>
            <w:r w:rsidRPr="00A347FC">
              <w:rPr>
                <w:rFonts w:ascii="Times New Roman" w:eastAsia="Times New Roman" w:hAnsi="Times New Roman" w:cs="Times New Roman"/>
                <w:b/>
                <w:sz w:val="24"/>
                <w:szCs w:val="24"/>
                <w:lang w:val="lv-LV"/>
              </w:rPr>
              <w:t>liability</w:t>
            </w:r>
            <w:proofErr w:type="spellEnd"/>
            <w:r w:rsidRPr="00A347FC">
              <w:rPr>
                <w:rFonts w:ascii="Times New Roman" w:eastAsia="Times New Roman" w:hAnsi="Times New Roman" w:cs="Times New Roman"/>
                <w:b/>
                <w:sz w:val="24"/>
                <w:szCs w:val="24"/>
                <w:lang w:val="lv-LV"/>
              </w:rPr>
              <w:t xml:space="preserve"> </w:t>
            </w:r>
            <w:proofErr w:type="spellStart"/>
            <w:r w:rsidRPr="00A347FC">
              <w:rPr>
                <w:rFonts w:ascii="Times New Roman" w:eastAsia="Times New Roman" w:hAnsi="Times New Roman" w:cs="Times New Roman"/>
                <w:b/>
                <w:sz w:val="24"/>
                <w:szCs w:val="24"/>
                <w:lang w:val="lv-LV"/>
              </w:rPr>
              <w:t>as</w:t>
            </w:r>
            <w:proofErr w:type="spellEnd"/>
            <w:r w:rsidRPr="00A347FC">
              <w:rPr>
                <w:rFonts w:ascii="Times New Roman" w:eastAsia="Times New Roman" w:hAnsi="Times New Roman" w:cs="Times New Roman"/>
                <w:b/>
                <w:sz w:val="24"/>
                <w:szCs w:val="24"/>
                <w:lang w:val="lv-LV"/>
              </w:rPr>
              <w:t xml:space="preserve"> a </w:t>
            </w:r>
            <w:proofErr w:type="spellStart"/>
            <w:r w:rsidRPr="00A347FC">
              <w:rPr>
                <w:rFonts w:ascii="Times New Roman" w:eastAsia="Times New Roman" w:hAnsi="Times New Roman" w:cs="Times New Roman"/>
                <w:b/>
                <w:sz w:val="24"/>
                <w:szCs w:val="24"/>
                <w:lang w:val="lv-LV"/>
              </w:rPr>
              <w:t>percentage</w:t>
            </w:r>
            <w:proofErr w:type="spellEnd"/>
            <w:r w:rsidRPr="00A347FC">
              <w:rPr>
                <w:rFonts w:ascii="Times New Roman" w:eastAsia="Times New Roman" w:hAnsi="Times New Roman" w:cs="Times New Roman"/>
                <w:b/>
                <w:sz w:val="24"/>
                <w:szCs w:val="24"/>
                <w:lang w:val="lv-LV"/>
              </w:rPr>
              <w:t xml:space="preserve"> </w:t>
            </w:r>
            <w:proofErr w:type="spellStart"/>
            <w:r w:rsidRPr="00A347FC">
              <w:rPr>
                <w:rFonts w:ascii="Times New Roman" w:eastAsia="Times New Roman" w:hAnsi="Times New Roman" w:cs="Times New Roman"/>
                <w:b/>
                <w:sz w:val="24"/>
                <w:szCs w:val="24"/>
                <w:lang w:val="lv-LV"/>
              </w:rPr>
              <w:t>and</w:t>
            </w:r>
            <w:proofErr w:type="spellEnd"/>
            <w:r w:rsidRPr="00A347FC">
              <w:rPr>
                <w:rFonts w:ascii="Times New Roman" w:eastAsia="Times New Roman" w:hAnsi="Times New Roman" w:cs="Times New Roman"/>
                <w:b/>
                <w:sz w:val="24"/>
                <w:szCs w:val="24"/>
                <w:lang w:val="lv-LV"/>
              </w:rPr>
              <w:t xml:space="preserve"> </w:t>
            </w:r>
            <w:proofErr w:type="spellStart"/>
            <w:r w:rsidRPr="00A347FC">
              <w:rPr>
                <w:rFonts w:ascii="Times New Roman" w:eastAsia="Times New Roman" w:hAnsi="Times New Roman" w:cs="Times New Roman"/>
                <w:b/>
                <w:sz w:val="24"/>
                <w:szCs w:val="24"/>
                <w:lang w:val="lv-LV"/>
              </w:rPr>
              <w:t>description</w:t>
            </w:r>
            <w:proofErr w:type="spellEnd"/>
            <w:r w:rsidRPr="00A347FC">
              <w:rPr>
                <w:rFonts w:ascii="Times New Roman" w:eastAsia="Times New Roman" w:hAnsi="Times New Roman" w:cs="Times New Roman"/>
                <w:b/>
                <w:sz w:val="24"/>
                <w:szCs w:val="24"/>
                <w:lang w:val="lv-LV"/>
              </w:rPr>
              <w:t xml:space="preserve"> </w:t>
            </w:r>
            <w:proofErr w:type="spellStart"/>
            <w:r w:rsidRPr="00A347FC">
              <w:rPr>
                <w:rFonts w:ascii="Times New Roman" w:eastAsia="Times New Roman" w:hAnsi="Times New Roman" w:cs="Times New Roman"/>
                <w:b/>
                <w:sz w:val="24"/>
                <w:szCs w:val="24"/>
                <w:lang w:val="lv-LV"/>
              </w:rPr>
              <w:t>of</w:t>
            </w:r>
            <w:proofErr w:type="spellEnd"/>
            <w:r w:rsidRPr="00A347FC">
              <w:rPr>
                <w:rFonts w:ascii="Times New Roman" w:eastAsia="Times New Roman" w:hAnsi="Times New Roman" w:cs="Times New Roman"/>
                <w:b/>
                <w:sz w:val="24"/>
                <w:szCs w:val="24"/>
                <w:lang w:val="lv-LV"/>
              </w:rPr>
              <w:t xml:space="preserve"> </w:t>
            </w:r>
            <w:proofErr w:type="spellStart"/>
            <w:r w:rsidRPr="00A347FC">
              <w:rPr>
                <w:rFonts w:ascii="Times New Roman" w:eastAsia="Times New Roman" w:hAnsi="Times New Roman" w:cs="Times New Roman"/>
                <w:b/>
                <w:sz w:val="24"/>
                <w:szCs w:val="24"/>
                <w:lang w:val="lv-LV"/>
              </w:rPr>
              <w:t>the</w:t>
            </w:r>
            <w:proofErr w:type="spellEnd"/>
            <w:r w:rsidRPr="00A347FC">
              <w:rPr>
                <w:rFonts w:ascii="Times New Roman" w:eastAsia="Times New Roman" w:hAnsi="Times New Roman" w:cs="Times New Roman"/>
                <w:b/>
                <w:sz w:val="24"/>
                <w:szCs w:val="24"/>
                <w:lang w:val="lv-LV"/>
              </w:rPr>
              <w:t xml:space="preserve"> </w:t>
            </w:r>
            <w:proofErr w:type="spellStart"/>
            <w:r w:rsidRPr="00A347FC">
              <w:rPr>
                <w:rFonts w:ascii="Times New Roman" w:eastAsia="Times New Roman" w:hAnsi="Times New Roman" w:cs="Times New Roman"/>
                <w:b/>
                <w:sz w:val="24"/>
                <w:szCs w:val="24"/>
                <w:lang w:val="lv-LV"/>
              </w:rPr>
              <w:t>part</w:t>
            </w:r>
            <w:proofErr w:type="spellEnd"/>
            <w:r w:rsidRPr="00A347FC">
              <w:rPr>
                <w:rFonts w:ascii="Times New Roman" w:eastAsia="Times New Roman" w:hAnsi="Times New Roman" w:cs="Times New Roman"/>
                <w:b/>
                <w:sz w:val="24"/>
                <w:szCs w:val="24"/>
                <w:lang w:val="lv-LV"/>
              </w:rPr>
              <w:t xml:space="preserve"> </w:t>
            </w:r>
            <w:proofErr w:type="spellStart"/>
            <w:r w:rsidRPr="00A347FC">
              <w:rPr>
                <w:rFonts w:ascii="Times New Roman" w:eastAsia="Times New Roman" w:hAnsi="Times New Roman" w:cs="Times New Roman"/>
                <w:b/>
                <w:sz w:val="24"/>
                <w:szCs w:val="24"/>
                <w:lang w:val="lv-LV"/>
              </w:rPr>
              <w:t>of</w:t>
            </w:r>
            <w:proofErr w:type="spellEnd"/>
            <w:r w:rsidRPr="00A347FC">
              <w:rPr>
                <w:rFonts w:ascii="Times New Roman" w:eastAsia="Times New Roman" w:hAnsi="Times New Roman" w:cs="Times New Roman"/>
                <w:b/>
                <w:sz w:val="24"/>
                <w:szCs w:val="24"/>
                <w:lang w:val="lv-LV"/>
              </w:rPr>
              <w:t xml:space="preserve"> </w:t>
            </w:r>
            <w:proofErr w:type="spellStart"/>
            <w:r w:rsidRPr="00A347FC">
              <w:rPr>
                <w:rFonts w:ascii="Times New Roman" w:eastAsia="Times New Roman" w:hAnsi="Times New Roman" w:cs="Times New Roman"/>
                <w:b/>
                <w:sz w:val="24"/>
                <w:szCs w:val="24"/>
                <w:lang w:val="lv-LV"/>
              </w:rPr>
              <w:t>the</w:t>
            </w:r>
            <w:proofErr w:type="spellEnd"/>
            <w:r w:rsidRPr="00A347FC">
              <w:rPr>
                <w:rFonts w:ascii="Times New Roman" w:eastAsia="Times New Roman" w:hAnsi="Times New Roman" w:cs="Times New Roman"/>
                <w:b/>
                <w:sz w:val="24"/>
                <w:szCs w:val="24"/>
                <w:lang w:val="lv-LV"/>
              </w:rPr>
              <w:t xml:space="preserve"> </w:t>
            </w:r>
            <w:proofErr w:type="spellStart"/>
            <w:r w:rsidRPr="00A347FC">
              <w:rPr>
                <w:rFonts w:ascii="Times New Roman" w:eastAsia="Times New Roman" w:hAnsi="Times New Roman" w:cs="Times New Roman"/>
                <w:b/>
                <w:sz w:val="24"/>
                <w:szCs w:val="24"/>
                <w:lang w:val="lv-LV"/>
              </w:rPr>
              <w:t>Procurement</w:t>
            </w:r>
            <w:proofErr w:type="spellEnd"/>
            <w:r w:rsidRPr="00A347FC">
              <w:rPr>
                <w:rFonts w:ascii="Times New Roman" w:eastAsia="Times New Roman" w:hAnsi="Times New Roman" w:cs="Times New Roman"/>
                <w:b/>
                <w:sz w:val="24"/>
                <w:szCs w:val="24"/>
                <w:lang w:val="lv-LV"/>
              </w:rPr>
              <w:t xml:space="preserve"> </w:t>
            </w:r>
            <w:proofErr w:type="spellStart"/>
            <w:r w:rsidRPr="00A347FC">
              <w:rPr>
                <w:rFonts w:ascii="Times New Roman" w:eastAsia="Times New Roman" w:hAnsi="Times New Roman" w:cs="Times New Roman"/>
                <w:b/>
                <w:sz w:val="24"/>
                <w:szCs w:val="24"/>
                <w:lang w:val="lv-LV"/>
              </w:rPr>
              <w:t>Agreement</w:t>
            </w:r>
            <w:proofErr w:type="spellEnd"/>
            <w:r w:rsidRPr="00A347FC">
              <w:rPr>
                <w:rFonts w:ascii="Times New Roman" w:eastAsia="Times New Roman" w:hAnsi="Times New Roman" w:cs="Times New Roman"/>
                <w:b/>
                <w:sz w:val="24"/>
                <w:szCs w:val="24"/>
                <w:lang w:val="lv-LV"/>
              </w:rPr>
              <w:t xml:space="preserve"> to </w:t>
            </w:r>
            <w:proofErr w:type="spellStart"/>
            <w:r w:rsidRPr="00A347FC">
              <w:rPr>
                <w:rFonts w:ascii="Times New Roman" w:eastAsia="Times New Roman" w:hAnsi="Times New Roman" w:cs="Times New Roman"/>
                <w:b/>
                <w:sz w:val="24"/>
                <w:szCs w:val="24"/>
                <w:lang w:val="lv-LV"/>
              </w:rPr>
              <w:t>be</w:t>
            </w:r>
            <w:proofErr w:type="spellEnd"/>
            <w:r w:rsidRPr="00A347FC">
              <w:rPr>
                <w:rFonts w:ascii="Times New Roman" w:eastAsia="Times New Roman" w:hAnsi="Times New Roman" w:cs="Times New Roman"/>
                <w:b/>
                <w:sz w:val="24"/>
                <w:szCs w:val="24"/>
                <w:lang w:val="lv-LV"/>
              </w:rPr>
              <w:t xml:space="preserve"> </w:t>
            </w:r>
            <w:proofErr w:type="spellStart"/>
            <w:r w:rsidRPr="00A347FC">
              <w:rPr>
                <w:rFonts w:ascii="Times New Roman" w:eastAsia="Times New Roman" w:hAnsi="Times New Roman" w:cs="Times New Roman"/>
                <w:b/>
                <w:sz w:val="24"/>
                <w:szCs w:val="24"/>
                <w:lang w:val="lv-LV"/>
              </w:rPr>
              <w:t>transferred</w:t>
            </w:r>
            <w:proofErr w:type="spellEnd"/>
          </w:p>
        </w:tc>
      </w:tr>
      <w:tr w:rsidR="003874D3" w:rsidRPr="00486EAD" w14:paraId="44AC21E4" w14:textId="77777777" w:rsidTr="00B65294">
        <w:tc>
          <w:tcPr>
            <w:tcW w:w="704" w:type="dxa"/>
            <w:shd w:val="clear" w:color="auto" w:fill="auto"/>
          </w:tcPr>
          <w:p w14:paraId="2E2BF7B4" w14:textId="77777777" w:rsidR="003874D3" w:rsidRPr="00486EAD" w:rsidRDefault="003874D3" w:rsidP="00B65294">
            <w:pPr>
              <w:spacing w:after="0" w:line="240" w:lineRule="auto"/>
              <w:jc w:val="both"/>
              <w:rPr>
                <w:rFonts w:ascii="Times New Roman" w:eastAsia="Times New Roman" w:hAnsi="Times New Roman" w:cs="Times New Roman"/>
                <w:b/>
                <w:sz w:val="24"/>
                <w:szCs w:val="24"/>
                <w:lang w:val="lv-LV"/>
              </w:rPr>
            </w:pPr>
          </w:p>
        </w:tc>
        <w:tc>
          <w:tcPr>
            <w:tcW w:w="1843" w:type="dxa"/>
            <w:shd w:val="clear" w:color="auto" w:fill="auto"/>
          </w:tcPr>
          <w:p w14:paraId="67CA9113" w14:textId="77777777" w:rsidR="003874D3" w:rsidRPr="00486EAD" w:rsidRDefault="003874D3" w:rsidP="00B65294">
            <w:pPr>
              <w:spacing w:after="0" w:line="240" w:lineRule="auto"/>
              <w:jc w:val="both"/>
              <w:rPr>
                <w:rFonts w:ascii="Times New Roman" w:eastAsia="Times New Roman" w:hAnsi="Times New Roman" w:cs="Times New Roman"/>
                <w:b/>
                <w:sz w:val="24"/>
                <w:szCs w:val="24"/>
                <w:lang w:val="lv-LV"/>
              </w:rPr>
            </w:pPr>
          </w:p>
        </w:tc>
        <w:tc>
          <w:tcPr>
            <w:tcW w:w="1984" w:type="dxa"/>
            <w:shd w:val="clear" w:color="auto" w:fill="auto"/>
          </w:tcPr>
          <w:p w14:paraId="612C7A30" w14:textId="77777777" w:rsidR="003874D3" w:rsidRPr="00486EAD" w:rsidRDefault="003874D3" w:rsidP="00B65294">
            <w:pPr>
              <w:spacing w:after="0" w:line="240" w:lineRule="auto"/>
              <w:jc w:val="both"/>
              <w:rPr>
                <w:rFonts w:ascii="Times New Roman" w:eastAsia="Times New Roman" w:hAnsi="Times New Roman" w:cs="Times New Roman"/>
                <w:b/>
                <w:sz w:val="24"/>
                <w:szCs w:val="24"/>
                <w:lang w:val="lv-LV"/>
              </w:rPr>
            </w:pPr>
          </w:p>
        </w:tc>
        <w:tc>
          <w:tcPr>
            <w:tcW w:w="2410" w:type="dxa"/>
            <w:shd w:val="clear" w:color="auto" w:fill="auto"/>
          </w:tcPr>
          <w:p w14:paraId="0258800C" w14:textId="77777777" w:rsidR="003874D3" w:rsidRPr="00486EAD" w:rsidRDefault="003874D3" w:rsidP="00B65294">
            <w:pPr>
              <w:spacing w:after="0" w:line="240" w:lineRule="auto"/>
              <w:jc w:val="both"/>
              <w:rPr>
                <w:rFonts w:ascii="Times New Roman" w:eastAsia="Times New Roman" w:hAnsi="Times New Roman" w:cs="Times New Roman"/>
                <w:b/>
                <w:sz w:val="24"/>
                <w:szCs w:val="24"/>
                <w:lang w:val="lv-LV"/>
              </w:rPr>
            </w:pPr>
          </w:p>
        </w:tc>
        <w:tc>
          <w:tcPr>
            <w:tcW w:w="2164" w:type="dxa"/>
          </w:tcPr>
          <w:p w14:paraId="18350276" w14:textId="77777777" w:rsidR="003874D3" w:rsidRPr="00486EAD" w:rsidRDefault="003874D3" w:rsidP="00B65294">
            <w:pPr>
              <w:spacing w:after="0" w:line="240" w:lineRule="auto"/>
              <w:jc w:val="both"/>
              <w:rPr>
                <w:rFonts w:ascii="Times New Roman" w:eastAsia="Times New Roman" w:hAnsi="Times New Roman" w:cs="Times New Roman"/>
                <w:b/>
                <w:sz w:val="24"/>
                <w:szCs w:val="24"/>
                <w:lang w:val="lv-LV"/>
              </w:rPr>
            </w:pPr>
          </w:p>
        </w:tc>
      </w:tr>
      <w:tr w:rsidR="003874D3" w:rsidRPr="00486EAD" w14:paraId="7803148B" w14:textId="77777777" w:rsidTr="00B65294">
        <w:tc>
          <w:tcPr>
            <w:tcW w:w="704" w:type="dxa"/>
            <w:shd w:val="clear" w:color="auto" w:fill="auto"/>
          </w:tcPr>
          <w:p w14:paraId="1A9CFB13" w14:textId="77777777" w:rsidR="003874D3" w:rsidRPr="00486EAD" w:rsidRDefault="003874D3" w:rsidP="00B65294">
            <w:pPr>
              <w:spacing w:after="0" w:line="240" w:lineRule="auto"/>
              <w:jc w:val="both"/>
              <w:rPr>
                <w:rFonts w:ascii="Times New Roman" w:eastAsia="Times New Roman" w:hAnsi="Times New Roman" w:cs="Times New Roman"/>
                <w:b/>
                <w:sz w:val="24"/>
                <w:szCs w:val="24"/>
                <w:lang w:val="lv-LV"/>
              </w:rPr>
            </w:pPr>
          </w:p>
        </w:tc>
        <w:tc>
          <w:tcPr>
            <w:tcW w:w="1843" w:type="dxa"/>
            <w:shd w:val="clear" w:color="auto" w:fill="auto"/>
          </w:tcPr>
          <w:p w14:paraId="1358DA2D" w14:textId="77777777" w:rsidR="003874D3" w:rsidRPr="00486EAD" w:rsidRDefault="003874D3" w:rsidP="00B65294">
            <w:pPr>
              <w:spacing w:after="0" w:line="240" w:lineRule="auto"/>
              <w:jc w:val="both"/>
              <w:rPr>
                <w:rFonts w:ascii="Times New Roman" w:eastAsia="Times New Roman" w:hAnsi="Times New Roman" w:cs="Times New Roman"/>
                <w:b/>
                <w:sz w:val="24"/>
                <w:szCs w:val="24"/>
                <w:lang w:val="lv-LV"/>
              </w:rPr>
            </w:pPr>
          </w:p>
        </w:tc>
        <w:tc>
          <w:tcPr>
            <w:tcW w:w="1984" w:type="dxa"/>
            <w:shd w:val="clear" w:color="auto" w:fill="auto"/>
          </w:tcPr>
          <w:p w14:paraId="52B6B4C2" w14:textId="77777777" w:rsidR="003874D3" w:rsidRPr="00486EAD" w:rsidRDefault="003874D3" w:rsidP="00B65294">
            <w:pPr>
              <w:spacing w:after="0" w:line="240" w:lineRule="auto"/>
              <w:jc w:val="both"/>
              <w:rPr>
                <w:rFonts w:ascii="Times New Roman" w:eastAsia="Times New Roman" w:hAnsi="Times New Roman" w:cs="Times New Roman"/>
                <w:b/>
                <w:sz w:val="24"/>
                <w:szCs w:val="24"/>
                <w:lang w:val="lv-LV"/>
              </w:rPr>
            </w:pPr>
          </w:p>
        </w:tc>
        <w:tc>
          <w:tcPr>
            <w:tcW w:w="2410" w:type="dxa"/>
            <w:shd w:val="clear" w:color="auto" w:fill="auto"/>
          </w:tcPr>
          <w:p w14:paraId="46414A19" w14:textId="77777777" w:rsidR="003874D3" w:rsidRPr="00486EAD" w:rsidRDefault="003874D3" w:rsidP="00B65294">
            <w:pPr>
              <w:spacing w:after="0" w:line="240" w:lineRule="auto"/>
              <w:jc w:val="both"/>
              <w:rPr>
                <w:rFonts w:ascii="Times New Roman" w:eastAsia="Times New Roman" w:hAnsi="Times New Roman" w:cs="Times New Roman"/>
                <w:b/>
                <w:sz w:val="24"/>
                <w:szCs w:val="24"/>
                <w:lang w:val="lv-LV"/>
              </w:rPr>
            </w:pPr>
          </w:p>
        </w:tc>
        <w:tc>
          <w:tcPr>
            <w:tcW w:w="2164" w:type="dxa"/>
          </w:tcPr>
          <w:p w14:paraId="51C46FD5" w14:textId="77777777" w:rsidR="003874D3" w:rsidRPr="00486EAD" w:rsidRDefault="003874D3" w:rsidP="00B65294">
            <w:pPr>
              <w:spacing w:after="0" w:line="240" w:lineRule="auto"/>
              <w:jc w:val="both"/>
              <w:rPr>
                <w:rFonts w:ascii="Times New Roman" w:eastAsia="Times New Roman" w:hAnsi="Times New Roman" w:cs="Times New Roman"/>
                <w:b/>
                <w:sz w:val="24"/>
                <w:szCs w:val="24"/>
                <w:lang w:val="lv-LV"/>
              </w:rPr>
            </w:pPr>
          </w:p>
        </w:tc>
      </w:tr>
      <w:tr w:rsidR="003874D3" w:rsidRPr="00486EAD" w14:paraId="148DF585" w14:textId="77777777" w:rsidTr="00B65294">
        <w:tc>
          <w:tcPr>
            <w:tcW w:w="704" w:type="dxa"/>
            <w:shd w:val="clear" w:color="auto" w:fill="auto"/>
          </w:tcPr>
          <w:p w14:paraId="2938145B" w14:textId="77777777" w:rsidR="003874D3" w:rsidRPr="00486EAD" w:rsidRDefault="003874D3" w:rsidP="00B65294">
            <w:pPr>
              <w:spacing w:after="0" w:line="240" w:lineRule="auto"/>
              <w:jc w:val="both"/>
              <w:rPr>
                <w:rFonts w:ascii="Times New Roman" w:eastAsia="Times New Roman" w:hAnsi="Times New Roman" w:cs="Times New Roman"/>
                <w:b/>
                <w:sz w:val="24"/>
                <w:szCs w:val="24"/>
                <w:lang w:val="lv-LV"/>
              </w:rPr>
            </w:pPr>
          </w:p>
        </w:tc>
        <w:tc>
          <w:tcPr>
            <w:tcW w:w="1843" w:type="dxa"/>
            <w:shd w:val="clear" w:color="auto" w:fill="auto"/>
          </w:tcPr>
          <w:p w14:paraId="6771A446" w14:textId="77777777" w:rsidR="003874D3" w:rsidRPr="00486EAD" w:rsidRDefault="003874D3" w:rsidP="00B65294">
            <w:pPr>
              <w:spacing w:after="0" w:line="240" w:lineRule="auto"/>
              <w:jc w:val="both"/>
              <w:rPr>
                <w:rFonts w:ascii="Times New Roman" w:eastAsia="Times New Roman" w:hAnsi="Times New Roman" w:cs="Times New Roman"/>
                <w:b/>
                <w:sz w:val="24"/>
                <w:szCs w:val="24"/>
                <w:lang w:val="lv-LV"/>
              </w:rPr>
            </w:pPr>
          </w:p>
        </w:tc>
        <w:tc>
          <w:tcPr>
            <w:tcW w:w="1984" w:type="dxa"/>
            <w:shd w:val="clear" w:color="auto" w:fill="auto"/>
          </w:tcPr>
          <w:p w14:paraId="0DB7FAA2" w14:textId="77777777" w:rsidR="003874D3" w:rsidRPr="00486EAD" w:rsidRDefault="003874D3" w:rsidP="00B65294">
            <w:pPr>
              <w:spacing w:after="0" w:line="240" w:lineRule="auto"/>
              <w:jc w:val="both"/>
              <w:rPr>
                <w:rFonts w:ascii="Times New Roman" w:eastAsia="Times New Roman" w:hAnsi="Times New Roman" w:cs="Times New Roman"/>
                <w:b/>
                <w:sz w:val="24"/>
                <w:szCs w:val="24"/>
                <w:lang w:val="lv-LV"/>
              </w:rPr>
            </w:pPr>
          </w:p>
        </w:tc>
        <w:tc>
          <w:tcPr>
            <w:tcW w:w="2410" w:type="dxa"/>
            <w:shd w:val="clear" w:color="auto" w:fill="auto"/>
          </w:tcPr>
          <w:p w14:paraId="6616CD39" w14:textId="77777777" w:rsidR="003874D3" w:rsidRPr="00486EAD" w:rsidRDefault="003874D3" w:rsidP="00B65294">
            <w:pPr>
              <w:spacing w:after="0" w:line="240" w:lineRule="auto"/>
              <w:jc w:val="both"/>
              <w:rPr>
                <w:rFonts w:ascii="Times New Roman" w:eastAsia="Times New Roman" w:hAnsi="Times New Roman" w:cs="Times New Roman"/>
                <w:b/>
                <w:sz w:val="24"/>
                <w:szCs w:val="24"/>
                <w:lang w:val="lv-LV"/>
              </w:rPr>
            </w:pPr>
          </w:p>
        </w:tc>
        <w:tc>
          <w:tcPr>
            <w:tcW w:w="2164" w:type="dxa"/>
          </w:tcPr>
          <w:p w14:paraId="13CC02A3" w14:textId="77777777" w:rsidR="003874D3" w:rsidRPr="00486EAD" w:rsidRDefault="003874D3" w:rsidP="00B65294">
            <w:pPr>
              <w:spacing w:after="0" w:line="240" w:lineRule="auto"/>
              <w:jc w:val="both"/>
              <w:rPr>
                <w:rFonts w:ascii="Times New Roman" w:eastAsia="Times New Roman" w:hAnsi="Times New Roman" w:cs="Times New Roman"/>
                <w:b/>
                <w:sz w:val="24"/>
                <w:szCs w:val="24"/>
                <w:lang w:val="lv-LV"/>
              </w:rPr>
            </w:pPr>
          </w:p>
        </w:tc>
      </w:tr>
      <w:tr w:rsidR="003874D3" w:rsidRPr="00486EAD" w14:paraId="3856EAD4" w14:textId="77777777" w:rsidTr="00B65294">
        <w:tc>
          <w:tcPr>
            <w:tcW w:w="704" w:type="dxa"/>
            <w:shd w:val="clear" w:color="auto" w:fill="auto"/>
          </w:tcPr>
          <w:p w14:paraId="25109BAD" w14:textId="77777777" w:rsidR="003874D3" w:rsidRPr="00486EAD" w:rsidRDefault="003874D3" w:rsidP="00B65294">
            <w:pPr>
              <w:spacing w:after="0" w:line="240" w:lineRule="auto"/>
              <w:jc w:val="both"/>
              <w:rPr>
                <w:rFonts w:ascii="Times New Roman" w:eastAsia="Times New Roman" w:hAnsi="Times New Roman" w:cs="Times New Roman"/>
                <w:b/>
                <w:sz w:val="24"/>
                <w:szCs w:val="24"/>
                <w:lang w:val="lv-LV"/>
              </w:rPr>
            </w:pPr>
          </w:p>
        </w:tc>
        <w:tc>
          <w:tcPr>
            <w:tcW w:w="1843" w:type="dxa"/>
            <w:shd w:val="clear" w:color="auto" w:fill="auto"/>
          </w:tcPr>
          <w:p w14:paraId="093103B5" w14:textId="77777777" w:rsidR="003874D3" w:rsidRPr="00486EAD" w:rsidRDefault="003874D3" w:rsidP="00B65294">
            <w:pPr>
              <w:spacing w:after="0" w:line="240" w:lineRule="auto"/>
              <w:jc w:val="both"/>
              <w:rPr>
                <w:rFonts w:ascii="Times New Roman" w:eastAsia="Times New Roman" w:hAnsi="Times New Roman" w:cs="Times New Roman"/>
                <w:b/>
                <w:sz w:val="24"/>
                <w:szCs w:val="24"/>
                <w:lang w:val="lv-LV"/>
              </w:rPr>
            </w:pPr>
          </w:p>
        </w:tc>
        <w:tc>
          <w:tcPr>
            <w:tcW w:w="1984" w:type="dxa"/>
            <w:shd w:val="clear" w:color="auto" w:fill="auto"/>
          </w:tcPr>
          <w:p w14:paraId="3867F1A6" w14:textId="77777777" w:rsidR="003874D3" w:rsidRPr="00486EAD" w:rsidRDefault="003874D3" w:rsidP="00B65294">
            <w:pPr>
              <w:spacing w:after="0" w:line="240" w:lineRule="auto"/>
              <w:jc w:val="both"/>
              <w:rPr>
                <w:rFonts w:ascii="Times New Roman" w:eastAsia="Times New Roman" w:hAnsi="Times New Roman" w:cs="Times New Roman"/>
                <w:b/>
                <w:sz w:val="24"/>
                <w:szCs w:val="24"/>
                <w:lang w:val="lv-LV"/>
              </w:rPr>
            </w:pPr>
          </w:p>
        </w:tc>
        <w:tc>
          <w:tcPr>
            <w:tcW w:w="2410" w:type="dxa"/>
            <w:shd w:val="clear" w:color="auto" w:fill="auto"/>
          </w:tcPr>
          <w:p w14:paraId="06AE3E4E" w14:textId="77777777" w:rsidR="003874D3" w:rsidRPr="00486EAD" w:rsidRDefault="003874D3" w:rsidP="00B65294">
            <w:pPr>
              <w:spacing w:after="0" w:line="240" w:lineRule="auto"/>
              <w:jc w:val="both"/>
              <w:rPr>
                <w:rFonts w:ascii="Times New Roman" w:eastAsia="Times New Roman" w:hAnsi="Times New Roman" w:cs="Times New Roman"/>
                <w:b/>
                <w:sz w:val="24"/>
                <w:szCs w:val="24"/>
                <w:lang w:val="lv-LV"/>
              </w:rPr>
            </w:pPr>
          </w:p>
        </w:tc>
        <w:tc>
          <w:tcPr>
            <w:tcW w:w="2164" w:type="dxa"/>
          </w:tcPr>
          <w:p w14:paraId="6598F75F" w14:textId="77777777" w:rsidR="003874D3" w:rsidRPr="00486EAD" w:rsidRDefault="003874D3" w:rsidP="00B65294">
            <w:pPr>
              <w:spacing w:after="0" w:line="240" w:lineRule="auto"/>
              <w:jc w:val="both"/>
              <w:rPr>
                <w:rFonts w:ascii="Times New Roman" w:eastAsia="Times New Roman" w:hAnsi="Times New Roman" w:cs="Times New Roman"/>
                <w:b/>
                <w:sz w:val="24"/>
                <w:szCs w:val="24"/>
                <w:lang w:val="lv-LV"/>
              </w:rPr>
            </w:pPr>
          </w:p>
        </w:tc>
      </w:tr>
      <w:tr w:rsidR="003874D3" w:rsidRPr="00486EAD" w14:paraId="2D041EC1" w14:textId="77777777" w:rsidTr="00B65294">
        <w:tc>
          <w:tcPr>
            <w:tcW w:w="704" w:type="dxa"/>
            <w:shd w:val="clear" w:color="auto" w:fill="auto"/>
          </w:tcPr>
          <w:p w14:paraId="797B8F65" w14:textId="77777777" w:rsidR="003874D3" w:rsidRPr="00486EAD" w:rsidRDefault="003874D3" w:rsidP="00B65294">
            <w:pPr>
              <w:spacing w:after="0" w:line="240" w:lineRule="auto"/>
              <w:jc w:val="both"/>
              <w:rPr>
                <w:rFonts w:ascii="Times New Roman" w:eastAsia="Times New Roman" w:hAnsi="Times New Roman" w:cs="Times New Roman"/>
                <w:b/>
                <w:sz w:val="24"/>
                <w:szCs w:val="24"/>
                <w:lang w:val="lv-LV"/>
              </w:rPr>
            </w:pPr>
          </w:p>
        </w:tc>
        <w:tc>
          <w:tcPr>
            <w:tcW w:w="1843" w:type="dxa"/>
            <w:shd w:val="clear" w:color="auto" w:fill="auto"/>
          </w:tcPr>
          <w:p w14:paraId="1439015E" w14:textId="77777777" w:rsidR="003874D3" w:rsidRPr="00486EAD" w:rsidRDefault="003874D3" w:rsidP="00B65294">
            <w:pPr>
              <w:spacing w:after="0" w:line="240" w:lineRule="auto"/>
              <w:jc w:val="both"/>
              <w:rPr>
                <w:rFonts w:ascii="Times New Roman" w:eastAsia="Times New Roman" w:hAnsi="Times New Roman" w:cs="Times New Roman"/>
                <w:b/>
                <w:sz w:val="24"/>
                <w:szCs w:val="24"/>
                <w:lang w:val="lv-LV"/>
              </w:rPr>
            </w:pPr>
          </w:p>
        </w:tc>
        <w:tc>
          <w:tcPr>
            <w:tcW w:w="1984" w:type="dxa"/>
            <w:shd w:val="clear" w:color="auto" w:fill="auto"/>
          </w:tcPr>
          <w:p w14:paraId="69F6275F" w14:textId="77777777" w:rsidR="003874D3" w:rsidRPr="00486EAD" w:rsidRDefault="003874D3" w:rsidP="00B65294">
            <w:pPr>
              <w:spacing w:after="0" w:line="240" w:lineRule="auto"/>
              <w:jc w:val="both"/>
              <w:rPr>
                <w:rFonts w:ascii="Times New Roman" w:eastAsia="Times New Roman" w:hAnsi="Times New Roman" w:cs="Times New Roman"/>
                <w:b/>
                <w:sz w:val="24"/>
                <w:szCs w:val="24"/>
                <w:lang w:val="lv-LV"/>
              </w:rPr>
            </w:pPr>
          </w:p>
        </w:tc>
        <w:tc>
          <w:tcPr>
            <w:tcW w:w="2410" w:type="dxa"/>
            <w:shd w:val="clear" w:color="auto" w:fill="auto"/>
          </w:tcPr>
          <w:p w14:paraId="23515881" w14:textId="77777777" w:rsidR="003874D3" w:rsidRPr="00486EAD" w:rsidRDefault="003874D3" w:rsidP="00B65294">
            <w:pPr>
              <w:spacing w:after="0" w:line="240" w:lineRule="auto"/>
              <w:jc w:val="both"/>
              <w:rPr>
                <w:rFonts w:ascii="Times New Roman" w:eastAsia="Times New Roman" w:hAnsi="Times New Roman" w:cs="Times New Roman"/>
                <w:b/>
                <w:sz w:val="24"/>
                <w:szCs w:val="24"/>
                <w:lang w:val="lv-LV"/>
              </w:rPr>
            </w:pPr>
          </w:p>
        </w:tc>
        <w:tc>
          <w:tcPr>
            <w:tcW w:w="2164" w:type="dxa"/>
          </w:tcPr>
          <w:p w14:paraId="02BD2369" w14:textId="77777777" w:rsidR="003874D3" w:rsidRPr="00486EAD" w:rsidRDefault="003874D3" w:rsidP="00B65294">
            <w:pPr>
              <w:spacing w:after="0" w:line="240" w:lineRule="auto"/>
              <w:jc w:val="both"/>
              <w:rPr>
                <w:rFonts w:ascii="Times New Roman" w:eastAsia="Times New Roman" w:hAnsi="Times New Roman" w:cs="Times New Roman"/>
                <w:b/>
                <w:sz w:val="24"/>
                <w:szCs w:val="24"/>
                <w:lang w:val="lv-LV"/>
              </w:rPr>
            </w:pPr>
          </w:p>
        </w:tc>
      </w:tr>
    </w:tbl>
    <w:p w14:paraId="121CA105" w14:textId="77777777" w:rsidR="003874D3" w:rsidRPr="00A347FC" w:rsidRDefault="003874D3" w:rsidP="003874D3">
      <w:pPr>
        <w:spacing w:after="0" w:line="240" w:lineRule="auto"/>
        <w:rPr>
          <w:rFonts w:ascii="Times New Roman" w:eastAsia="Times New Roman" w:hAnsi="Times New Roman" w:cs="Times New Roman"/>
          <w:i/>
          <w:iCs/>
        </w:rPr>
      </w:pPr>
    </w:p>
    <w:p w14:paraId="4FF64FE8" w14:textId="77777777" w:rsidR="00A725F2" w:rsidRPr="00D0712B" w:rsidRDefault="003874D3" w:rsidP="00DE4B54">
      <w:pPr>
        <w:spacing w:after="0" w:line="240" w:lineRule="auto"/>
        <w:jc w:val="both"/>
        <w:rPr>
          <w:rFonts w:ascii="Times New Roman" w:eastAsia="Times New Roman" w:hAnsi="Times New Roman" w:cs="Times New Roman"/>
          <w:bCs/>
          <w:i/>
          <w:iCs/>
        </w:rPr>
      </w:pPr>
      <w:r w:rsidRPr="00D0712B">
        <w:rPr>
          <w:rFonts w:ascii="Times New Roman" w:eastAsia="Times New Roman" w:hAnsi="Times New Roman" w:cs="Times New Roman"/>
          <w:bCs/>
          <w:i/>
          <w:iCs/>
        </w:rPr>
        <w:t>[</w:t>
      </w:r>
      <w:r w:rsidRPr="003874D3">
        <w:rPr>
          <w:rFonts w:ascii="Times New Roman" w:eastAsia="Times New Roman" w:hAnsi="Times New Roman" w:cs="Times New Roman"/>
          <w:bCs/>
          <w:i/>
          <w:iCs/>
          <w:u w:val="single"/>
        </w:rPr>
        <w:t xml:space="preserve">In addition to the above information, the </w:t>
      </w:r>
      <w:r w:rsidRPr="00D0712B">
        <w:rPr>
          <w:rFonts w:ascii="Times New Roman" w:eastAsia="Times New Roman" w:hAnsi="Times New Roman" w:cs="Times New Roman"/>
          <w:bCs/>
          <w:i/>
          <w:iCs/>
          <w:u w:val="single"/>
        </w:rPr>
        <w:t xml:space="preserve">economic operator association </w:t>
      </w:r>
      <w:r w:rsidRPr="003874D3">
        <w:rPr>
          <w:rFonts w:ascii="Times New Roman" w:eastAsia="Times New Roman" w:hAnsi="Times New Roman" w:cs="Times New Roman"/>
          <w:bCs/>
          <w:i/>
          <w:iCs/>
          <w:u w:val="single"/>
        </w:rPr>
        <w:t>shall submit (according to the Regulations) the following documents</w:t>
      </w:r>
      <w:r w:rsidRPr="003874D3">
        <w:rPr>
          <w:rFonts w:ascii="Times New Roman" w:eastAsia="Times New Roman" w:hAnsi="Times New Roman" w:cs="Times New Roman"/>
          <w:bCs/>
          <w:i/>
          <w:iCs/>
        </w:rPr>
        <w:t>:</w:t>
      </w:r>
      <w:r w:rsidRPr="00D0712B">
        <w:rPr>
          <w:rFonts w:ascii="Times New Roman" w:eastAsia="Times New Roman" w:hAnsi="Times New Roman" w:cs="Times New Roman"/>
          <w:bCs/>
          <w:i/>
          <w:iCs/>
        </w:rPr>
        <w:t xml:space="preserve"> t</w:t>
      </w:r>
      <w:r w:rsidRPr="003874D3">
        <w:rPr>
          <w:rFonts w:ascii="Times New Roman" w:eastAsia="Times New Roman" w:hAnsi="Times New Roman" w:cs="Times New Roman"/>
          <w:bCs/>
          <w:i/>
          <w:iCs/>
        </w:rPr>
        <w:t>he agreement signed by all members of the</w:t>
      </w:r>
      <w:r w:rsidRPr="003874D3">
        <w:rPr>
          <w:rFonts w:ascii="Times New Roman" w:eastAsia="Times New Roman" w:hAnsi="Times New Roman" w:cs="Times New Roman"/>
          <w:bCs/>
          <w:i/>
          <w:iCs/>
          <w:lang w:val="lv-LV"/>
        </w:rPr>
        <w:t xml:space="preserve"> </w:t>
      </w:r>
      <w:r w:rsidRPr="00D0712B">
        <w:rPr>
          <w:rFonts w:ascii="Times New Roman" w:eastAsia="Times New Roman" w:hAnsi="Times New Roman" w:cs="Times New Roman"/>
          <w:bCs/>
          <w:i/>
          <w:iCs/>
        </w:rPr>
        <w:t>economic operator association</w:t>
      </w:r>
      <w:r w:rsidR="00A725F2" w:rsidRPr="00D0712B">
        <w:rPr>
          <w:rFonts w:ascii="Times New Roman" w:eastAsia="Times New Roman" w:hAnsi="Times New Roman" w:cs="Times New Roman"/>
          <w:bCs/>
          <w:i/>
          <w:iCs/>
        </w:rPr>
        <w:t>, which shall include at least:</w:t>
      </w:r>
    </w:p>
    <w:p w14:paraId="6A4C4AA3" w14:textId="2E2B3B83" w:rsidR="003874D3" w:rsidRPr="00D0712B" w:rsidRDefault="003874D3" w:rsidP="00DE4B54">
      <w:pPr>
        <w:spacing w:after="0" w:line="240" w:lineRule="auto"/>
        <w:ind w:left="851"/>
        <w:jc w:val="both"/>
        <w:rPr>
          <w:rFonts w:ascii="Times New Roman" w:eastAsia="Times New Roman" w:hAnsi="Times New Roman" w:cs="Times New Roman"/>
          <w:bCs/>
          <w:i/>
          <w:iCs/>
        </w:rPr>
      </w:pPr>
      <w:r w:rsidRPr="00D0712B">
        <w:rPr>
          <w:rFonts w:ascii="Times New Roman" w:eastAsia="Times New Roman" w:hAnsi="Times New Roman" w:cs="Times New Roman"/>
          <w:bCs/>
          <w:i/>
          <w:iCs/>
        </w:rPr>
        <w:t xml:space="preserve"> </w:t>
      </w:r>
      <w:r w:rsidR="00D0712B">
        <w:rPr>
          <w:rFonts w:ascii="Times New Roman" w:eastAsia="Times New Roman" w:hAnsi="Times New Roman" w:cs="Times New Roman"/>
          <w:bCs/>
          <w:i/>
          <w:iCs/>
        </w:rPr>
        <w:t xml:space="preserve">- </w:t>
      </w:r>
      <w:r w:rsidR="00A725F2" w:rsidRPr="00D0712B">
        <w:rPr>
          <w:rFonts w:ascii="Times New Roman" w:eastAsia="Times New Roman" w:hAnsi="Times New Roman" w:cs="Times New Roman"/>
          <w:bCs/>
          <w:i/>
          <w:iCs/>
        </w:rPr>
        <w:t xml:space="preserve">information regarding the representative nominated by the </w:t>
      </w:r>
      <w:r w:rsidR="00CC319E" w:rsidRPr="00CC319E">
        <w:rPr>
          <w:rFonts w:ascii="Times New Roman" w:eastAsia="Times New Roman" w:hAnsi="Times New Roman" w:cs="Times New Roman"/>
          <w:bCs/>
          <w:i/>
          <w:iCs/>
        </w:rPr>
        <w:t>economic operator association</w:t>
      </w:r>
      <w:r w:rsidR="00A725F2" w:rsidRPr="00D0712B">
        <w:rPr>
          <w:rFonts w:ascii="Times New Roman" w:eastAsia="Times New Roman" w:hAnsi="Times New Roman" w:cs="Times New Roman"/>
          <w:bCs/>
          <w:i/>
          <w:iCs/>
        </w:rPr>
        <w:t xml:space="preserve"> and the person authorized to sign the </w:t>
      </w:r>
      <w:proofErr w:type="gramStart"/>
      <w:r w:rsidR="00DE4B54">
        <w:rPr>
          <w:rFonts w:ascii="Times New Roman" w:eastAsia="Times New Roman" w:hAnsi="Times New Roman" w:cs="Times New Roman"/>
          <w:bCs/>
          <w:i/>
          <w:iCs/>
        </w:rPr>
        <w:t>Candidate</w:t>
      </w:r>
      <w:r w:rsidR="00A725F2" w:rsidRPr="00D0712B">
        <w:rPr>
          <w:rFonts w:ascii="Times New Roman" w:eastAsia="Times New Roman" w:hAnsi="Times New Roman" w:cs="Times New Roman"/>
          <w:bCs/>
          <w:i/>
          <w:iCs/>
        </w:rPr>
        <w:t>;</w:t>
      </w:r>
      <w:proofErr w:type="gramEnd"/>
    </w:p>
    <w:p w14:paraId="7C4DB995" w14:textId="060C7CBD" w:rsidR="00A725F2" w:rsidRPr="00D0712B" w:rsidRDefault="00D0712B" w:rsidP="00DE4B54">
      <w:pPr>
        <w:spacing w:after="0" w:line="240" w:lineRule="auto"/>
        <w:ind w:left="851"/>
        <w:jc w:val="both"/>
        <w:rPr>
          <w:rFonts w:ascii="Times New Roman" w:eastAsia="Times New Roman" w:hAnsi="Times New Roman" w:cs="Times New Roman"/>
          <w:bCs/>
          <w:i/>
          <w:iCs/>
        </w:rPr>
      </w:pPr>
      <w:r>
        <w:rPr>
          <w:rFonts w:ascii="Times New Roman" w:eastAsia="Times New Roman" w:hAnsi="Times New Roman" w:cs="Times New Roman"/>
          <w:bCs/>
          <w:i/>
          <w:iCs/>
        </w:rPr>
        <w:t xml:space="preserve">- </w:t>
      </w:r>
      <w:r w:rsidR="00A725F2" w:rsidRPr="00D0712B">
        <w:rPr>
          <w:rFonts w:ascii="Times New Roman" w:eastAsia="Times New Roman" w:hAnsi="Times New Roman" w:cs="Times New Roman"/>
          <w:bCs/>
          <w:i/>
          <w:iCs/>
        </w:rPr>
        <w:t xml:space="preserve">information on the members of the </w:t>
      </w:r>
      <w:r w:rsidR="00441250" w:rsidRPr="00441250">
        <w:rPr>
          <w:rFonts w:ascii="Times New Roman" w:eastAsia="Times New Roman" w:hAnsi="Times New Roman" w:cs="Times New Roman"/>
          <w:bCs/>
          <w:i/>
          <w:iCs/>
        </w:rPr>
        <w:t xml:space="preserve">economic operator </w:t>
      </w:r>
      <w:proofErr w:type="gramStart"/>
      <w:r w:rsidR="00441250" w:rsidRPr="00441250">
        <w:rPr>
          <w:rFonts w:ascii="Times New Roman" w:eastAsia="Times New Roman" w:hAnsi="Times New Roman" w:cs="Times New Roman"/>
          <w:bCs/>
          <w:i/>
          <w:iCs/>
        </w:rPr>
        <w:t>association</w:t>
      </w:r>
      <w:r w:rsidR="00A725F2" w:rsidRPr="00D0712B">
        <w:rPr>
          <w:rFonts w:ascii="Times New Roman" w:eastAsia="Times New Roman" w:hAnsi="Times New Roman" w:cs="Times New Roman"/>
          <w:bCs/>
          <w:i/>
          <w:iCs/>
        </w:rPr>
        <w:t>;</w:t>
      </w:r>
      <w:proofErr w:type="gramEnd"/>
    </w:p>
    <w:p w14:paraId="4AD8E5DF" w14:textId="14D0C894" w:rsidR="00A725F2" w:rsidRPr="003874D3" w:rsidRDefault="00D0712B" w:rsidP="00DE4B54">
      <w:pPr>
        <w:spacing w:after="0" w:line="240" w:lineRule="auto"/>
        <w:ind w:left="851"/>
        <w:jc w:val="both"/>
        <w:rPr>
          <w:rFonts w:ascii="Times New Roman" w:eastAsia="Times New Roman" w:hAnsi="Times New Roman" w:cs="Times New Roman"/>
          <w:b/>
        </w:rPr>
      </w:pPr>
      <w:r>
        <w:rPr>
          <w:rFonts w:ascii="Times New Roman" w:eastAsia="Times New Roman" w:hAnsi="Times New Roman" w:cs="Times New Roman"/>
          <w:bCs/>
          <w:i/>
          <w:iCs/>
        </w:rPr>
        <w:t xml:space="preserve">- </w:t>
      </w:r>
      <w:r w:rsidR="00A725F2" w:rsidRPr="00D0712B">
        <w:rPr>
          <w:rFonts w:ascii="Times New Roman" w:eastAsia="Times New Roman" w:hAnsi="Times New Roman" w:cs="Times New Roman"/>
          <w:bCs/>
          <w:i/>
          <w:iCs/>
        </w:rPr>
        <w:t>information regarding the division of responsibility and the amount of work to be transferred for the performance of the contract.]</w:t>
      </w:r>
      <w:bookmarkEnd w:id="105"/>
    </w:p>
    <w:sectPr w:rsidR="00A725F2" w:rsidRPr="003874D3" w:rsidSect="00F7662F">
      <w:headerReference w:type="default" r:id="rId14"/>
      <w:footerReference w:type="default" r:id="rId15"/>
      <w:pgSz w:w="11906" w:h="16838"/>
      <w:pgMar w:top="851"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7DA39" w14:textId="77777777" w:rsidR="005E29E7" w:rsidRDefault="005E29E7" w:rsidP="00142246">
      <w:pPr>
        <w:spacing w:after="0" w:line="240" w:lineRule="auto"/>
      </w:pPr>
      <w:r>
        <w:separator/>
      </w:r>
    </w:p>
  </w:endnote>
  <w:endnote w:type="continuationSeparator" w:id="0">
    <w:p w14:paraId="1E3D37CC" w14:textId="77777777" w:rsidR="005E29E7" w:rsidRDefault="005E29E7" w:rsidP="00142246">
      <w:pPr>
        <w:spacing w:after="0" w:line="240" w:lineRule="auto"/>
      </w:pPr>
      <w:r>
        <w:continuationSeparator/>
      </w:r>
    </w:p>
  </w:endnote>
  <w:endnote w:type="continuationNotice" w:id="1">
    <w:p w14:paraId="6222E55D" w14:textId="77777777" w:rsidR="005E29E7" w:rsidRDefault="005E29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imTimes">
    <w:altName w:val="Courier New"/>
    <w:charset w:val="BA"/>
    <w:family w:val="roman"/>
    <w:pitch w:val="variable"/>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422628"/>
      <w:docPartObj>
        <w:docPartGallery w:val="Page Numbers (Bottom of Page)"/>
        <w:docPartUnique/>
      </w:docPartObj>
    </w:sdtPr>
    <w:sdtEndPr>
      <w:rPr>
        <w:rFonts w:ascii="Times New Roman" w:hAnsi="Times New Roman" w:cs="Times New Roman"/>
        <w:noProof/>
        <w:sz w:val="16"/>
        <w:szCs w:val="16"/>
      </w:rPr>
    </w:sdtEndPr>
    <w:sdtContent>
      <w:p w14:paraId="61747EEE" w14:textId="37A1F413" w:rsidR="00BE3C41" w:rsidRPr="00A14415" w:rsidRDefault="00BE3C41">
        <w:pPr>
          <w:pStyle w:val="Footer"/>
          <w:jc w:val="center"/>
          <w:rPr>
            <w:rFonts w:ascii="Times New Roman" w:hAnsi="Times New Roman" w:cs="Times New Roman"/>
            <w:sz w:val="16"/>
            <w:szCs w:val="16"/>
          </w:rPr>
        </w:pPr>
        <w:r w:rsidRPr="00A14415">
          <w:rPr>
            <w:rFonts w:ascii="Times New Roman" w:hAnsi="Times New Roman" w:cs="Times New Roman"/>
            <w:sz w:val="16"/>
            <w:szCs w:val="16"/>
          </w:rPr>
          <w:fldChar w:fldCharType="begin"/>
        </w:r>
        <w:r w:rsidRPr="00A14415">
          <w:rPr>
            <w:rFonts w:ascii="Times New Roman" w:hAnsi="Times New Roman" w:cs="Times New Roman"/>
            <w:sz w:val="16"/>
            <w:szCs w:val="16"/>
          </w:rPr>
          <w:instrText xml:space="preserve"> PAGE   \* MERGEFORMAT </w:instrText>
        </w:r>
        <w:r w:rsidRPr="00A14415">
          <w:rPr>
            <w:rFonts w:ascii="Times New Roman" w:hAnsi="Times New Roman" w:cs="Times New Roman"/>
            <w:sz w:val="16"/>
            <w:szCs w:val="16"/>
          </w:rPr>
          <w:fldChar w:fldCharType="separate"/>
        </w:r>
        <w:r>
          <w:rPr>
            <w:rFonts w:ascii="Times New Roman" w:hAnsi="Times New Roman" w:cs="Times New Roman"/>
            <w:noProof/>
            <w:sz w:val="16"/>
            <w:szCs w:val="16"/>
          </w:rPr>
          <w:t>8</w:t>
        </w:r>
        <w:r w:rsidRPr="00A14415">
          <w:rPr>
            <w:rFonts w:ascii="Times New Roman" w:hAnsi="Times New Roman" w:cs="Times New Roman"/>
            <w:noProof/>
            <w:sz w:val="16"/>
            <w:szCs w:val="16"/>
          </w:rPr>
          <w:fldChar w:fldCharType="end"/>
        </w:r>
      </w:p>
    </w:sdtContent>
  </w:sdt>
  <w:p w14:paraId="6BAF1E08" w14:textId="77777777" w:rsidR="00BE3C41" w:rsidRDefault="00BE3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38133" w14:textId="77777777" w:rsidR="005E29E7" w:rsidRDefault="005E29E7" w:rsidP="00142246">
      <w:pPr>
        <w:spacing w:after="0" w:line="240" w:lineRule="auto"/>
      </w:pPr>
      <w:r>
        <w:separator/>
      </w:r>
    </w:p>
  </w:footnote>
  <w:footnote w:type="continuationSeparator" w:id="0">
    <w:p w14:paraId="6A1188FB" w14:textId="77777777" w:rsidR="005E29E7" w:rsidRDefault="005E29E7" w:rsidP="00142246">
      <w:pPr>
        <w:spacing w:after="0" w:line="240" w:lineRule="auto"/>
      </w:pPr>
      <w:r>
        <w:continuationSeparator/>
      </w:r>
    </w:p>
  </w:footnote>
  <w:footnote w:type="continuationNotice" w:id="1">
    <w:p w14:paraId="2E12DA01" w14:textId="77777777" w:rsidR="005E29E7" w:rsidRDefault="005E29E7">
      <w:pPr>
        <w:spacing w:after="0" w:line="240" w:lineRule="auto"/>
      </w:pPr>
    </w:p>
  </w:footnote>
  <w:footnote w:id="2">
    <w:p w14:paraId="2F3D7856" w14:textId="426FA1FB" w:rsidR="007B060D" w:rsidRDefault="007B060D">
      <w:pPr>
        <w:pStyle w:val="FootnoteText"/>
      </w:pPr>
      <w:r>
        <w:rPr>
          <w:rStyle w:val="FootnoteReference"/>
        </w:rPr>
        <w:footnoteRef/>
      </w:r>
      <w:r>
        <w:t xml:space="preserve"> </w:t>
      </w:r>
      <w:r w:rsidR="00022199" w:rsidRPr="00022199">
        <w:t>https://likumi.lv/ta/en/en/id/288730-law-on-the-procurements-of-public-service-providers</w:t>
      </w:r>
    </w:p>
  </w:footnote>
  <w:footnote w:id="3">
    <w:p w14:paraId="51D3B6D2" w14:textId="77777777" w:rsidR="00BE3C41" w:rsidRPr="00CF6799" w:rsidRDefault="00BE3C41" w:rsidP="000A56B0">
      <w:pPr>
        <w:spacing w:after="0" w:line="240" w:lineRule="auto"/>
        <w:rPr>
          <w:rFonts w:ascii="Times New Roman" w:hAnsi="Times New Roman" w:cs="Times New Roman"/>
          <w:sz w:val="20"/>
          <w:szCs w:val="20"/>
          <w:lang w:val="it-IT"/>
        </w:rPr>
      </w:pPr>
      <w:r w:rsidRPr="000A56B0">
        <w:rPr>
          <w:rStyle w:val="FootnoteCharacters"/>
          <w:rFonts w:ascii="Times New Roman" w:hAnsi="Times New Roman" w:cs="Times New Roman"/>
          <w:sz w:val="20"/>
          <w:szCs w:val="20"/>
          <w:vertAlign w:val="superscript"/>
        </w:rPr>
        <w:footnoteRef/>
      </w:r>
      <w:r w:rsidRPr="00CF6799">
        <w:rPr>
          <w:rFonts w:ascii="Times New Roman" w:hAnsi="Times New Roman" w:cs="Times New Roman"/>
          <w:sz w:val="20"/>
          <w:szCs w:val="20"/>
          <w:vertAlign w:val="superscript"/>
          <w:lang w:val="it-IT"/>
        </w:rPr>
        <w:t xml:space="preserve"> </w:t>
      </w:r>
      <w:r w:rsidRPr="000A56B0">
        <w:rPr>
          <w:rFonts w:ascii="Times New Roman" w:hAnsi="Times New Roman" w:cs="Times New Roman"/>
          <w:sz w:val="20"/>
          <w:szCs w:val="20"/>
          <w:lang w:val="lv-LV"/>
        </w:rPr>
        <w:t>Veidlapas forma pieejama</w:t>
      </w:r>
      <w:r w:rsidRPr="00CF6799">
        <w:rPr>
          <w:rFonts w:ascii="Times New Roman" w:hAnsi="Times New Roman" w:cs="Times New Roman"/>
          <w:sz w:val="20"/>
          <w:szCs w:val="20"/>
          <w:lang w:val="it-IT"/>
        </w:rPr>
        <w:t xml:space="preserve">: </w:t>
      </w:r>
      <w:hyperlink r:id="rId1" w:history="1">
        <w:r w:rsidRPr="00CF6799">
          <w:rPr>
            <w:rStyle w:val="Hyperlink"/>
            <w:rFonts w:ascii="Times New Roman" w:hAnsi="Times New Roman" w:cs="Times New Roman"/>
            <w:sz w:val="20"/>
            <w:szCs w:val="20"/>
            <w:lang w:val="it-IT"/>
          </w:rPr>
          <w:t>http://espd.eis.gov.lv/</w:t>
        </w:r>
      </w:hyperlink>
      <w:r w:rsidRPr="00CF6799">
        <w:rPr>
          <w:rFonts w:ascii="Times New Roman" w:hAnsi="Times New Roman" w:cs="Times New Roman"/>
          <w:sz w:val="20"/>
          <w:szCs w:val="20"/>
          <w:lang w:val="it-IT"/>
        </w:rPr>
        <w:t xml:space="preserve">  </w:t>
      </w:r>
    </w:p>
  </w:footnote>
  <w:footnote w:id="4">
    <w:p w14:paraId="19BBFCAF" w14:textId="77777777" w:rsidR="00BE3C41" w:rsidRPr="00951307" w:rsidRDefault="00BE3C41" w:rsidP="000A56B0">
      <w:pPr>
        <w:spacing w:after="0" w:line="240" w:lineRule="auto"/>
      </w:pPr>
      <w:r w:rsidRPr="000A56B0">
        <w:rPr>
          <w:rStyle w:val="FootnoteCharacters"/>
          <w:rFonts w:ascii="Times New Roman" w:hAnsi="Times New Roman" w:cs="Times New Roman"/>
          <w:sz w:val="20"/>
          <w:szCs w:val="20"/>
          <w:vertAlign w:val="superscript"/>
          <w:lang w:bidi="en-GB"/>
        </w:rPr>
        <w:footnoteRef/>
      </w:r>
      <w:r w:rsidRPr="000A56B0">
        <w:rPr>
          <w:rFonts w:ascii="Times New Roman" w:hAnsi="Times New Roman" w:cs="Times New Roman"/>
          <w:sz w:val="20"/>
          <w:szCs w:val="20"/>
          <w:vertAlign w:val="superscript"/>
          <w:lang w:bidi="en-GB"/>
        </w:rPr>
        <w:t xml:space="preserve"> </w:t>
      </w:r>
      <w:r w:rsidRPr="000A56B0">
        <w:rPr>
          <w:rFonts w:ascii="Times New Roman" w:hAnsi="Times New Roman" w:cs="Times New Roman"/>
          <w:sz w:val="20"/>
          <w:szCs w:val="20"/>
          <w:lang w:bidi="en-GB"/>
        </w:rPr>
        <w:t xml:space="preserve">Form available at: </w:t>
      </w:r>
      <w:hyperlink r:id="rId2" w:history="1">
        <w:r w:rsidRPr="000A56B0">
          <w:rPr>
            <w:rStyle w:val="Hyperlink"/>
            <w:rFonts w:ascii="Times New Roman" w:hAnsi="Times New Roman" w:cs="Times New Roman"/>
            <w:sz w:val="20"/>
            <w:szCs w:val="20"/>
            <w:lang w:bidi="en-GB"/>
          </w:rPr>
          <w:t>http://espd.eis.gov.lv/</w:t>
        </w:r>
      </w:hyperlink>
    </w:p>
  </w:footnote>
  <w:footnote w:id="5">
    <w:p w14:paraId="2144B110" w14:textId="7B3C2663" w:rsidR="00BE3C41" w:rsidRPr="009A75A3" w:rsidRDefault="00BE3C41" w:rsidP="00437537">
      <w:pPr>
        <w:pStyle w:val="Header"/>
        <w:tabs>
          <w:tab w:val="num" w:pos="0"/>
        </w:tabs>
        <w:rPr>
          <w:color w:val="000000"/>
          <w:sz w:val="20"/>
          <w:szCs w:val="20"/>
          <w:lang w:val="af-ZA"/>
        </w:rPr>
      </w:pPr>
      <w:r>
        <w:rPr>
          <w:rStyle w:val="FootnoteReference"/>
        </w:rPr>
        <w:footnoteRef/>
      </w:r>
      <w:r>
        <w:t xml:space="preserve"> </w:t>
      </w:r>
      <w:r w:rsidR="00437537" w:rsidRPr="00437537">
        <w:rPr>
          <w:color w:val="000000"/>
          <w:sz w:val="20"/>
          <w:szCs w:val="20"/>
        </w:rPr>
        <w:t>MVU - Atbilstoši EK regulā 651/2014 noteiktajai MVU definīcijai, MVU kategorijā ietilpst uzņēmumi, kam ir mazāk nekā 250 darbinieku un kuru gada apgrozījums nepārsniedz EUR 50 miljonus un/vai gada bilances kopsumma nepārsniedz EUR 43 miljonus.</w:t>
      </w:r>
      <w:r w:rsidRPr="009A75A3">
        <w:rPr>
          <w:color w:val="000000"/>
          <w:sz w:val="20"/>
          <w:szCs w:val="20"/>
        </w:rPr>
        <w:t>.</w:t>
      </w:r>
    </w:p>
  </w:footnote>
  <w:footnote w:id="6">
    <w:p w14:paraId="7064DF07" w14:textId="014B460E" w:rsidR="00BE3C41" w:rsidRPr="00A663CC" w:rsidRDefault="00BE3C41" w:rsidP="00437537">
      <w:pPr>
        <w:pStyle w:val="Header"/>
        <w:tabs>
          <w:tab w:val="num" w:pos="0"/>
        </w:tabs>
        <w:rPr>
          <w:color w:val="000000"/>
          <w:sz w:val="20"/>
          <w:szCs w:val="20"/>
          <w:lang w:val="en-GB"/>
        </w:rPr>
      </w:pPr>
      <w:r w:rsidRPr="009A75A3">
        <w:rPr>
          <w:rStyle w:val="FootnoteReference"/>
          <w:sz w:val="20"/>
          <w:szCs w:val="20"/>
          <w:lang w:bidi="en-GB"/>
        </w:rPr>
        <w:footnoteRef/>
      </w:r>
      <w:r>
        <w:rPr>
          <w:color w:val="000000"/>
          <w:sz w:val="20"/>
          <w:szCs w:val="20"/>
          <w:lang w:val="en-GB" w:bidi="en-GB"/>
        </w:rPr>
        <w:t xml:space="preserve"> </w:t>
      </w:r>
      <w:r w:rsidR="00437537" w:rsidRPr="00437537">
        <w:rPr>
          <w:color w:val="000000"/>
          <w:sz w:val="20"/>
          <w:szCs w:val="20"/>
          <w:lang w:val="en-GB" w:bidi="en-GB"/>
        </w:rPr>
        <w:t>SME - in accordance with the definition of SMEs set out in EC Regulation 651/2014, the SME category includes companies with less than 250 employees and whose annual turnover does not exceed EUR 50 million and/or the annual balance sheet total does not exceed EUR 43 million</w:t>
      </w:r>
      <w:r w:rsidRPr="00A663CC">
        <w:rPr>
          <w:color w:val="000000"/>
          <w:sz w:val="20"/>
          <w:szCs w:val="20"/>
          <w:lang w:val="en-GB" w:bidi="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A714" w14:textId="77777777" w:rsidR="004F3E27" w:rsidRDefault="004F3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38A"/>
    <w:multiLevelType w:val="multilevel"/>
    <w:tmpl w:val="43D6FCA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8A4BCF"/>
    <w:multiLevelType w:val="hybridMultilevel"/>
    <w:tmpl w:val="D474E0D4"/>
    <w:lvl w:ilvl="0" w:tplc="343AF88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362ED6"/>
    <w:multiLevelType w:val="hybridMultilevel"/>
    <w:tmpl w:val="00D08354"/>
    <w:lvl w:ilvl="0" w:tplc="04260019">
      <w:numFmt w:val="bullet"/>
      <w:lvlText w:val="-"/>
      <w:lvlJc w:val="left"/>
      <w:pPr>
        <w:ind w:left="1077" w:hanging="360"/>
      </w:pPr>
      <w:rPr>
        <w:rFonts w:ascii="Times New Roman" w:eastAsia="Times New Roman" w:hAnsi="Times New Roman" w:cs="Times New Roman"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3" w15:restartNumberingAfterBreak="0">
    <w:nsid w:val="039E7277"/>
    <w:multiLevelType w:val="hybridMultilevel"/>
    <w:tmpl w:val="18085278"/>
    <w:lvl w:ilvl="0" w:tplc="E4BEDFBE">
      <w:start w:val="1"/>
      <w:numFmt w:val="decimal"/>
      <w:lvlText w:val="3.%1."/>
      <w:lvlJc w:val="left"/>
      <w:pPr>
        <w:ind w:left="720" w:hanging="360"/>
      </w:pPr>
      <w:rPr>
        <w:rFonts w:hint="default"/>
        <w:b w:val="0"/>
        <w:i w:val="0"/>
        <w:strike w:val="0"/>
        <w:color w:val="auto"/>
        <w:sz w:val="22"/>
        <w:szCs w:val="22"/>
      </w:rPr>
    </w:lvl>
    <w:lvl w:ilvl="1" w:tplc="C0003612">
      <w:start w:val="1"/>
      <w:numFmt w:val="decimal"/>
      <w:lvlText w:val="3.1.%2."/>
      <w:lvlJc w:val="left"/>
      <w:pPr>
        <w:ind w:left="720" w:hanging="360"/>
      </w:pPr>
      <w:rPr>
        <w:rFonts w:hint="default"/>
        <w:b w:val="0"/>
        <w:color w:val="auto"/>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D6327D"/>
    <w:multiLevelType w:val="multilevel"/>
    <w:tmpl w:val="2F60C53E"/>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386FC4"/>
    <w:multiLevelType w:val="multilevel"/>
    <w:tmpl w:val="166EC1D6"/>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51336F"/>
    <w:multiLevelType w:val="hybridMultilevel"/>
    <w:tmpl w:val="D2909DC4"/>
    <w:lvl w:ilvl="0" w:tplc="04260019">
      <w:numFmt w:val="bullet"/>
      <w:lvlText w:val="-"/>
      <w:lvlJc w:val="left"/>
      <w:pPr>
        <w:ind w:left="1179" w:hanging="360"/>
      </w:pPr>
      <w:rPr>
        <w:rFonts w:ascii="Times New Roman" w:eastAsia="Times New Roman" w:hAnsi="Times New Roman" w:cs="Times New Roman" w:hint="default"/>
      </w:rPr>
    </w:lvl>
    <w:lvl w:ilvl="1" w:tplc="6C7E7C2E">
      <w:numFmt w:val="bullet"/>
      <w:lvlText w:val="-"/>
      <w:lvlJc w:val="left"/>
      <w:pPr>
        <w:ind w:left="1899" w:hanging="360"/>
      </w:pPr>
      <w:rPr>
        <w:rFonts w:ascii="Times New Roman" w:eastAsia="Calibri" w:hAnsi="Times New Roman" w:cs="Times New Roman" w:hint="default"/>
      </w:rPr>
    </w:lvl>
    <w:lvl w:ilvl="2" w:tplc="04260005" w:tentative="1">
      <w:start w:val="1"/>
      <w:numFmt w:val="bullet"/>
      <w:lvlText w:val=""/>
      <w:lvlJc w:val="left"/>
      <w:pPr>
        <w:ind w:left="2619" w:hanging="360"/>
      </w:pPr>
      <w:rPr>
        <w:rFonts w:ascii="Wingdings" w:hAnsi="Wingdings" w:hint="default"/>
      </w:rPr>
    </w:lvl>
    <w:lvl w:ilvl="3" w:tplc="04260001" w:tentative="1">
      <w:start w:val="1"/>
      <w:numFmt w:val="bullet"/>
      <w:lvlText w:val=""/>
      <w:lvlJc w:val="left"/>
      <w:pPr>
        <w:ind w:left="3339" w:hanging="360"/>
      </w:pPr>
      <w:rPr>
        <w:rFonts w:ascii="Symbol" w:hAnsi="Symbol" w:hint="default"/>
      </w:rPr>
    </w:lvl>
    <w:lvl w:ilvl="4" w:tplc="04260003" w:tentative="1">
      <w:start w:val="1"/>
      <w:numFmt w:val="bullet"/>
      <w:lvlText w:val="o"/>
      <w:lvlJc w:val="left"/>
      <w:pPr>
        <w:ind w:left="4059" w:hanging="360"/>
      </w:pPr>
      <w:rPr>
        <w:rFonts w:ascii="Courier New" w:hAnsi="Courier New" w:cs="Courier New" w:hint="default"/>
      </w:rPr>
    </w:lvl>
    <w:lvl w:ilvl="5" w:tplc="04260005" w:tentative="1">
      <w:start w:val="1"/>
      <w:numFmt w:val="bullet"/>
      <w:lvlText w:val=""/>
      <w:lvlJc w:val="left"/>
      <w:pPr>
        <w:ind w:left="4779" w:hanging="360"/>
      </w:pPr>
      <w:rPr>
        <w:rFonts w:ascii="Wingdings" w:hAnsi="Wingdings" w:hint="default"/>
      </w:rPr>
    </w:lvl>
    <w:lvl w:ilvl="6" w:tplc="04260001" w:tentative="1">
      <w:start w:val="1"/>
      <w:numFmt w:val="bullet"/>
      <w:lvlText w:val=""/>
      <w:lvlJc w:val="left"/>
      <w:pPr>
        <w:ind w:left="5499" w:hanging="360"/>
      </w:pPr>
      <w:rPr>
        <w:rFonts w:ascii="Symbol" w:hAnsi="Symbol" w:hint="default"/>
      </w:rPr>
    </w:lvl>
    <w:lvl w:ilvl="7" w:tplc="04260003" w:tentative="1">
      <w:start w:val="1"/>
      <w:numFmt w:val="bullet"/>
      <w:lvlText w:val="o"/>
      <w:lvlJc w:val="left"/>
      <w:pPr>
        <w:ind w:left="6219" w:hanging="360"/>
      </w:pPr>
      <w:rPr>
        <w:rFonts w:ascii="Courier New" w:hAnsi="Courier New" w:cs="Courier New" w:hint="default"/>
      </w:rPr>
    </w:lvl>
    <w:lvl w:ilvl="8" w:tplc="04260005" w:tentative="1">
      <w:start w:val="1"/>
      <w:numFmt w:val="bullet"/>
      <w:lvlText w:val=""/>
      <w:lvlJc w:val="left"/>
      <w:pPr>
        <w:ind w:left="6939" w:hanging="360"/>
      </w:pPr>
      <w:rPr>
        <w:rFonts w:ascii="Wingdings" w:hAnsi="Wingdings" w:hint="default"/>
      </w:rPr>
    </w:lvl>
  </w:abstractNum>
  <w:abstractNum w:abstractNumId="7" w15:restartNumberingAfterBreak="0">
    <w:nsid w:val="07672BDB"/>
    <w:multiLevelType w:val="hybridMultilevel"/>
    <w:tmpl w:val="8B14EF92"/>
    <w:lvl w:ilvl="0" w:tplc="2CDEBDE6">
      <w:start w:val="1"/>
      <w:numFmt w:val="decimal"/>
      <w:lvlText w:val="1.%1."/>
      <w:lvlJc w:val="left"/>
      <w:pPr>
        <w:ind w:left="720" w:hanging="360"/>
      </w:pPr>
      <w:rPr>
        <w:rFonts w:hint="default"/>
        <w:b w:val="0"/>
        <w:bCs/>
        <w:color w:val="auto"/>
      </w:rPr>
    </w:lvl>
    <w:lvl w:ilvl="1" w:tplc="39363B9C">
      <w:start w:val="1"/>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883329A"/>
    <w:multiLevelType w:val="multilevel"/>
    <w:tmpl w:val="EDB83D00"/>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94B3CFC"/>
    <w:multiLevelType w:val="multilevel"/>
    <w:tmpl w:val="FDF8D23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A185BA9"/>
    <w:multiLevelType w:val="multilevel"/>
    <w:tmpl w:val="8842D4E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A3D7C6E"/>
    <w:multiLevelType w:val="hybridMultilevel"/>
    <w:tmpl w:val="92E26312"/>
    <w:lvl w:ilvl="0" w:tplc="A60815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D122D41"/>
    <w:multiLevelType w:val="multilevel"/>
    <w:tmpl w:val="ACCA2BEE"/>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6A2F27"/>
    <w:multiLevelType w:val="multilevel"/>
    <w:tmpl w:val="DE0ADF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F040C6"/>
    <w:multiLevelType w:val="multilevel"/>
    <w:tmpl w:val="19D0A094"/>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1021F6D"/>
    <w:multiLevelType w:val="multilevel"/>
    <w:tmpl w:val="7E7256DA"/>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1B4E02"/>
    <w:multiLevelType w:val="multilevel"/>
    <w:tmpl w:val="BA3E6B5E"/>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8D3154D"/>
    <w:multiLevelType w:val="multilevel"/>
    <w:tmpl w:val="D9EA5E88"/>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9D3D7F"/>
    <w:multiLevelType w:val="multilevel"/>
    <w:tmpl w:val="89ECC90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336135"/>
    <w:multiLevelType w:val="multilevel"/>
    <w:tmpl w:val="F2509DCC"/>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2D03313"/>
    <w:multiLevelType w:val="hybridMultilevel"/>
    <w:tmpl w:val="2D78BF2A"/>
    <w:lvl w:ilvl="0" w:tplc="B0D4345E">
      <w:start w:val="1"/>
      <w:numFmt w:val="decimal"/>
      <w:lvlText w:val="5.%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57368A7"/>
    <w:multiLevelType w:val="multilevel"/>
    <w:tmpl w:val="15DCFB82"/>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6665372"/>
    <w:multiLevelType w:val="multilevel"/>
    <w:tmpl w:val="313EA5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7103CF2"/>
    <w:multiLevelType w:val="multilevel"/>
    <w:tmpl w:val="9C04B99C"/>
    <w:lvl w:ilvl="0">
      <w:start w:val="4"/>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27231C91"/>
    <w:multiLevelType w:val="multilevel"/>
    <w:tmpl w:val="FDF8D23A"/>
    <w:lvl w:ilvl="0">
      <w:start w:val="8"/>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2AEE20FE"/>
    <w:multiLevelType w:val="multilevel"/>
    <w:tmpl w:val="611873E6"/>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2B8E201D"/>
    <w:multiLevelType w:val="hybridMultilevel"/>
    <w:tmpl w:val="BE3A3B92"/>
    <w:lvl w:ilvl="0" w:tplc="BCC8E534">
      <w:start w:val="1"/>
      <w:numFmt w:val="decimal"/>
      <w:lvlText w:val="5.2.%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F051DA4"/>
    <w:multiLevelType w:val="multilevel"/>
    <w:tmpl w:val="F0C2F5F8"/>
    <w:lvl w:ilvl="0">
      <w:start w:val="7"/>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31112816"/>
    <w:multiLevelType w:val="multilevel"/>
    <w:tmpl w:val="F656FDD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321E6227"/>
    <w:multiLevelType w:val="multilevel"/>
    <w:tmpl w:val="F6523C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35F10F5"/>
    <w:multiLevelType w:val="multilevel"/>
    <w:tmpl w:val="91AE50A0"/>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6465ED2"/>
    <w:multiLevelType w:val="hybridMultilevel"/>
    <w:tmpl w:val="EC3A04FA"/>
    <w:lvl w:ilvl="0" w:tplc="7736DEBC">
      <w:start w:val="1"/>
      <w:numFmt w:val="decimal"/>
      <w:lvlText w:val="2.%1."/>
      <w:lvlJc w:val="left"/>
      <w:pPr>
        <w:ind w:left="720" w:hanging="360"/>
      </w:pPr>
      <w:rPr>
        <w:rFonts w:hint="default"/>
        <w:b w:val="0"/>
        <w:i w:val="0"/>
        <w:strike w:val="0"/>
        <w:color w:val="auto"/>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74814ED"/>
    <w:multiLevelType w:val="hybridMultilevel"/>
    <w:tmpl w:val="EBCC993E"/>
    <w:lvl w:ilvl="0" w:tplc="2A7634A2">
      <w:start w:val="4"/>
      <w:numFmt w:val="decimal"/>
      <w:lvlText w:val="5.2.%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C443DCD"/>
    <w:multiLevelType w:val="multilevel"/>
    <w:tmpl w:val="0C3CC25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D010553"/>
    <w:multiLevelType w:val="multilevel"/>
    <w:tmpl w:val="0FBAA7D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F474F35"/>
    <w:multiLevelType w:val="multilevel"/>
    <w:tmpl w:val="D59E9E66"/>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29B0788"/>
    <w:multiLevelType w:val="multilevel"/>
    <w:tmpl w:val="3998D5F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2A207BE"/>
    <w:multiLevelType w:val="multilevel"/>
    <w:tmpl w:val="328EF87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33A52DE"/>
    <w:multiLevelType w:val="multilevel"/>
    <w:tmpl w:val="C8C85D80"/>
    <w:lvl w:ilvl="0">
      <w:start w:val="2"/>
      <w:numFmt w:val="decimal"/>
      <w:lvlText w:val="%1."/>
      <w:lvlJc w:val="left"/>
      <w:pPr>
        <w:ind w:left="540" w:hanging="540"/>
      </w:pPr>
      <w:rPr>
        <w:rFonts w:hint="default"/>
      </w:rPr>
    </w:lvl>
    <w:lvl w:ilvl="1">
      <w:start w:val="1"/>
      <w:numFmt w:val="decimal"/>
      <w:lvlText w:val="%1.%2."/>
      <w:lvlJc w:val="left"/>
      <w:pPr>
        <w:ind w:left="986" w:hanging="540"/>
      </w:pPr>
      <w:rPr>
        <w:rFonts w:hint="default"/>
      </w:rPr>
    </w:lvl>
    <w:lvl w:ilvl="2">
      <w:start w:val="3"/>
      <w:numFmt w:val="decimal"/>
      <w:lvlText w:val="%1.%2.%3."/>
      <w:lvlJc w:val="left"/>
      <w:pPr>
        <w:ind w:left="1612" w:hanging="720"/>
      </w:pPr>
      <w:rPr>
        <w:rFonts w:hint="default"/>
      </w:rPr>
    </w:lvl>
    <w:lvl w:ilvl="3">
      <w:start w:val="1"/>
      <w:numFmt w:val="lowerLetter"/>
      <w:lvlText w:val="%1.%2.%3.%4."/>
      <w:lvlJc w:val="left"/>
      <w:pPr>
        <w:ind w:left="2058" w:hanging="72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310" w:hanging="1080"/>
      </w:pPr>
      <w:rPr>
        <w:rFonts w:hint="default"/>
      </w:rPr>
    </w:lvl>
    <w:lvl w:ilvl="6">
      <w:start w:val="1"/>
      <w:numFmt w:val="decimal"/>
      <w:lvlText w:val="%1.%2.%3.%4.%5.%6.%7."/>
      <w:lvlJc w:val="left"/>
      <w:pPr>
        <w:ind w:left="4116" w:hanging="1440"/>
      </w:pPr>
      <w:rPr>
        <w:rFonts w:hint="default"/>
      </w:rPr>
    </w:lvl>
    <w:lvl w:ilvl="7">
      <w:start w:val="1"/>
      <w:numFmt w:val="decimal"/>
      <w:lvlText w:val="%1.%2.%3.%4.%5.%6.%7.%8."/>
      <w:lvlJc w:val="left"/>
      <w:pPr>
        <w:ind w:left="4562" w:hanging="1440"/>
      </w:pPr>
      <w:rPr>
        <w:rFonts w:hint="default"/>
      </w:rPr>
    </w:lvl>
    <w:lvl w:ilvl="8">
      <w:start w:val="1"/>
      <w:numFmt w:val="decimal"/>
      <w:lvlText w:val="%1.%2.%3.%4.%5.%6.%7.%8.%9."/>
      <w:lvlJc w:val="left"/>
      <w:pPr>
        <w:ind w:left="5368" w:hanging="1800"/>
      </w:pPr>
      <w:rPr>
        <w:rFonts w:hint="default"/>
      </w:rPr>
    </w:lvl>
  </w:abstractNum>
  <w:abstractNum w:abstractNumId="39" w15:restartNumberingAfterBreak="0">
    <w:nsid w:val="45297B20"/>
    <w:multiLevelType w:val="hybridMultilevel"/>
    <w:tmpl w:val="BE986D0A"/>
    <w:lvl w:ilvl="0" w:tplc="D094757C">
      <w:start w:val="6"/>
      <w:numFmt w:val="decimal"/>
      <w:lvlText w:val="5.2.%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C1802BF"/>
    <w:multiLevelType w:val="multilevel"/>
    <w:tmpl w:val="52DC5CA8"/>
    <w:lvl w:ilvl="0">
      <w:start w:val="1"/>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1" w15:restartNumberingAfterBreak="0">
    <w:nsid w:val="50C27B44"/>
    <w:multiLevelType w:val="hybridMultilevel"/>
    <w:tmpl w:val="27E4C546"/>
    <w:lvl w:ilvl="0" w:tplc="C0003612">
      <w:start w:val="1"/>
      <w:numFmt w:val="decimal"/>
      <w:lvlText w:val="3.1.%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19D3AA1"/>
    <w:multiLevelType w:val="hybridMultilevel"/>
    <w:tmpl w:val="72D27CBE"/>
    <w:lvl w:ilvl="0" w:tplc="B0D4345E">
      <w:start w:val="1"/>
      <w:numFmt w:val="decimal"/>
      <w:lvlText w:val="5.%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2927A54"/>
    <w:multiLevelType w:val="multilevel"/>
    <w:tmpl w:val="584CE2BC"/>
    <w:lvl w:ilvl="0">
      <w:start w:val="1"/>
      <w:numFmt w:val="decimal"/>
      <w:lvlText w:val="%1."/>
      <w:lvlJc w:val="left"/>
      <w:pPr>
        <w:ind w:left="720" w:hanging="360"/>
      </w:pPr>
      <w:rPr>
        <w:rFonts w:hint="default"/>
        <w:b/>
        <w:bCs/>
      </w:rPr>
    </w:lvl>
    <w:lvl w:ilvl="1">
      <w:start w:val="2"/>
      <w:numFmt w:val="decimal"/>
      <w:isLgl/>
      <w:lvlText w:val="%1.%2."/>
      <w:lvlJc w:val="left"/>
      <w:pPr>
        <w:ind w:left="1440" w:hanging="54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700"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4140" w:hanging="1080"/>
      </w:pPr>
      <w:rPr>
        <w:rFonts w:hint="default"/>
        <w:b w:val="0"/>
      </w:rPr>
    </w:lvl>
    <w:lvl w:ilvl="6">
      <w:start w:val="1"/>
      <w:numFmt w:val="decimal"/>
      <w:isLgl/>
      <w:lvlText w:val="%1.%2.%3.%4.%5.%6.%7."/>
      <w:lvlJc w:val="left"/>
      <w:pPr>
        <w:ind w:left="5040" w:hanging="1440"/>
      </w:pPr>
      <w:rPr>
        <w:rFonts w:hint="default"/>
        <w:b w:val="0"/>
      </w:rPr>
    </w:lvl>
    <w:lvl w:ilvl="7">
      <w:start w:val="1"/>
      <w:numFmt w:val="decimal"/>
      <w:isLgl/>
      <w:lvlText w:val="%1.%2.%3.%4.%5.%6.%7.%8."/>
      <w:lvlJc w:val="left"/>
      <w:pPr>
        <w:ind w:left="5580" w:hanging="1440"/>
      </w:pPr>
      <w:rPr>
        <w:rFonts w:hint="default"/>
        <w:b w:val="0"/>
      </w:rPr>
    </w:lvl>
    <w:lvl w:ilvl="8">
      <w:start w:val="1"/>
      <w:numFmt w:val="decimal"/>
      <w:isLgl/>
      <w:lvlText w:val="%1.%2.%3.%4.%5.%6.%7.%8.%9."/>
      <w:lvlJc w:val="left"/>
      <w:pPr>
        <w:ind w:left="6480" w:hanging="1800"/>
      </w:pPr>
      <w:rPr>
        <w:rFonts w:hint="default"/>
        <w:b w:val="0"/>
      </w:rPr>
    </w:lvl>
  </w:abstractNum>
  <w:abstractNum w:abstractNumId="44" w15:restartNumberingAfterBreak="0">
    <w:nsid w:val="52AF50C0"/>
    <w:multiLevelType w:val="multilevel"/>
    <w:tmpl w:val="313EA5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8266808"/>
    <w:multiLevelType w:val="hybridMultilevel"/>
    <w:tmpl w:val="ACC0EB0E"/>
    <w:lvl w:ilvl="0" w:tplc="BC92CD22">
      <w:start w:val="2"/>
      <w:numFmt w:val="decimal"/>
      <w:lvlText w:val="2.2.%1."/>
      <w:lvlJc w:val="left"/>
      <w:pPr>
        <w:ind w:left="108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582A161B"/>
    <w:multiLevelType w:val="multilevel"/>
    <w:tmpl w:val="19F2A108"/>
    <w:lvl w:ilvl="0">
      <w:start w:val="10"/>
      <w:numFmt w:val="decimal"/>
      <w:pStyle w:val="Heading1"/>
      <w:lvlText w:val="%1."/>
      <w:lvlJc w:val="left"/>
      <w:pPr>
        <w:ind w:left="720" w:hanging="360"/>
      </w:pPr>
      <w:rPr>
        <w:rFonts w:hint="default"/>
        <w:b/>
        <w:bCs/>
      </w:rPr>
    </w:lvl>
    <w:lvl w:ilvl="1">
      <w:start w:val="2"/>
      <w:numFmt w:val="decimal"/>
      <w:isLgl/>
      <w:lvlText w:val="%1.%2"/>
      <w:lvlJc w:val="left"/>
      <w:pPr>
        <w:ind w:left="1380" w:hanging="480"/>
      </w:pPr>
      <w:rPr>
        <w:rFonts w:hint="default"/>
        <w:b w:val="0"/>
      </w:rPr>
    </w:lvl>
    <w:lvl w:ilvl="2">
      <w:start w:val="2"/>
      <w:numFmt w:val="decimal"/>
      <w:isLgl/>
      <w:lvlText w:val="%1.%2.%3"/>
      <w:lvlJc w:val="left"/>
      <w:pPr>
        <w:ind w:left="2160" w:hanging="720"/>
      </w:pPr>
      <w:rPr>
        <w:rFonts w:hint="default"/>
        <w:b w:val="0"/>
      </w:rPr>
    </w:lvl>
    <w:lvl w:ilvl="3">
      <w:start w:val="1"/>
      <w:numFmt w:val="decimal"/>
      <w:isLgl/>
      <w:lvlText w:val="%1.%2.%3.%4"/>
      <w:lvlJc w:val="left"/>
      <w:pPr>
        <w:ind w:left="2700"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4140" w:hanging="1080"/>
      </w:pPr>
      <w:rPr>
        <w:rFonts w:hint="default"/>
        <w:b w:val="0"/>
      </w:rPr>
    </w:lvl>
    <w:lvl w:ilvl="6">
      <w:start w:val="1"/>
      <w:numFmt w:val="decimal"/>
      <w:isLgl/>
      <w:lvlText w:val="%1.%2.%3.%4.%5.%6.%7"/>
      <w:lvlJc w:val="left"/>
      <w:pPr>
        <w:ind w:left="5040" w:hanging="1440"/>
      </w:pPr>
      <w:rPr>
        <w:rFonts w:hint="default"/>
        <w:b w:val="0"/>
      </w:rPr>
    </w:lvl>
    <w:lvl w:ilvl="7">
      <w:start w:val="1"/>
      <w:numFmt w:val="decimal"/>
      <w:isLgl/>
      <w:lvlText w:val="%1.%2.%3.%4.%5.%6.%7.%8"/>
      <w:lvlJc w:val="left"/>
      <w:pPr>
        <w:ind w:left="5580" w:hanging="1440"/>
      </w:pPr>
      <w:rPr>
        <w:rFonts w:hint="default"/>
        <w:b w:val="0"/>
      </w:rPr>
    </w:lvl>
    <w:lvl w:ilvl="8">
      <w:start w:val="1"/>
      <w:numFmt w:val="decimal"/>
      <w:isLgl/>
      <w:lvlText w:val="%1.%2.%3.%4.%5.%6.%7.%8.%9"/>
      <w:lvlJc w:val="left"/>
      <w:pPr>
        <w:ind w:left="6120" w:hanging="1440"/>
      </w:pPr>
      <w:rPr>
        <w:rFonts w:hint="default"/>
        <w:b w:val="0"/>
      </w:rPr>
    </w:lvl>
  </w:abstractNum>
  <w:abstractNum w:abstractNumId="47" w15:restartNumberingAfterBreak="0">
    <w:nsid w:val="5A76341C"/>
    <w:multiLevelType w:val="hybridMultilevel"/>
    <w:tmpl w:val="83B08DDE"/>
    <w:lvl w:ilvl="0" w:tplc="43DCD5D6">
      <w:start w:val="1"/>
      <w:numFmt w:val="decimal"/>
      <w:lvlText w:val="2.2.%1."/>
      <w:lvlJc w:val="left"/>
      <w:pPr>
        <w:ind w:left="1080" w:hanging="360"/>
      </w:pPr>
      <w:rPr>
        <w:rFonts w:hint="default"/>
        <w:b w:val="0"/>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5ABD453E"/>
    <w:multiLevelType w:val="hybridMultilevel"/>
    <w:tmpl w:val="A1E2E334"/>
    <w:lvl w:ilvl="0" w:tplc="FF7CC568">
      <w:start w:val="1"/>
      <w:numFmt w:val="decimal"/>
      <w:lvlText w:val="2.%1."/>
      <w:lvlJc w:val="left"/>
      <w:pPr>
        <w:ind w:left="720" w:hanging="360"/>
      </w:pPr>
      <w:rPr>
        <w:rFonts w:hint="default"/>
        <w:b w:val="0"/>
        <w:i w:val="0"/>
        <w:strike w:val="0"/>
        <w:color w:val="auto"/>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BFD4458"/>
    <w:multiLevelType w:val="multilevel"/>
    <w:tmpl w:val="BCA0FB04"/>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CA3241D"/>
    <w:multiLevelType w:val="hybridMultilevel"/>
    <w:tmpl w:val="14D8FF18"/>
    <w:lvl w:ilvl="0" w:tplc="AC4C62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5CF62690"/>
    <w:multiLevelType w:val="multilevel"/>
    <w:tmpl w:val="F7ECE55A"/>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E2759E7"/>
    <w:multiLevelType w:val="hybridMultilevel"/>
    <w:tmpl w:val="677EB358"/>
    <w:lvl w:ilvl="0" w:tplc="BCC8E534">
      <w:start w:val="1"/>
      <w:numFmt w:val="decimal"/>
      <w:lvlText w:val="5.2.%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E6467EE"/>
    <w:multiLevelType w:val="multilevel"/>
    <w:tmpl w:val="D0EC6366"/>
    <w:lvl w:ilvl="0">
      <w:start w:val="1"/>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4" w15:restartNumberingAfterBreak="0">
    <w:nsid w:val="5E7E4732"/>
    <w:multiLevelType w:val="hybridMultilevel"/>
    <w:tmpl w:val="53FA3878"/>
    <w:lvl w:ilvl="0" w:tplc="6E4492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1CC172B"/>
    <w:multiLevelType w:val="multilevel"/>
    <w:tmpl w:val="F092DBDE"/>
    <w:lvl w:ilvl="0">
      <w:start w:val="1"/>
      <w:numFmt w:val="decimal"/>
      <w:lvlText w:val="%1."/>
      <w:lvlJc w:val="left"/>
      <w:pPr>
        <w:ind w:left="540" w:hanging="540"/>
      </w:pPr>
      <w:rPr>
        <w:rFonts w:hint="default"/>
        <w:b w:val="0"/>
      </w:rPr>
    </w:lvl>
    <w:lvl w:ilvl="1">
      <w:start w:val="2"/>
      <w:numFmt w:val="decimal"/>
      <w:lvlText w:val="%1.%2."/>
      <w:lvlJc w:val="left"/>
      <w:pPr>
        <w:ind w:left="1260" w:hanging="540"/>
      </w:pPr>
      <w:rPr>
        <w:rFonts w:hint="default"/>
        <w:b w:val="0"/>
      </w:rPr>
    </w:lvl>
    <w:lvl w:ilvl="2">
      <w:start w:val="2"/>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6" w15:restartNumberingAfterBreak="0">
    <w:nsid w:val="6218015A"/>
    <w:multiLevelType w:val="hybridMultilevel"/>
    <w:tmpl w:val="D3784A80"/>
    <w:lvl w:ilvl="0" w:tplc="7D28EAD2">
      <w:start w:val="5"/>
      <w:numFmt w:val="decimal"/>
      <w:lvlText w:val="5.2.%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4306434"/>
    <w:multiLevelType w:val="hybridMultilevel"/>
    <w:tmpl w:val="1A521864"/>
    <w:lvl w:ilvl="0" w:tplc="4F4A3872">
      <w:start w:val="1"/>
      <w:numFmt w:val="decimal"/>
      <w:lvlText w:val="3.%1."/>
      <w:lvlJc w:val="left"/>
      <w:pPr>
        <w:ind w:left="720" w:hanging="360"/>
      </w:pPr>
      <w:rPr>
        <w:rFonts w:hint="default"/>
        <w:b w:val="0"/>
        <w:i w:val="0"/>
        <w:strike w:val="0"/>
        <w:color w:val="auto"/>
        <w:sz w:val="22"/>
        <w:szCs w:val="22"/>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43D3511"/>
    <w:multiLevelType w:val="multilevel"/>
    <w:tmpl w:val="313EA51C"/>
    <w:lvl w:ilvl="0">
      <w:start w:val="7"/>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9" w15:restartNumberingAfterBreak="0">
    <w:nsid w:val="65414C04"/>
    <w:multiLevelType w:val="multilevel"/>
    <w:tmpl w:val="DE0ADF6A"/>
    <w:lvl w:ilvl="0">
      <w:start w:val="6"/>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67405AC3"/>
    <w:multiLevelType w:val="multilevel"/>
    <w:tmpl w:val="6FE88A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BB55257"/>
    <w:multiLevelType w:val="multilevel"/>
    <w:tmpl w:val="27EE3050"/>
    <w:lvl w:ilvl="0">
      <w:start w:val="1"/>
      <w:numFmt w:val="decimal"/>
      <w:lvlText w:val="%1."/>
      <w:lvlJc w:val="left"/>
      <w:pPr>
        <w:ind w:left="540" w:hanging="540"/>
      </w:pPr>
      <w:rPr>
        <w:rFonts w:hint="default"/>
        <w:sz w:val="22"/>
      </w:rPr>
    </w:lvl>
    <w:lvl w:ilvl="1">
      <w:start w:val="5"/>
      <w:numFmt w:val="decimal"/>
      <w:lvlText w:val="%1.%2."/>
      <w:lvlJc w:val="left"/>
      <w:pPr>
        <w:ind w:left="1080" w:hanging="540"/>
      </w:pPr>
      <w:rPr>
        <w:rFonts w:hint="default"/>
        <w:sz w:val="22"/>
      </w:rPr>
    </w:lvl>
    <w:lvl w:ilvl="2">
      <w:start w:val="1"/>
      <w:numFmt w:val="decimal"/>
      <w:lvlText w:val="%1.%2.%3."/>
      <w:lvlJc w:val="left"/>
      <w:pPr>
        <w:ind w:left="1800" w:hanging="720"/>
      </w:pPr>
      <w:rPr>
        <w:rFonts w:hint="default"/>
        <w:sz w:val="22"/>
      </w:rPr>
    </w:lvl>
    <w:lvl w:ilvl="3">
      <w:start w:val="1"/>
      <w:numFmt w:val="decimal"/>
      <w:lvlText w:val="%1.%2.%3.%4."/>
      <w:lvlJc w:val="left"/>
      <w:pPr>
        <w:ind w:left="2340" w:hanging="720"/>
      </w:pPr>
      <w:rPr>
        <w:rFonts w:hint="default"/>
        <w:sz w:val="22"/>
      </w:rPr>
    </w:lvl>
    <w:lvl w:ilvl="4">
      <w:start w:val="1"/>
      <w:numFmt w:val="decimal"/>
      <w:lvlText w:val="%1.%2.%3.%4.%5."/>
      <w:lvlJc w:val="left"/>
      <w:pPr>
        <w:ind w:left="3240" w:hanging="1080"/>
      </w:pPr>
      <w:rPr>
        <w:rFonts w:hint="default"/>
        <w:sz w:val="22"/>
      </w:rPr>
    </w:lvl>
    <w:lvl w:ilvl="5">
      <w:start w:val="1"/>
      <w:numFmt w:val="decimal"/>
      <w:lvlText w:val="%1.%2.%3.%4.%5.%6."/>
      <w:lvlJc w:val="left"/>
      <w:pPr>
        <w:ind w:left="3780" w:hanging="1080"/>
      </w:pPr>
      <w:rPr>
        <w:rFonts w:hint="default"/>
        <w:sz w:val="22"/>
      </w:rPr>
    </w:lvl>
    <w:lvl w:ilvl="6">
      <w:start w:val="1"/>
      <w:numFmt w:val="decimal"/>
      <w:lvlText w:val="%1.%2.%3.%4.%5.%6.%7."/>
      <w:lvlJc w:val="left"/>
      <w:pPr>
        <w:ind w:left="4680" w:hanging="1440"/>
      </w:pPr>
      <w:rPr>
        <w:rFonts w:hint="default"/>
        <w:sz w:val="22"/>
      </w:rPr>
    </w:lvl>
    <w:lvl w:ilvl="7">
      <w:start w:val="1"/>
      <w:numFmt w:val="decimal"/>
      <w:lvlText w:val="%1.%2.%3.%4.%5.%6.%7.%8."/>
      <w:lvlJc w:val="left"/>
      <w:pPr>
        <w:ind w:left="5220" w:hanging="1440"/>
      </w:pPr>
      <w:rPr>
        <w:rFonts w:hint="default"/>
        <w:sz w:val="22"/>
      </w:rPr>
    </w:lvl>
    <w:lvl w:ilvl="8">
      <w:start w:val="1"/>
      <w:numFmt w:val="decimal"/>
      <w:lvlText w:val="%1.%2.%3.%4.%5.%6.%7.%8.%9."/>
      <w:lvlJc w:val="left"/>
      <w:pPr>
        <w:ind w:left="6120" w:hanging="1800"/>
      </w:pPr>
      <w:rPr>
        <w:rFonts w:hint="default"/>
        <w:sz w:val="22"/>
      </w:rPr>
    </w:lvl>
  </w:abstractNum>
  <w:abstractNum w:abstractNumId="62" w15:restartNumberingAfterBreak="0">
    <w:nsid w:val="6E4F1E8D"/>
    <w:multiLevelType w:val="hybridMultilevel"/>
    <w:tmpl w:val="5C5805D2"/>
    <w:lvl w:ilvl="0" w:tplc="C1D6E7C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70553EEC"/>
    <w:multiLevelType w:val="multilevel"/>
    <w:tmpl w:val="E516323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29059E1"/>
    <w:multiLevelType w:val="hybridMultilevel"/>
    <w:tmpl w:val="97D2E564"/>
    <w:lvl w:ilvl="0" w:tplc="2D9C1546">
      <w:start w:val="4"/>
      <w:numFmt w:val="decimal"/>
      <w:lvlText w:val="3.1.%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3C06350"/>
    <w:multiLevelType w:val="multilevel"/>
    <w:tmpl w:val="B6C6402E"/>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4FB0712"/>
    <w:multiLevelType w:val="multilevel"/>
    <w:tmpl w:val="E7460886"/>
    <w:lvl w:ilvl="0">
      <w:start w:val="1"/>
      <w:numFmt w:val="decimal"/>
      <w:lvlText w:val="%1."/>
      <w:lvlJc w:val="left"/>
      <w:pPr>
        <w:ind w:left="540" w:hanging="540"/>
      </w:pPr>
      <w:rPr>
        <w:rFonts w:hint="default"/>
        <w:b w:val="0"/>
      </w:rPr>
    </w:lvl>
    <w:lvl w:ilvl="1">
      <w:start w:val="2"/>
      <w:numFmt w:val="decimal"/>
      <w:lvlText w:val="%1.%2."/>
      <w:lvlJc w:val="left"/>
      <w:pPr>
        <w:ind w:left="1260" w:hanging="54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7" w15:restartNumberingAfterBreak="0">
    <w:nsid w:val="765B5124"/>
    <w:multiLevelType w:val="multilevel"/>
    <w:tmpl w:val="582E5830"/>
    <w:lvl w:ilvl="0">
      <w:start w:val="3"/>
      <w:numFmt w:val="decimal"/>
      <w:lvlText w:val="%1."/>
      <w:lvlJc w:val="left"/>
      <w:pPr>
        <w:ind w:left="540" w:hanging="540"/>
      </w:pPr>
      <w:rPr>
        <w:rFonts w:hint="default"/>
      </w:rPr>
    </w:lvl>
    <w:lvl w:ilvl="1">
      <w:start w:val="1"/>
      <w:numFmt w:val="decimal"/>
      <w:lvlText w:val="%1.%2."/>
      <w:lvlJc w:val="left"/>
      <w:pPr>
        <w:ind w:left="980" w:hanging="540"/>
      </w:pPr>
      <w:rPr>
        <w:rFonts w:hint="default"/>
      </w:rPr>
    </w:lvl>
    <w:lvl w:ilvl="2">
      <w:start w:val="3"/>
      <w:numFmt w:val="decimal"/>
      <w:lvlText w:val="%1.%2.%3."/>
      <w:lvlJc w:val="left"/>
      <w:pPr>
        <w:ind w:left="1600" w:hanging="720"/>
      </w:pPr>
      <w:rPr>
        <w:rFonts w:hint="default"/>
      </w:rPr>
    </w:lvl>
    <w:lvl w:ilvl="3">
      <w:start w:val="1"/>
      <w:numFmt w:val="lowerLetter"/>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68" w15:restartNumberingAfterBreak="0">
    <w:nsid w:val="76CF3553"/>
    <w:multiLevelType w:val="multilevel"/>
    <w:tmpl w:val="5C9AD3AE"/>
    <w:lvl w:ilvl="0">
      <w:start w:val="1"/>
      <w:numFmt w:val="decimal"/>
      <w:lvlText w:val="%1."/>
      <w:lvlJc w:val="left"/>
      <w:pPr>
        <w:ind w:left="540" w:hanging="540"/>
      </w:pPr>
      <w:rPr>
        <w:rFonts w:hint="default"/>
        <w:b w:val="0"/>
      </w:rPr>
    </w:lvl>
    <w:lvl w:ilvl="1">
      <w:start w:val="4"/>
      <w:numFmt w:val="decimal"/>
      <w:lvlText w:val="%1.%2."/>
      <w:lvlJc w:val="left"/>
      <w:pPr>
        <w:ind w:left="1260" w:hanging="54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9" w15:restartNumberingAfterBreak="0">
    <w:nsid w:val="7830094C"/>
    <w:multiLevelType w:val="hybridMultilevel"/>
    <w:tmpl w:val="F2F41F3A"/>
    <w:lvl w:ilvl="0" w:tplc="908829A4">
      <w:start w:val="1"/>
      <w:numFmt w:val="decimal"/>
      <w:lvlText w:val="1.%1."/>
      <w:lvlJc w:val="left"/>
      <w:pPr>
        <w:ind w:left="720" w:hanging="360"/>
      </w:pPr>
      <w:rPr>
        <w:rFonts w:hint="default"/>
        <w:b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BB63E21"/>
    <w:multiLevelType w:val="multilevel"/>
    <w:tmpl w:val="8DFA25B2"/>
    <w:lvl w:ilvl="0">
      <w:start w:val="4"/>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7C2F7C13"/>
    <w:multiLevelType w:val="multilevel"/>
    <w:tmpl w:val="0884F4EC"/>
    <w:lvl w:ilvl="0">
      <w:start w:val="1"/>
      <w:numFmt w:val="decimal"/>
      <w:lvlText w:val="%1."/>
      <w:lvlJc w:val="left"/>
      <w:pPr>
        <w:ind w:left="720" w:hanging="360"/>
      </w:pPr>
      <w:rPr>
        <w:rFonts w:hint="default"/>
        <w:b/>
        <w:bCs/>
      </w:rPr>
    </w:lvl>
    <w:lvl w:ilvl="1">
      <w:start w:val="2"/>
      <w:numFmt w:val="decimal"/>
      <w:isLgl/>
      <w:lvlText w:val="%1.%2."/>
      <w:lvlJc w:val="left"/>
      <w:pPr>
        <w:ind w:left="1440" w:hanging="54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700"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4140" w:hanging="1080"/>
      </w:pPr>
      <w:rPr>
        <w:rFonts w:hint="default"/>
        <w:b w:val="0"/>
      </w:rPr>
    </w:lvl>
    <w:lvl w:ilvl="6">
      <w:start w:val="1"/>
      <w:numFmt w:val="decimal"/>
      <w:isLgl/>
      <w:lvlText w:val="%1.%2.%3.%4.%5.%6.%7."/>
      <w:lvlJc w:val="left"/>
      <w:pPr>
        <w:ind w:left="5040" w:hanging="1440"/>
      </w:pPr>
      <w:rPr>
        <w:rFonts w:hint="default"/>
        <w:b w:val="0"/>
      </w:rPr>
    </w:lvl>
    <w:lvl w:ilvl="7">
      <w:start w:val="1"/>
      <w:numFmt w:val="decimal"/>
      <w:isLgl/>
      <w:lvlText w:val="%1.%2.%3.%4.%5.%6.%7.%8."/>
      <w:lvlJc w:val="left"/>
      <w:pPr>
        <w:ind w:left="5580" w:hanging="1440"/>
      </w:pPr>
      <w:rPr>
        <w:rFonts w:hint="default"/>
        <w:b w:val="0"/>
      </w:rPr>
    </w:lvl>
    <w:lvl w:ilvl="8">
      <w:start w:val="1"/>
      <w:numFmt w:val="decimal"/>
      <w:isLgl/>
      <w:lvlText w:val="%1.%2.%3.%4.%5.%6.%7.%8.%9."/>
      <w:lvlJc w:val="left"/>
      <w:pPr>
        <w:ind w:left="6480" w:hanging="1800"/>
      </w:pPr>
      <w:rPr>
        <w:rFonts w:hint="default"/>
        <w:b w:val="0"/>
      </w:rPr>
    </w:lvl>
  </w:abstractNum>
  <w:abstractNum w:abstractNumId="72" w15:restartNumberingAfterBreak="0">
    <w:nsid w:val="7E543616"/>
    <w:multiLevelType w:val="hybridMultilevel"/>
    <w:tmpl w:val="9166729E"/>
    <w:lvl w:ilvl="0" w:tplc="9800BA4A">
      <w:start w:val="1"/>
      <w:numFmt w:val="decimal"/>
      <w:lvlText w:val="3.1.%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E8E5690"/>
    <w:multiLevelType w:val="multilevel"/>
    <w:tmpl w:val="FDF8D23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EF545DC"/>
    <w:multiLevelType w:val="multilevel"/>
    <w:tmpl w:val="CEB47FC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F2D2DA8"/>
    <w:multiLevelType w:val="hybridMultilevel"/>
    <w:tmpl w:val="D52EEC76"/>
    <w:lvl w:ilvl="0" w:tplc="43DCD5D6">
      <w:start w:val="1"/>
      <w:numFmt w:val="decimal"/>
      <w:lvlText w:val="2.2.%1."/>
      <w:lvlJc w:val="left"/>
      <w:pPr>
        <w:ind w:left="1080" w:hanging="360"/>
      </w:pPr>
      <w:rPr>
        <w:rFonts w:hint="default"/>
        <w:b w:val="0"/>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44238004">
    <w:abstractNumId w:val="43"/>
  </w:num>
  <w:num w:numId="2" w16cid:durableId="1082026913">
    <w:abstractNumId w:val="7"/>
  </w:num>
  <w:num w:numId="3" w16cid:durableId="851263729">
    <w:abstractNumId w:val="69"/>
  </w:num>
  <w:num w:numId="4" w16cid:durableId="1161656032">
    <w:abstractNumId w:val="31"/>
  </w:num>
  <w:num w:numId="5" w16cid:durableId="915821333">
    <w:abstractNumId w:val="48"/>
  </w:num>
  <w:num w:numId="6" w16cid:durableId="1436906336">
    <w:abstractNumId w:val="47"/>
  </w:num>
  <w:num w:numId="7" w16cid:durableId="1165783549">
    <w:abstractNumId w:val="75"/>
  </w:num>
  <w:num w:numId="8" w16cid:durableId="2020278751">
    <w:abstractNumId w:val="3"/>
  </w:num>
  <w:num w:numId="9" w16cid:durableId="1520780322">
    <w:abstractNumId w:val="57"/>
  </w:num>
  <w:num w:numId="10" w16cid:durableId="1917130563">
    <w:abstractNumId w:val="72"/>
  </w:num>
  <w:num w:numId="11" w16cid:durableId="355809235">
    <w:abstractNumId w:val="42"/>
  </w:num>
  <w:num w:numId="12" w16cid:durableId="1606033785">
    <w:abstractNumId w:val="20"/>
  </w:num>
  <w:num w:numId="13" w16cid:durableId="1647667195">
    <w:abstractNumId w:val="26"/>
  </w:num>
  <w:num w:numId="14" w16cid:durableId="1127315751">
    <w:abstractNumId w:val="52"/>
  </w:num>
  <w:num w:numId="15" w16cid:durableId="1359741750">
    <w:abstractNumId w:val="6"/>
  </w:num>
  <w:num w:numId="16" w16cid:durableId="1869640946">
    <w:abstractNumId w:val="66"/>
  </w:num>
  <w:num w:numId="17" w16cid:durableId="211232628">
    <w:abstractNumId w:val="36"/>
  </w:num>
  <w:num w:numId="18" w16cid:durableId="2007976903">
    <w:abstractNumId w:val="61"/>
  </w:num>
  <w:num w:numId="19" w16cid:durableId="1674608215">
    <w:abstractNumId w:val="53"/>
  </w:num>
  <w:num w:numId="20" w16cid:durableId="2023360170">
    <w:abstractNumId w:val="40"/>
  </w:num>
  <w:num w:numId="21" w16cid:durableId="130097235">
    <w:abstractNumId w:val="21"/>
  </w:num>
  <w:num w:numId="22" w16cid:durableId="58528617">
    <w:abstractNumId w:val="30"/>
  </w:num>
  <w:num w:numId="23" w16cid:durableId="309093268">
    <w:abstractNumId w:val="14"/>
  </w:num>
  <w:num w:numId="24" w16cid:durableId="172839907">
    <w:abstractNumId w:val="17"/>
  </w:num>
  <w:num w:numId="25" w16cid:durableId="667756003">
    <w:abstractNumId w:val="10"/>
  </w:num>
  <w:num w:numId="26" w16cid:durableId="513348089">
    <w:abstractNumId w:val="51"/>
  </w:num>
  <w:num w:numId="27" w16cid:durableId="1261528747">
    <w:abstractNumId w:val="49"/>
  </w:num>
  <w:num w:numId="28" w16cid:durableId="2122070372">
    <w:abstractNumId w:val="41"/>
  </w:num>
  <w:num w:numId="29" w16cid:durableId="42490861">
    <w:abstractNumId w:val="0"/>
  </w:num>
  <w:num w:numId="30" w16cid:durableId="2117945648">
    <w:abstractNumId w:val="19"/>
  </w:num>
  <w:num w:numId="31" w16cid:durableId="1770735202">
    <w:abstractNumId w:val="35"/>
  </w:num>
  <w:num w:numId="32" w16cid:durableId="1095594777">
    <w:abstractNumId w:val="5"/>
  </w:num>
  <w:num w:numId="33" w16cid:durableId="2098399538">
    <w:abstractNumId w:val="12"/>
  </w:num>
  <w:num w:numId="34" w16cid:durableId="1386446573">
    <w:abstractNumId w:val="28"/>
  </w:num>
  <w:num w:numId="35" w16cid:durableId="676156198">
    <w:abstractNumId w:val="8"/>
  </w:num>
  <w:num w:numId="36" w16cid:durableId="1357972023">
    <w:abstractNumId w:val="25"/>
  </w:num>
  <w:num w:numId="37" w16cid:durableId="1925068483">
    <w:abstractNumId w:val="11"/>
  </w:num>
  <w:num w:numId="38" w16cid:durableId="708336323">
    <w:abstractNumId w:val="50"/>
  </w:num>
  <w:num w:numId="39" w16cid:durableId="723211070">
    <w:abstractNumId w:val="23"/>
  </w:num>
  <w:num w:numId="40" w16cid:durableId="1231693679">
    <w:abstractNumId w:val="70"/>
  </w:num>
  <w:num w:numId="41" w16cid:durableId="1948005487">
    <w:abstractNumId w:val="27"/>
  </w:num>
  <w:num w:numId="42" w16cid:durableId="699746696">
    <w:abstractNumId w:val="59"/>
  </w:num>
  <w:num w:numId="43" w16cid:durableId="870068935">
    <w:abstractNumId w:val="58"/>
  </w:num>
  <w:num w:numId="44" w16cid:durableId="1978415907">
    <w:abstractNumId w:val="24"/>
  </w:num>
  <w:num w:numId="45" w16cid:durableId="648558064">
    <w:abstractNumId w:val="46"/>
  </w:num>
  <w:num w:numId="46" w16cid:durableId="1695614784">
    <w:abstractNumId w:val="54"/>
  </w:num>
  <w:num w:numId="47" w16cid:durableId="346955115">
    <w:abstractNumId w:val="4"/>
  </w:num>
  <w:num w:numId="48" w16cid:durableId="421415895">
    <w:abstractNumId w:val="62"/>
  </w:num>
  <w:num w:numId="49" w16cid:durableId="177158428">
    <w:abstractNumId w:val="1"/>
  </w:num>
  <w:num w:numId="50" w16cid:durableId="487668958">
    <w:abstractNumId w:val="45"/>
  </w:num>
  <w:num w:numId="51" w16cid:durableId="30881268">
    <w:abstractNumId w:val="2"/>
  </w:num>
  <w:num w:numId="52" w16cid:durableId="1059983016">
    <w:abstractNumId w:val="64"/>
  </w:num>
  <w:num w:numId="53" w16cid:durableId="843666736">
    <w:abstractNumId w:val="13"/>
  </w:num>
  <w:num w:numId="54" w16cid:durableId="693269829">
    <w:abstractNumId w:val="29"/>
  </w:num>
  <w:num w:numId="55" w16cid:durableId="1610889437">
    <w:abstractNumId w:val="33"/>
  </w:num>
  <w:num w:numId="56" w16cid:durableId="1272781708">
    <w:abstractNumId w:val="74"/>
  </w:num>
  <w:num w:numId="57" w16cid:durableId="1248854111">
    <w:abstractNumId w:val="63"/>
  </w:num>
  <w:num w:numId="58" w16cid:durableId="33432408">
    <w:abstractNumId w:val="22"/>
  </w:num>
  <w:num w:numId="59" w16cid:durableId="475881303">
    <w:abstractNumId w:val="44"/>
  </w:num>
  <w:num w:numId="60" w16cid:durableId="191844712">
    <w:abstractNumId w:val="34"/>
  </w:num>
  <w:num w:numId="61" w16cid:durableId="339965512">
    <w:abstractNumId w:val="73"/>
  </w:num>
  <w:num w:numId="62" w16cid:durableId="1344093726">
    <w:abstractNumId w:val="9"/>
  </w:num>
  <w:num w:numId="63" w16cid:durableId="401369976">
    <w:abstractNumId w:val="18"/>
  </w:num>
  <w:num w:numId="64" w16cid:durableId="1666786339">
    <w:abstractNumId w:val="46"/>
    <w:lvlOverride w:ilvl="0">
      <w:startOverride w:val="9"/>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20960382">
    <w:abstractNumId w:val="60"/>
  </w:num>
  <w:num w:numId="66" w16cid:durableId="815684421">
    <w:abstractNumId w:val="37"/>
  </w:num>
  <w:num w:numId="67" w16cid:durableId="1323846987">
    <w:abstractNumId w:val="71"/>
  </w:num>
  <w:num w:numId="68" w16cid:durableId="1072971642">
    <w:abstractNumId w:val="55"/>
  </w:num>
  <w:num w:numId="69" w16cid:durableId="403458485">
    <w:abstractNumId w:val="68"/>
  </w:num>
  <w:num w:numId="70" w16cid:durableId="1419213928">
    <w:abstractNumId w:val="65"/>
  </w:num>
  <w:num w:numId="71" w16cid:durableId="923421574">
    <w:abstractNumId w:val="16"/>
  </w:num>
  <w:num w:numId="72" w16cid:durableId="956178101">
    <w:abstractNumId w:val="32"/>
  </w:num>
  <w:num w:numId="73" w16cid:durableId="301077223">
    <w:abstractNumId w:val="56"/>
  </w:num>
  <w:num w:numId="74" w16cid:durableId="1319067318">
    <w:abstractNumId w:val="39"/>
  </w:num>
  <w:num w:numId="75" w16cid:durableId="1188324489">
    <w:abstractNumId w:val="38"/>
  </w:num>
  <w:num w:numId="76" w16cid:durableId="1279222907">
    <w:abstractNumId w:val="67"/>
  </w:num>
  <w:num w:numId="77" w16cid:durableId="860388494">
    <w:abstractNumId w:val="1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79"/>
    <w:rsid w:val="000017D5"/>
    <w:rsid w:val="00003387"/>
    <w:rsid w:val="0000746A"/>
    <w:rsid w:val="0000752F"/>
    <w:rsid w:val="00012DD5"/>
    <w:rsid w:val="00013996"/>
    <w:rsid w:val="00017D0D"/>
    <w:rsid w:val="00020B3B"/>
    <w:rsid w:val="00022199"/>
    <w:rsid w:val="00024418"/>
    <w:rsid w:val="00040736"/>
    <w:rsid w:val="00042380"/>
    <w:rsid w:val="00045E9E"/>
    <w:rsid w:val="00054F5E"/>
    <w:rsid w:val="00083D90"/>
    <w:rsid w:val="00085365"/>
    <w:rsid w:val="00091536"/>
    <w:rsid w:val="00092365"/>
    <w:rsid w:val="000972B3"/>
    <w:rsid w:val="000A56B0"/>
    <w:rsid w:val="000A5FE0"/>
    <w:rsid w:val="000B0438"/>
    <w:rsid w:val="000B1B55"/>
    <w:rsid w:val="000B373C"/>
    <w:rsid w:val="000C27AF"/>
    <w:rsid w:val="000D02FB"/>
    <w:rsid w:val="000D3D86"/>
    <w:rsid w:val="000E5E58"/>
    <w:rsid w:val="000F2293"/>
    <w:rsid w:val="00103AE8"/>
    <w:rsid w:val="001102B7"/>
    <w:rsid w:val="00110ABB"/>
    <w:rsid w:val="0012279B"/>
    <w:rsid w:val="00132C96"/>
    <w:rsid w:val="00137760"/>
    <w:rsid w:val="00137D9A"/>
    <w:rsid w:val="00142246"/>
    <w:rsid w:val="001450DC"/>
    <w:rsid w:val="00146B9B"/>
    <w:rsid w:val="0014720D"/>
    <w:rsid w:val="00152351"/>
    <w:rsid w:val="00153D95"/>
    <w:rsid w:val="00155793"/>
    <w:rsid w:val="00155B97"/>
    <w:rsid w:val="001601EA"/>
    <w:rsid w:val="001749CD"/>
    <w:rsid w:val="00181D8F"/>
    <w:rsid w:val="00184E61"/>
    <w:rsid w:val="00192BCD"/>
    <w:rsid w:val="001A4673"/>
    <w:rsid w:val="001A711A"/>
    <w:rsid w:val="001C0A8E"/>
    <w:rsid w:val="001C686C"/>
    <w:rsid w:val="001E2B2F"/>
    <w:rsid w:val="001E3971"/>
    <w:rsid w:val="001F6FB8"/>
    <w:rsid w:val="002069CC"/>
    <w:rsid w:val="00213F02"/>
    <w:rsid w:val="00224213"/>
    <w:rsid w:val="0022625B"/>
    <w:rsid w:val="0024142C"/>
    <w:rsid w:val="00246C41"/>
    <w:rsid w:val="00252D39"/>
    <w:rsid w:val="0026057F"/>
    <w:rsid w:val="00272AE2"/>
    <w:rsid w:val="0028116C"/>
    <w:rsid w:val="00284051"/>
    <w:rsid w:val="00286192"/>
    <w:rsid w:val="00290871"/>
    <w:rsid w:val="0029225C"/>
    <w:rsid w:val="00296690"/>
    <w:rsid w:val="002A3E2B"/>
    <w:rsid w:val="002A528A"/>
    <w:rsid w:val="002A7AF1"/>
    <w:rsid w:val="002B6B44"/>
    <w:rsid w:val="002B7395"/>
    <w:rsid w:val="002C013A"/>
    <w:rsid w:val="002C75AC"/>
    <w:rsid w:val="002D00CB"/>
    <w:rsid w:val="002D0720"/>
    <w:rsid w:val="002D3C8B"/>
    <w:rsid w:val="002D775B"/>
    <w:rsid w:val="002D7793"/>
    <w:rsid w:val="002D78E3"/>
    <w:rsid w:val="002E0E31"/>
    <w:rsid w:val="002F1D49"/>
    <w:rsid w:val="002F6251"/>
    <w:rsid w:val="00301129"/>
    <w:rsid w:val="00304F3A"/>
    <w:rsid w:val="00305827"/>
    <w:rsid w:val="003070CE"/>
    <w:rsid w:val="00323636"/>
    <w:rsid w:val="00333BA6"/>
    <w:rsid w:val="0034021C"/>
    <w:rsid w:val="00345341"/>
    <w:rsid w:val="003478DD"/>
    <w:rsid w:val="00351B9B"/>
    <w:rsid w:val="00357B07"/>
    <w:rsid w:val="00365868"/>
    <w:rsid w:val="00370EFA"/>
    <w:rsid w:val="0038289C"/>
    <w:rsid w:val="00382A89"/>
    <w:rsid w:val="003874D3"/>
    <w:rsid w:val="00391959"/>
    <w:rsid w:val="00391E36"/>
    <w:rsid w:val="003B3A34"/>
    <w:rsid w:val="003B651F"/>
    <w:rsid w:val="003C546E"/>
    <w:rsid w:val="003D551D"/>
    <w:rsid w:val="003E2C0D"/>
    <w:rsid w:val="003E5C05"/>
    <w:rsid w:val="003F11AD"/>
    <w:rsid w:val="00400AE4"/>
    <w:rsid w:val="00400B91"/>
    <w:rsid w:val="0040129B"/>
    <w:rsid w:val="00406759"/>
    <w:rsid w:val="00407DFD"/>
    <w:rsid w:val="00415EA5"/>
    <w:rsid w:val="004162F4"/>
    <w:rsid w:val="00420E41"/>
    <w:rsid w:val="00423C34"/>
    <w:rsid w:val="00437537"/>
    <w:rsid w:val="0044038B"/>
    <w:rsid w:val="00441250"/>
    <w:rsid w:val="004626B1"/>
    <w:rsid w:val="00486EAD"/>
    <w:rsid w:val="00486F01"/>
    <w:rsid w:val="00491A73"/>
    <w:rsid w:val="0049403A"/>
    <w:rsid w:val="004B2BD0"/>
    <w:rsid w:val="004C1507"/>
    <w:rsid w:val="004D3C64"/>
    <w:rsid w:val="004E1DCC"/>
    <w:rsid w:val="004E1E7A"/>
    <w:rsid w:val="004E5F84"/>
    <w:rsid w:val="004F3E27"/>
    <w:rsid w:val="004F7345"/>
    <w:rsid w:val="00503943"/>
    <w:rsid w:val="00504108"/>
    <w:rsid w:val="005048F2"/>
    <w:rsid w:val="00506650"/>
    <w:rsid w:val="00507587"/>
    <w:rsid w:val="00510BB1"/>
    <w:rsid w:val="00516AE6"/>
    <w:rsid w:val="005201A3"/>
    <w:rsid w:val="0052240F"/>
    <w:rsid w:val="005226ED"/>
    <w:rsid w:val="005227E3"/>
    <w:rsid w:val="00524A11"/>
    <w:rsid w:val="005271DF"/>
    <w:rsid w:val="00530B17"/>
    <w:rsid w:val="00536405"/>
    <w:rsid w:val="00540321"/>
    <w:rsid w:val="00540B7A"/>
    <w:rsid w:val="00551235"/>
    <w:rsid w:val="0055635C"/>
    <w:rsid w:val="005606CB"/>
    <w:rsid w:val="005622A3"/>
    <w:rsid w:val="005647D2"/>
    <w:rsid w:val="005655F8"/>
    <w:rsid w:val="005746F8"/>
    <w:rsid w:val="00574744"/>
    <w:rsid w:val="005766AC"/>
    <w:rsid w:val="005909B9"/>
    <w:rsid w:val="005934AA"/>
    <w:rsid w:val="005A1DEB"/>
    <w:rsid w:val="005A39E9"/>
    <w:rsid w:val="005A5309"/>
    <w:rsid w:val="005A660D"/>
    <w:rsid w:val="005B143B"/>
    <w:rsid w:val="005B55D6"/>
    <w:rsid w:val="005B749D"/>
    <w:rsid w:val="005C4415"/>
    <w:rsid w:val="005C7660"/>
    <w:rsid w:val="005D1234"/>
    <w:rsid w:val="005D220C"/>
    <w:rsid w:val="005E087F"/>
    <w:rsid w:val="005E29E7"/>
    <w:rsid w:val="005E5307"/>
    <w:rsid w:val="005E5547"/>
    <w:rsid w:val="005E58F0"/>
    <w:rsid w:val="005F318C"/>
    <w:rsid w:val="005F4513"/>
    <w:rsid w:val="0060143C"/>
    <w:rsid w:val="00610945"/>
    <w:rsid w:val="00611399"/>
    <w:rsid w:val="006208A4"/>
    <w:rsid w:val="00622C22"/>
    <w:rsid w:val="00645278"/>
    <w:rsid w:val="00645B67"/>
    <w:rsid w:val="00650829"/>
    <w:rsid w:val="006743E9"/>
    <w:rsid w:val="00674A67"/>
    <w:rsid w:val="00677920"/>
    <w:rsid w:val="00690D7C"/>
    <w:rsid w:val="006912C2"/>
    <w:rsid w:val="006A2A8A"/>
    <w:rsid w:val="006B1838"/>
    <w:rsid w:val="006B7CF0"/>
    <w:rsid w:val="006C0A78"/>
    <w:rsid w:val="006C1B78"/>
    <w:rsid w:val="006C3369"/>
    <w:rsid w:val="006C36F9"/>
    <w:rsid w:val="006D5AB7"/>
    <w:rsid w:val="006E4A45"/>
    <w:rsid w:val="006F1079"/>
    <w:rsid w:val="00710270"/>
    <w:rsid w:val="00712BAF"/>
    <w:rsid w:val="007135FC"/>
    <w:rsid w:val="00715A9F"/>
    <w:rsid w:val="00737BDE"/>
    <w:rsid w:val="00742DA2"/>
    <w:rsid w:val="00743390"/>
    <w:rsid w:val="00743C22"/>
    <w:rsid w:val="00746B47"/>
    <w:rsid w:val="007479B7"/>
    <w:rsid w:val="007567F3"/>
    <w:rsid w:val="007664CB"/>
    <w:rsid w:val="00771B5F"/>
    <w:rsid w:val="007737A0"/>
    <w:rsid w:val="00773FCA"/>
    <w:rsid w:val="00775C66"/>
    <w:rsid w:val="007766FF"/>
    <w:rsid w:val="007830C6"/>
    <w:rsid w:val="00790773"/>
    <w:rsid w:val="007912C2"/>
    <w:rsid w:val="00792130"/>
    <w:rsid w:val="00794C38"/>
    <w:rsid w:val="00795B8E"/>
    <w:rsid w:val="007A1E03"/>
    <w:rsid w:val="007B001E"/>
    <w:rsid w:val="007B060D"/>
    <w:rsid w:val="007B5681"/>
    <w:rsid w:val="007B62A4"/>
    <w:rsid w:val="007B6D2F"/>
    <w:rsid w:val="007C10A9"/>
    <w:rsid w:val="007C20AB"/>
    <w:rsid w:val="007C3F9C"/>
    <w:rsid w:val="007D472C"/>
    <w:rsid w:val="007E38BB"/>
    <w:rsid w:val="007F29D5"/>
    <w:rsid w:val="007F63ED"/>
    <w:rsid w:val="00803A99"/>
    <w:rsid w:val="0080535C"/>
    <w:rsid w:val="00807267"/>
    <w:rsid w:val="00815470"/>
    <w:rsid w:val="00824D76"/>
    <w:rsid w:val="008428BA"/>
    <w:rsid w:val="0085333D"/>
    <w:rsid w:val="00855B30"/>
    <w:rsid w:val="00867184"/>
    <w:rsid w:val="008A474B"/>
    <w:rsid w:val="008C2B8C"/>
    <w:rsid w:val="008C671B"/>
    <w:rsid w:val="008D34AE"/>
    <w:rsid w:val="00901E4B"/>
    <w:rsid w:val="00906430"/>
    <w:rsid w:val="009218E7"/>
    <w:rsid w:val="00931098"/>
    <w:rsid w:val="00934E7D"/>
    <w:rsid w:val="00940DB0"/>
    <w:rsid w:val="00943E36"/>
    <w:rsid w:val="0095666B"/>
    <w:rsid w:val="00963792"/>
    <w:rsid w:val="00964E76"/>
    <w:rsid w:val="00965815"/>
    <w:rsid w:val="00967DC2"/>
    <w:rsid w:val="00967E57"/>
    <w:rsid w:val="00974140"/>
    <w:rsid w:val="00984D02"/>
    <w:rsid w:val="0099240A"/>
    <w:rsid w:val="009A75A3"/>
    <w:rsid w:val="009B686E"/>
    <w:rsid w:val="009D438C"/>
    <w:rsid w:val="009D59FE"/>
    <w:rsid w:val="009E3404"/>
    <w:rsid w:val="009F0366"/>
    <w:rsid w:val="009F43D5"/>
    <w:rsid w:val="00A00BF9"/>
    <w:rsid w:val="00A023BA"/>
    <w:rsid w:val="00A14415"/>
    <w:rsid w:val="00A14E2B"/>
    <w:rsid w:val="00A30B27"/>
    <w:rsid w:val="00A31D9D"/>
    <w:rsid w:val="00A347FC"/>
    <w:rsid w:val="00A40C1D"/>
    <w:rsid w:val="00A45AA7"/>
    <w:rsid w:val="00A52E1D"/>
    <w:rsid w:val="00A55120"/>
    <w:rsid w:val="00A570C5"/>
    <w:rsid w:val="00A6265D"/>
    <w:rsid w:val="00A62A85"/>
    <w:rsid w:val="00A63557"/>
    <w:rsid w:val="00A663CC"/>
    <w:rsid w:val="00A725F2"/>
    <w:rsid w:val="00AA1B8F"/>
    <w:rsid w:val="00AA53E0"/>
    <w:rsid w:val="00AA5BA5"/>
    <w:rsid w:val="00AB07F8"/>
    <w:rsid w:val="00AB12B2"/>
    <w:rsid w:val="00AD6606"/>
    <w:rsid w:val="00AF1512"/>
    <w:rsid w:val="00AF6988"/>
    <w:rsid w:val="00B21719"/>
    <w:rsid w:val="00B2215D"/>
    <w:rsid w:val="00B308B9"/>
    <w:rsid w:val="00B362C7"/>
    <w:rsid w:val="00B44EFB"/>
    <w:rsid w:val="00B55BBE"/>
    <w:rsid w:val="00B55DBB"/>
    <w:rsid w:val="00B566ED"/>
    <w:rsid w:val="00B65294"/>
    <w:rsid w:val="00B70C9A"/>
    <w:rsid w:val="00B7331C"/>
    <w:rsid w:val="00B847A4"/>
    <w:rsid w:val="00B85682"/>
    <w:rsid w:val="00BA55A0"/>
    <w:rsid w:val="00BB68ED"/>
    <w:rsid w:val="00BC2258"/>
    <w:rsid w:val="00BC6713"/>
    <w:rsid w:val="00BD1970"/>
    <w:rsid w:val="00BD3DBB"/>
    <w:rsid w:val="00BD672E"/>
    <w:rsid w:val="00BD7FDE"/>
    <w:rsid w:val="00BE2F8B"/>
    <w:rsid w:val="00BE3C41"/>
    <w:rsid w:val="00BF2C4C"/>
    <w:rsid w:val="00BF6E0D"/>
    <w:rsid w:val="00C1194A"/>
    <w:rsid w:val="00C1219E"/>
    <w:rsid w:val="00C15D40"/>
    <w:rsid w:val="00C167DA"/>
    <w:rsid w:val="00C20D5B"/>
    <w:rsid w:val="00C21C78"/>
    <w:rsid w:val="00C234A8"/>
    <w:rsid w:val="00C2522C"/>
    <w:rsid w:val="00C315CF"/>
    <w:rsid w:val="00C31C82"/>
    <w:rsid w:val="00C3432B"/>
    <w:rsid w:val="00C34DD3"/>
    <w:rsid w:val="00C464E4"/>
    <w:rsid w:val="00C5255F"/>
    <w:rsid w:val="00C56E33"/>
    <w:rsid w:val="00C62DAD"/>
    <w:rsid w:val="00C66179"/>
    <w:rsid w:val="00C673EA"/>
    <w:rsid w:val="00C70296"/>
    <w:rsid w:val="00C76204"/>
    <w:rsid w:val="00C841C8"/>
    <w:rsid w:val="00C84875"/>
    <w:rsid w:val="00C92BEC"/>
    <w:rsid w:val="00C94D17"/>
    <w:rsid w:val="00CA0A7D"/>
    <w:rsid w:val="00CA16E8"/>
    <w:rsid w:val="00CA1C8C"/>
    <w:rsid w:val="00CB2FDB"/>
    <w:rsid w:val="00CB46E1"/>
    <w:rsid w:val="00CB79D2"/>
    <w:rsid w:val="00CC1A96"/>
    <w:rsid w:val="00CC319E"/>
    <w:rsid w:val="00CC36E5"/>
    <w:rsid w:val="00CC62D9"/>
    <w:rsid w:val="00CC7084"/>
    <w:rsid w:val="00CE20AC"/>
    <w:rsid w:val="00CE5899"/>
    <w:rsid w:val="00CF3E4C"/>
    <w:rsid w:val="00CF6799"/>
    <w:rsid w:val="00CF7B05"/>
    <w:rsid w:val="00D0712B"/>
    <w:rsid w:val="00D14363"/>
    <w:rsid w:val="00D17011"/>
    <w:rsid w:val="00D17228"/>
    <w:rsid w:val="00D23C21"/>
    <w:rsid w:val="00D35A8E"/>
    <w:rsid w:val="00D50AAB"/>
    <w:rsid w:val="00D5309D"/>
    <w:rsid w:val="00D54ADC"/>
    <w:rsid w:val="00D61781"/>
    <w:rsid w:val="00D647EE"/>
    <w:rsid w:val="00D73ECB"/>
    <w:rsid w:val="00D854FD"/>
    <w:rsid w:val="00D96133"/>
    <w:rsid w:val="00D96D2F"/>
    <w:rsid w:val="00DA3659"/>
    <w:rsid w:val="00DA4BE4"/>
    <w:rsid w:val="00DB284D"/>
    <w:rsid w:val="00DB3FFE"/>
    <w:rsid w:val="00DB7F2D"/>
    <w:rsid w:val="00DC394D"/>
    <w:rsid w:val="00DC6637"/>
    <w:rsid w:val="00DD06AC"/>
    <w:rsid w:val="00DD3385"/>
    <w:rsid w:val="00DE4B54"/>
    <w:rsid w:val="00DF3B15"/>
    <w:rsid w:val="00E057E3"/>
    <w:rsid w:val="00E0646D"/>
    <w:rsid w:val="00E13630"/>
    <w:rsid w:val="00E3582E"/>
    <w:rsid w:val="00E37FDE"/>
    <w:rsid w:val="00E43A4E"/>
    <w:rsid w:val="00E55352"/>
    <w:rsid w:val="00E6257A"/>
    <w:rsid w:val="00E65552"/>
    <w:rsid w:val="00E65665"/>
    <w:rsid w:val="00E726B4"/>
    <w:rsid w:val="00E77323"/>
    <w:rsid w:val="00E814ED"/>
    <w:rsid w:val="00E83179"/>
    <w:rsid w:val="00E84EEE"/>
    <w:rsid w:val="00E87CC0"/>
    <w:rsid w:val="00E94F34"/>
    <w:rsid w:val="00EA446A"/>
    <w:rsid w:val="00EA4969"/>
    <w:rsid w:val="00EA5E91"/>
    <w:rsid w:val="00EA6197"/>
    <w:rsid w:val="00EA74A3"/>
    <w:rsid w:val="00EA7510"/>
    <w:rsid w:val="00EB4671"/>
    <w:rsid w:val="00EB497D"/>
    <w:rsid w:val="00EB532A"/>
    <w:rsid w:val="00EC6727"/>
    <w:rsid w:val="00ED2796"/>
    <w:rsid w:val="00EE173F"/>
    <w:rsid w:val="00EE27FB"/>
    <w:rsid w:val="00EF2A1E"/>
    <w:rsid w:val="00F0559F"/>
    <w:rsid w:val="00F14B3C"/>
    <w:rsid w:val="00F206C4"/>
    <w:rsid w:val="00F21DF0"/>
    <w:rsid w:val="00F22B7E"/>
    <w:rsid w:val="00F244D1"/>
    <w:rsid w:val="00F325C8"/>
    <w:rsid w:val="00F32DCB"/>
    <w:rsid w:val="00F378B7"/>
    <w:rsid w:val="00F46B23"/>
    <w:rsid w:val="00F51996"/>
    <w:rsid w:val="00F53FC5"/>
    <w:rsid w:val="00F61080"/>
    <w:rsid w:val="00F63FB1"/>
    <w:rsid w:val="00F6478C"/>
    <w:rsid w:val="00F71DCF"/>
    <w:rsid w:val="00F7662F"/>
    <w:rsid w:val="00F92662"/>
    <w:rsid w:val="00FA32A8"/>
    <w:rsid w:val="00FB1EA9"/>
    <w:rsid w:val="00FB4409"/>
    <w:rsid w:val="00FC2145"/>
    <w:rsid w:val="00FC3485"/>
    <w:rsid w:val="00FF47B6"/>
    <w:rsid w:val="00FF488B"/>
    <w:rsid w:val="00FF4946"/>
    <w:rsid w:val="00FF76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3E786"/>
  <w15:docId w15:val="{B284B8DB-5814-442C-9350-6D5388F5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Section Heading,heading1,Antraste 1,h1,Section Heading Char,heading1 Char,Antraste 1 Char,h1 Char,H1,Virsraksts 1"/>
    <w:basedOn w:val="Normal"/>
    <w:next w:val="Normal"/>
    <w:link w:val="Heading1Char"/>
    <w:qFormat/>
    <w:rsid w:val="00252D39"/>
    <w:pPr>
      <w:keepNext/>
      <w:keepLines/>
      <w:framePr w:wrap="around" w:vAnchor="text" w:hAnchor="text" w:y="1"/>
      <w:numPr>
        <w:numId w:val="45"/>
      </w:numPr>
      <w:spacing w:before="240" w:after="0"/>
      <w:outlineLvl w:val="0"/>
    </w:pPr>
    <w:rPr>
      <w:rFonts w:ascii="Times New Roman" w:eastAsiaTheme="majorEastAsia" w:hAnsi="Times New Roman" w:cstheme="majorBidi"/>
      <w:sz w:val="24"/>
      <w:szCs w:val="32"/>
    </w:rPr>
  </w:style>
  <w:style w:type="paragraph" w:styleId="Heading2">
    <w:name w:val="heading 2"/>
    <w:aliases w:val="Antraste 2,Reset numbering,B_Kapittel,HD2,H2,Titre 2 tbo,Sub-Head1,h2,Heading 2- no#,2m,PA Major Section,Podkapitola1,hlavicka,Podk...,H2 Char,Titre 2 tbo Char,Sub-Head1 Char,h2 Char,Heading 2- no# Char,2m Char,Podk... Char,HD2 + Not Bold"/>
    <w:basedOn w:val="Normal"/>
    <w:next w:val="Normal"/>
    <w:link w:val="Heading2Char"/>
    <w:qFormat/>
    <w:rsid w:val="004E1E7A"/>
    <w:pPr>
      <w:keepNext/>
      <w:widowControl w:val="0"/>
      <w:autoSpaceDE w:val="0"/>
      <w:autoSpaceDN w:val="0"/>
      <w:spacing w:after="0" w:line="240" w:lineRule="auto"/>
      <w:jc w:val="both"/>
      <w:outlineLvl w:val="1"/>
    </w:pPr>
    <w:rPr>
      <w:rFonts w:ascii="Times New Roman" w:eastAsia="Times New Roman" w:hAnsi="Times New Roman" w:cs="Times New Roman"/>
      <w:b/>
      <w:bCs/>
      <w:sz w:val="24"/>
      <w:szCs w:val="28"/>
      <w:lang w:val="lv-LV"/>
    </w:rPr>
  </w:style>
  <w:style w:type="paragraph" w:styleId="Heading3">
    <w:name w:val="heading 3"/>
    <w:aliases w:val="heading 3 + Indent: Left 0.25 in Char,heading 3 Char,3 Char,E3 Char,Heading 3. Char,H3 Char,h3 Char,l3+toc 3 Char,l3 Char,CT Char,Sub-section Title Char,Heading 3 Char2"/>
    <w:basedOn w:val="Normal"/>
    <w:next w:val="Normal"/>
    <w:link w:val="Heading3Char"/>
    <w:qFormat/>
    <w:rsid w:val="008C671B"/>
    <w:pPr>
      <w:keepNext/>
      <w:tabs>
        <w:tab w:val="num" w:pos="1440"/>
      </w:tabs>
      <w:spacing w:before="240" w:after="60" w:line="240" w:lineRule="auto"/>
      <w:ind w:left="1440" w:hanging="720"/>
      <w:outlineLvl w:val="2"/>
    </w:pPr>
    <w:rPr>
      <w:rFonts w:ascii="Times New Roman" w:eastAsia="Times New Roman" w:hAnsi="Times New Roman" w:cs="Arial"/>
      <w:b/>
      <w:bCs/>
      <w:sz w:val="26"/>
      <w:szCs w:val="26"/>
    </w:rPr>
  </w:style>
  <w:style w:type="paragraph" w:styleId="Heading4">
    <w:name w:val="heading 4"/>
    <w:basedOn w:val="Normal"/>
    <w:next w:val="Normal"/>
    <w:link w:val="Heading4Char"/>
    <w:uiPriority w:val="9"/>
    <w:qFormat/>
    <w:rsid w:val="008C671B"/>
    <w:pPr>
      <w:keepNext/>
      <w:tabs>
        <w:tab w:val="num" w:pos="1620"/>
      </w:tabs>
      <w:spacing w:before="240" w:after="60" w:line="240" w:lineRule="auto"/>
      <w:ind w:left="1404" w:hanging="864"/>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8C671B"/>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8C671B"/>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C671B"/>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C671B"/>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4E1E7A"/>
    <w:pPr>
      <w:keepNext/>
      <w:widowControl w:val="0"/>
      <w:autoSpaceDE w:val="0"/>
      <w:autoSpaceDN w:val="0"/>
      <w:spacing w:after="0" w:line="240" w:lineRule="auto"/>
      <w:jc w:val="center"/>
      <w:outlineLvl w:val="8"/>
    </w:pPr>
    <w:rPr>
      <w:rFonts w:ascii="Times New Roman" w:eastAsia="Times New Roman" w:hAnsi="Times New Roman" w:cs="Times New Roman"/>
      <w:sz w:val="28"/>
      <w:szCs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rsid w:val="004E1E7A"/>
    <w:rPr>
      <w:rFonts w:ascii="Times New Roman" w:eastAsia="Times New Roman" w:hAnsi="Times New Roman" w:cs="Times New Roman"/>
      <w:b/>
      <w:bCs/>
      <w:sz w:val="24"/>
      <w:szCs w:val="28"/>
    </w:rPr>
  </w:style>
  <w:style w:type="character" w:customStyle="1" w:styleId="Heading9Char">
    <w:name w:val="Heading 9 Char"/>
    <w:basedOn w:val="DefaultParagraphFont"/>
    <w:link w:val="Heading9"/>
    <w:rsid w:val="004E1E7A"/>
    <w:rPr>
      <w:rFonts w:ascii="Times New Roman" w:eastAsia="Times New Roman" w:hAnsi="Times New Roman" w:cs="Times New Roman"/>
      <w:sz w:val="28"/>
      <w:szCs w:val="28"/>
    </w:rPr>
  </w:style>
  <w:style w:type="paragraph" w:styleId="Header">
    <w:name w:val="header"/>
    <w:basedOn w:val="Normal"/>
    <w:link w:val="HeaderChar1"/>
    <w:qFormat/>
    <w:rsid w:val="004E1E7A"/>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HeaderChar">
    <w:name w:val="Header Char"/>
    <w:basedOn w:val="DefaultParagraphFont"/>
    <w:uiPriority w:val="99"/>
    <w:semiHidden/>
    <w:rsid w:val="004E1E7A"/>
    <w:rPr>
      <w:lang w:val="en-GB"/>
    </w:rPr>
  </w:style>
  <w:style w:type="character" w:customStyle="1" w:styleId="HeaderChar1">
    <w:name w:val="Header Char1"/>
    <w:basedOn w:val="DefaultParagraphFont"/>
    <w:link w:val="Header"/>
    <w:locked/>
    <w:rsid w:val="004E1E7A"/>
    <w:rPr>
      <w:rFonts w:ascii="Times New Roman" w:eastAsia="Times New Roman" w:hAnsi="Times New Roman" w:cs="Times New Roman"/>
      <w:sz w:val="24"/>
      <w:szCs w:val="24"/>
    </w:rPr>
  </w:style>
  <w:style w:type="paragraph" w:styleId="Index1">
    <w:name w:val="index 1"/>
    <w:basedOn w:val="Normal"/>
    <w:next w:val="Normal"/>
    <w:autoRedefine/>
    <w:rsid w:val="004E1E7A"/>
    <w:pPr>
      <w:spacing w:after="0" w:line="240" w:lineRule="auto"/>
      <w:ind w:left="240" w:hanging="240"/>
      <w:jc w:val="center"/>
    </w:pPr>
    <w:rPr>
      <w:rFonts w:ascii="Times New Roman" w:eastAsia="Times New Roman" w:hAnsi="Times New Roman" w:cs="Times New Roman"/>
      <w:b/>
      <w:caps/>
      <w:sz w:val="24"/>
      <w:szCs w:val="24"/>
      <w:lang w:val="lv-LV"/>
    </w:rPr>
  </w:style>
  <w:style w:type="paragraph" w:styleId="TOC1">
    <w:name w:val="toc 1"/>
    <w:basedOn w:val="Normal"/>
    <w:next w:val="Normal"/>
    <w:autoRedefine/>
    <w:uiPriority w:val="39"/>
    <w:rsid w:val="00FB1EA9"/>
    <w:pPr>
      <w:tabs>
        <w:tab w:val="left" w:pos="600"/>
        <w:tab w:val="right" w:leader="dot" w:pos="9062"/>
      </w:tabs>
      <w:spacing w:before="120" w:after="120" w:line="240" w:lineRule="auto"/>
      <w:jc w:val="both"/>
    </w:pPr>
    <w:rPr>
      <w:rFonts w:ascii="Times New Roman" w:eastAsia="Times New Roman" w:hAnsi="Times New Roman" w:cs="Times New Roman"/>
      <w:bCs/>
      <w:caps/>
      <w:smallCaps/>
      <w:noProof/>
      <w:sz w:val="20"/>
      <w:szCs w:val="20"/>
      <w:lang w:val="lv-LV"/>
    </w:rPr>
  </w:style>
  <w:style w:type="character" w:styleId="Hyperlink">
    <w:name w:val="Hyperlink"/>
    <w:uiPriority w:val="99"/>
    <w:rsid w:val="00FB1EA9"/>
    <w:rPr>
      <w:color w:val="0000FF"/>
      <w:u w:val="single"/>
    </w:rPr>
  </w:style>
  <w:style w:type="table" w:styleId="TableGrid">
    <w:name w:val="Table Grid"/>
    <w:basedOn w:val="TableNormal"/>
    <w:uiPriority w:val="39"/>
    <w:rsid w:val="00252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252D39"/>
    <w:rPr>
      <w:rFonts w:ascii="Times New Roman" w:eastAsiaTheme="majorEastAsia" w:hAnsi="Times New Roman" w:cstheme="majorBidi"/>
      <w:sz w:val="24"/>
      <w:szCs w:val="32"/>
      <w:lang w:val="en-GB"/>
    </w:rPr>
  </w:style>
  <w:style w:type="paragraph" w:styleId="ListParagraph">
    <w:name w:val="List Paragraph"/>
    <w:aliases w:val="2,H&amp;P List Paragraph,List Paragraph Red,Bullet EY,Bullet list,Colorful List - Accent 12,Normal bullet 2,Strip,Saistīto dokumentu saraksts,List Paragraph1,Numbered Para 1,Dot pt,No Spacing1,List Paragraph Char Char Char,Indicator Text"/>
    <w:basedOn w:val="Normal"/>
    <w:link w:val="ListParagraphChar"/>
    <w:uiPriority w:val="34"/>
    <w:qFormat/>
    <w:rsid w:val="00420E41"/>
    <w:pPr>
      <w:ind w:left="720"/>
      <w:contextualSpacing/>
    </w:pPr>
  </w:style>
  <w:style w:type="character" w:customStyle="1" w:styleId="UnresolvedMention1">
    <w:name w:val="Unresolved Mention1"/>
    <w:basedOn w:val="DefaultParagraphFont"/>
    <w:uiPriority w:val="99"/>
    <w:semiHidden/>
    <w:unhideWhenUsed/>
    <w:rsid w:val="0000752F"/>
    <w:rPr>
      <w:color w:val="605E5C"/>
      <w:shd w:val="clear" w:color="auto" w:fill="E1DFDD"/>
    </w:rPr>
  </w:style>
  <w:style w:type="character" w:styleId="FootnoteReference">
    <w:name w:val="footnote reference"/>
    <w:aliases w:val="Footnote symbol,Footnote Reference Number,Footnote Refernece,fr,Footnote Reference Superscript,ftref,BVI fnr,Footnotes refss,SUPERS,Ref,de nota al pie,-E Fußnotenzeichen,Footnote reference number,Times 10 Point,E,number,Footnote sign"/>
    <w:link w:val="Char2"/>
    <w:uiPriority w:val="99"/>
    <w:qFormat/>
    <w:rsid w:val="00142246"/>
    <w:rPr>
      <w:vertAlign w:val="superscript"/>
    </w:rPr>
  </w:style>
  <w:style w:type="paragraph" w:styleId="Footer">
    <w:name w:val="footer"/>
    <w:basedOn w:val="Normal"/>
    <w:link w:val="FooterChar"/>
    <w:uiPriority w:val="99"/>
    <w:unhideWhenUsed/>
    <w:rsid w:val="00A1441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4415"/>
    <w:rPr>
      <w:lang w:val="en-GB"/>
    </w:rPr>
  </w:style>
  <w:style w:type="paragraph" w:styleId="BodyText">
    <w:name w:val="Body Text"/>
    <w:aliases w:val="b,uvlaka 3,plain,plain Char,b1,uvlaka 31, uvlaka 3, uvlaka 31,Body Text Char1,Body Text Char Char,Body Text1"/>
    <w:basedOn w:val="Normal"/>
    <w:link w:val="BodyTextChar2"/>
    <w:rsid w:val="005226ED"/>
    <w:pPr>
      <w:widowControl w:val="0"/>
      <w:spacing w:after="120" w:line="240" w:lineRule="auto"/>
    </w:pPr>
    <w:rPr>
      <w:rFonts w:ascii="RimTimes" w:eastAsia="Times New Roman" w:hAnsi="RimTimes" w:cs="Times New Roman"/>
      <w:sz w:val="24"/>
      <w:szCs w:val="20"/>
      <w:lang w:val="lv-LV"/>
    </w:rPr>
  </w:style>
  <w:style w:type="character" w:customStyle="1" w:styleId="BodyTextChar">
    <w:name w:val="Body Text Char"/>
    <w:basedOn w:val="DefaultParagraphFont"/>
    <w:link w:val="TextBody"/>
    <w:qFormat/>
    <w:rsid w:val="005226ED"/>
    <w:rPr>
      <w:lang w:val="en-GB"/>
    </w:rPr>
  </w:style>
  <w:style w:type="character" w:customStyle="1" w:styleId="BodyTextChar2">
    <w:name w:val="Body Text Char2"/>
    <w:aliases w:val="b Char,uvlaka 3 Char,plain Char1,plain Char Char,b1 Char,uvlaka 31 Char, uvlaka 3 Char, uvlaka 31 Char,Body Text Char1 Char,Body Text Char Char Char,Body Text1 Char"/>
    <w:link w:val="BodyText"/>
    <w:locked/>
    <w:rsid w:val="005226ED"/>
    <w:rPr>
      <w:rFonts w:ascii="RimTimes" w:eastAsia="Times New Roman" w:hAnsi="RimTimes" w:cs="Times New Roman"/>
      <w:sz w:val="24"/>
      <w:szCs w:val="20"/>
    </w:rPr>
  </w:style>
  <w:style w:type="paragraph" w:styleId="FootnoteText">
    <w:name w:val="footnote text"/>
    <w:aliases w:val="fn,FT,ft,SD Footnote Text,Footnote Text AG,Footnote,Fußnote,Fußnote Char Char,Fußnote Char Char Char Char Char Char,Char10,Fußnotentext Char Char Char,Fußnotentext Char Char Char Char Char Char Char Char Char Char"/>
    <w:basedOn w:val="Normal"/>
    <w:link w:val="FootnoteTextChar"/>
    <w:uiPriority w:val="99"/>
    <w:rsid w:val="00EA5E91"/>
    <w:pPr>
      <w:spacing w:after="0" w:line="240" w:lineRule="auto"/>
    </w:pPr>
    <w:rPr>
      <w:rFonts w:ascii="Times New Roman" w:eastAsia="Times New Roman" w:hAnsi="Times New Roman" w:cs="Times New Roman"/>
      <w:sz w:val="20"/>
      <w:szCs w:val="20"/>
      <w:lang w:val="lv-LV"/>
    </w:rPr>
  </w:style>
  <w:style w:type="character" w:customStyle="1" w:styleId="FootnoteTextChar">
    <w:name w:val="Footnote Text Char"/>
    <w:aliases w:val="fn Char,FT Char,ft Char,SD Footnote Text Char,Footnote Text AG Char,Footnote Char,Fußnote Char,Fußnote Char Char Char,Fußnote Char Char Char Char Char Char Char,Char10 Char,Fußnotentext Char Char Char Char"/>
    <w:basedOn w:val="DefaultParagraphFont"/>
    <w:link w:val="FootnoteText"/>
    <w:uiPriority w:val="99"/>
    <w:rsid w:val="00EA5E91"/>
    <w:rPr>
      <w:rFonts w:ascii="Times New Roman" w:eastAsia="Times New Roman" w:hAnsi="Times New Roman" w:cs="Times New Roman"/>
      <w:sz w:val="20"/>
      <w:szCs w:val="20"/>
    </w:rPr>
  </w:style>
  <w:style w:type="character" w:customStyle="1" w:styleId="FootnoteCharacters">
    <w:name w:val="Footnote Characters"/>
    <w:rsid w:val="000A56B0"/>
  </w:style>
  <w:style w:type="paragraph" w:styleId="Index3">
    <w:name w:val="index 3"/>
    <w:basedOn w:val="Normal"/>
    <w:next w:val="Normal"/>
    <w:autoRedefine/>
    <w:uiPriority w:val="99"/>
    <w:semiHidden/>
    <w:unhideWhenUsed/>
    <w:rsid w:val="00743C22"/>
    <w:pPr>
      <w:spacing w:after="0" w:line="240" w:lineRule="auto"/>
      <w:ind w:left="660" w:hanging="220"/>
    </w:pPr>
  </w:style>
  <w:style w:type="character" w:styleId="CommentReference">
    <w:name w:val="annotation reference"/>
    <w:basedOn w:val="DefaultParagraphFont"/>
    <w:uiPriority w:val="99"/>
    <w:unhideWhenUsed/>
    <w:rsid w:val="007D472C"/>
    <w:rPr>
      <w:sz w:val="16"/>
      <w:szCs w:val="16"/>
    </w:rPr>
  </w:style>
  <w:style w:type="paragraph" w:styleId="CommentText">
    <w:name w:val="annotation text"/>
    <w:basedOn w:val="Normal"/>
    <w:link w:val="CommentTextChar"/>
    <w:uiPriority w:val="99"/>
    <w:unhideWhenUsed/>
    <w:rsid w:val="007D472C"/>
    <w:pPr>
      <w:spacing w:line="240" w:lineRule="auto"/>
    </w:pPr>
    <w:rPr>
      <w:sz w:val="20"/>
      <w:szCs w:val="20"/>
    </w:rPr>
  </w:style>
  <w:style w:type="character" w:customStyle="1" w:styleId="CommentTextChar">
    <w:name w:val="Comment Text Char"/>
    <w:basedOn w:val="DefaultParagraphFont"/>
    <w:link w:val="CommentText"/>
    <w:uiPriority w:val="99"/>
    <w:semiHidden/>
    <w:rsid w:val="007D472C"/>
    <w:rPr>
      <w:sz w:val="20"/>
      <w:szCs w:val="20"/>
      <w:lang w:val="en-GB"/>
    </w:rPr>
  </w:style>
  <w:style w:type="paragraph" w:styleId="CommentSubject">
    <w:name w:val="annotation subject"/>
    <w:basedOn w:val="CommentText"/>
    <w:next w:val="CommentText"/>
    <w:link w:val="CommentSubjectChar"/>
    <w:uiPriority w:val="99"/>
    <w:semiHidden/>
    <w:unhideWhenUsed/>
    <w:rsid w:val="007D472C"/>
    <w:rPr>
      <w:b/>
      <w:bCs/>
    </w:rPr>
  </w:style>
  <w:style w:type="character" w:customStyle="1" w:styleId="CommentSubjectChar">
    <w:name w:val="Comment Subject Char"/>
    <w:basedOn w:val="CommentTextChar"/>
    <w:link w:val="CommentSubject"/>
    <w:uiPriority w:val="99"/>
    <w:semiHidden/>
    <w:rsid w:val="007D472C"/>
    <w:rPr>
      <w:b/>
      <w:bCs/>
      <w:sz w:val="20"/>
      <w:szCs w:val="20"/>
      <w:lang w:val="en-GB"/>
    </w:rPr>
  </w:style>
  <w:style w:type="paragraph" w:styleId="NormalWeb">
    <w:name w:val="Normal (Web)"/>
    <w:basedOn w:val="Normal"/>
    <w:rsid w:val="000E5E58"/>
    <w:pPr>
      <w:spacing w:before="100" w:beforeAutospacing="1" w:after="119" w:line="240" w:lineRule="auto"/>
    </w:pPr>
    <w:rPr>
      <w:rFonts w:ascii="Times New Roman" w:eastAsia="Times New Roman" w:hAnsi="Times New Roman" w:cs="Times New Roman"/>
      <w:sz w:val="24"/>
      <w:szCs w:val="24"/>
      <w:lang w:val="lv-LV" w:eastAsia="lv-LV"/>
    </w:rPr>
  </w:style>
  <w:style w:type="character" w:customStyle="1" w:styleId="ListParagraphChar">
    <w:name w:val="List Paragraph Char"/>
    <w:aliases w:val="2 Char,H&amp;P List Paragraph Char,List Paragraph Red Char,Bullet EY Char,Bullet list Char,Colorful List - Accent 12 Char,Normal bullet 2 Char,Strip Char,Saistīto dokumentu saraksts Char,List Paragraph1 Char,Numbered Para 1 Char"/>
    <w:link w:val="ListParagraph"/>
    <w:uiPriority w:val="34"/>
    <w:qFormat/>
    <w:locked/>
    <w:rsid w:val="009D59FE"/>
    <w:rPr>
      <w:lang w:val="en-GB"/>
    </w:rPr>
  </w:style>
  <w:style w:type="paragraph" w:customStyle="1" w:styleId="Default">
    <w:name w:val="Default"/>
    <w:rsid w:val="00D96D2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CharCharRakstzRakstzCharCharRakstzRakstzCharCharRakstzRakstz">
    <w:name w:val="Char Char Rakstz. Rakstz. Char Char Rakstz. Rakstz. Char Char Rakstz. Rakstz."/>
    <w:basedOn w:val="Normal"/>
    <w:rsid w:val="00FF4946"/>
    <w:pPr>
      <w:spacing w:before="120" w:after="160" w:line="240" w:lineRule="exact"/>
      <w:ind w:firstLine="720"/>
      <w:jc w:val="both"/>
    </w:pPr>
    <w:rPr>
      <w:rFonts w:ascii="Verdana" w:eastAsia="Times New Roman" w:hAnsi="Verdana" w:cs="Times New Roman"/>
      <w:sz w:val="20"/>
      <w:szCs w:val="20"/>
      <w:lang w:val="en-US"/>
    </w:rPr>
  </w:style>
  <w:style w:type="paragraph" w:customStyle="1" w:styleId="TextBody">
    <w:name w:val="Text Body"/>
    <w:basedOn w:val="Normal"/>
    <w:link w:val="BodyTextChar"/>
    <w:rsid w:val="002A528A"/>
    <w:pPr>
      <w:suppressAutoHyphens/>
      <w:spacing w:after="0" w:line="240" w:lineRule="auto"/>
      <w:jc w:val="both"/>
    </w:pPr>
  </w:style>
  <w:style w:type="character" w:customStyle="1" w:styleId="CommentTextChar1">
    <w:name w:val="Comment Text Char1"/>
    <w:semiHidden/>
    <w:locked/>
    <w:rsid w:val="008C671B"/>
    <w:rPr>
      <w:lang w:val="lv-LV" w:eastAsia="en-US" w:bidi="ar-SA"/>
    </w:rPr>
  </w:style>
  <w:style w:type="character" w:customStyle="1" w:styleId="Heading3Char">
    <w:name w:val="Heading 3 Char"/>
    <w:aliases w:val="heading 3 + Indent: Left 0.25 in Char Char,heading 3 Char Char,3 Char Char,E3 Char Char,Heading 3. Char Char,H3 Char Char,h3 Char Char,l3+toc 3 Char Char,l3 Char Char,CT Char Char,Sub-section Title Char Char,Heading 3 Char2 Char"/>
    <w:basedOn w:val="DefaultParagraphFont"/>
    <w:link w:val="Heading3"/>
    <w:rsid w:val="008C671B"/>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uiPriority w:val="9"/>
    <w:rsid w:val="008C671B"/>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8C671B"/>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8C671B"/>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C671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8C671B"/>
    <w:rPr>
      <w:rFonts w:ascii="Times New Roman" w:eastAsia="Times New Roman" w:hAnsi="Times New Roman" w:cs="Times New Roman"/>
      <w:i/>
      <w:iCs/>
      <w:sz w:val="24"/>
      <w:szCs w:val="24"/>
      <w:lang w:val="en-GB"/>
    </w:rPr>
  </w:style>
  <w:style w:type="character" w:customStyle="1" w:styleId="Heading2Char2">
    <w:name w:val="Heading 2 Char2"/>
    <w:aliases w:val="HD2 Char2,HD2 + Not Bold Char1,Right Char1,Left:  0 cm Char1,First line:  0 cm Char1"/>
    <w:rsid w:val="008C671B"/>
    <w:rPr>
      <w:rFonts w:cs="Arial"/>
      <w:iCs/>
      <w:sz w:val="22"/>
      <w:szCs w:val="28"/>
      <w:lang w:val="en-US" w:eastAsia="en-US"/>
    </w:rPr>
  </w:style>
  <w:style w:type="character" w:customStyle="1" w:styleId="ts-alignment-element">
    <w:name w:val="ts-alignment-element"/>
    <w:basedOn w:val="DefaultParagraphFont"/>
    <w:rsid w:val="00E87CC0"/>
  </w:style>
  <w:style w:type="table" w:customStyle="1" w:styleId="TableGrid1">
    <w:name w:val="Table Grid1"/>
    <w:basedOn w:val="TableNormal"/>
    <w:next w:val="TableGrid"/>
    <w:uiPriority w:val="59"/>
    <w:rsid w:val="00AA53E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next w:val="Normal"/>
    <w:link w:val="FootnoteReference"/>
    <w:uiPriority w:val="99"/>
    <w:rsid w:val="00AA53E0"/>
    <w:pPr>
      <w:spacing w:after="0" w:line="240" w:lineRule="exact"/>
      <w:ind w:firstLine="567"/>
      <w:jc w:val="both"/>
      <w:textAlignment w:val="baseline"/>
    </w:pPr>
    <w:rPr>
      <w:vertAlign w:val="superscript"/>
      <w:lang w:val="lv-LV"/>
    </w:rPr>
  </w:style>
  <w:style w:type="character" w:styleId="FollowedHyperlink">
    <w:name w:val="FollowedHyperlink"/>
    <w:basedOn w:val="DefaultParagraphFont"/>
    <w:uiPriority w:val="99"/>
    <w:semiHidden/>
    <w:unhideWhenUsed/>
    <w:rsid w:val="00FC2145"/>
    <w:rPr>
      <w:color w:val="800080" w:themeColor="followedHyperlink"/>
      <w:u w:val="single"/>
    </w:rPr>
  </w:style>
  <w:style w:type="paragraph" w:styleId="BalloonText">
    <w:name w:val="Balloon Text"/>
    <w:basedOn w:val="Normal"/>
    <w:link w:val="BalloonTextChar"/>
    <w:uiPriority w:val="99"/>
    <w:semiHidden/>
    <w:unhideWhenUsed/>
    <w:rsid w:val="00B65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294"/>
    <w:rPr>
      <w:rFonts w:ascii="Segoe UI" w:hAnsi="Segoe UI" w:cs="Segoe UI"/>
      <w:sz w:val="18"/>
      <w:szCs w:val="18"/>
      <w:lang w:val="en-GB"/>
    </w:rPr>
  </w:style>
  <w:style w:type="character" w:styleId="UnresolvedMention">
    <w:name w:val="Unresolved Mention"/>
    <w:basedOn w:val="DefaultParagraphFont"/>
    <w:uiPriority w:val="99"/>
    <w:semiHidden/>
    <w:unhideWhenUsed/>
    <w:rsid w:val="004F3E27"/>
    <w:rPr>
      <w:color w:val="605E5C"/>
      <w:shd w:val="clear" w:color="auto" w:fill="E1DFDD"/>
    </w:rPr>
  </w:style>
  <w:style w:type="paragraph" w:styleId="Revision">
    <w:name w:val="Revision"/>
    <w:hidden/>
    <w:uiPriority w:val="99"/>
    <w:semiHidden/>
    <w:rsid w:val="00CB79D2"/>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24448">
      <w:bodyDiv w:val="1"/>
      <w:marLeft w:val="0"/>
      <w:marRight w:val="0"/>
      <w:marTop w:val="0"/>
      <w:marBottom w:val="0"/>
      <w:divBdr>
        <w:top w:val="none" w:sz="0" w:space="0" w:color="auto"/>
        <w:left w:val="none" w:sz="0" w:space="0" w:color="auto"/>
        <w:bottom w:val="none" w:sz="0" w:space="0" w:color="auto"/>
        <w:right w:val="none" w:sz="0" w:space="0" w:color="auto"/>
      </w:divBdr>
    </w:div>
    <w:div w:id="930049773">
      <w:bodyDiv w:val="1"/>
      <w:marLeft w:val="0"/>
      <w:marRight w:val="0"/>
      <w:marTop w:val="0"/>
      <w:marBottom w:val="0"/>
      <w:divBdr>
        <w:top w:val="none" w:sz="0" w:space="0" w:color="auto"/>
        <w:left w:val="none" w:sz="0" w:space="0" w:color="auto"/>
        <w:bottom w:val="none" w:sz="0" w:space="0" w:color="auto"/>
        <w:right w:val="none" w:sz="0" w:space="0" w:color="auto"/>
      </w:divBdr>
    </w:div>
    <w:div w:id="1041327310">
      <w:bodyDiv w:val="1"/>
      <w:marLeft w:val="0"/>
      <w:marRight w:val="0"/>
      <w:marTop w:val="0"/>
      <w:marBottom w:val="0"/>
      <w:divBdr>
        <w:top w:val="none" w:sz="0" w:space="0" w:color="auto"/>
        <w:left w:val="none" w:sz="0" w:space="0" w:color="auto"/>
        <w:bottom w:val="none" w:sz="0" w:space="0" w:color="auto"/>
        <w:right w:val="none" w:sz="0" w:space="0" w:color="auto"/>
      </w:divBdr>
    </w:div>
    <w:div w:id="1278609747">
      <w:bodyDiv w:val="1"/>
      <w:marLeft w:val="0"/>
      <w:marRight w:val="0"/>
      <w:marTop w:val="0"/>
      <w:marBottom w:val="0"/>
      <w:divBdr>
        <w:top w:val="none" w:sz="0" w:space="0" w:color="auto"/>
        <w:left w:val="none" w:sz="0" w:space="0" w:color="auto"/>
        <w:bottom w:val="none" w:sz="0" w:space="0" w:color="auto"/>
        <w:right w:val="none" w:sz="0" w:space="0" w:color="auto"/>
      </w:divBdr>
    </w:div>
    <w:div w:id="162407268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49">
          <w:marLeft w:val="0"/>
          <w:marRight w:val="0"/>
          <w:marTop w:val="0"/>
          <w:marBottom w:val="0"/>
          <w:divBdr>
            <w:top w:val="none" w:sz="0" w:space="0" w:color="auto"/>
            <w:left w:val="none" w:sz="0" w:space="0" w:color="auto"/>
            <w:bottom w:val="none" w:sz="0" w:space="0" w:color="auto"/>
            <w:right w:val="none" w:sz="0" w:space="0" w:color="auto"/>
          </w:divBdr>
          <w:divsChild>
            <w:div w:id="19853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21583">
      <w:bodyDiv w:val="1"/>
      <w:marLeft w:val="0"/>
      <w:marRight w:val="0"/>
      <w:marTop w:val="0"/>
      <w:marBottom w:val="0"/>
      <w:divBdr>
        <w:top w:val="none" w:sz="0" w:space="0" w:color="auto"/>
        <w:left w:val="none" w:sz="0" w:space="0" w:color="auto"/>
        <w:bottom w:val="none" w:sz="0" w:space="0" w:color="auto"/>
        <w:right w:val="none" w:sz="0" w:space="0" w:color="auto"/>
      </w:divBdr>
    </w:div>
    <w:div w:id="1871406334">
      <w:bodyDiv w:val="1"/>
      <w:marLeft w:val="0"/>
      <w:marRight w:val="0"/>
      <w:marTop w:val="0"/>
      <w:marBottom w:val="0"/>
      <w:divBdr>
        <w:top w:val="none" w:sz="0" w:space="0" w:color="auto"/>
        <w:left w:val="none" w:sz="0" w:space="0" w:color="auto"/>
        <w:bottom w:val="none" w:sz="0" w:space="0" w:color="auto"/>
        <w:right w:val="none" w:sz="0" w:space="0" w:color="auto"/>
      </w:divBdr>
    </w:div>
    <w:div w:id="192121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is.gov.lv/EKEIS/Procurement/Documents/10868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Procurement/Documents/10868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atjana.kromane@latvenergo.lv" TargetMode="External"/><Relationship Id="rId4" Type="http://schemas.openxmlformats.org/officeDocument/2006/relationships/settings" Target="settings.xml"/><Relationship Id="rId9" Type="http://schemas.openxmlformats.org/officeDocument/2006/relationships/hyperlink" Target="https://www.eis.gov.lv/EKEIS/Supplier/Organizer/1419"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espd.eis.gov.lv/" TargetMode="External"/><Relationship Id="rId1" Type="http://schemas.openxmlformats.org/officeDocument/2006/relationships/hyperlink" Target="http://espd.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1CAF2-80AC-4374-A440-5B7E25DA3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39403</Words>
  <Characters>22461</Characters>
  <Application>Microsoft Office Word</Application>
  <DocSecurity>0</DocSecurity>
  <Lines>187</Lines>
  <Paragraphs>123</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vt:lpstr>
      <vt:lpstr>    </vt:lpstr>
      <vt:lpstr>    SARUNU PROCEDŪRAS</vt:lpstr>
      <vt:lpstr>    </vt:lpstr>
      <vt:lpstr>    NEGOTIATED PROCEDURE</vt:lpstr>
      <vt:lpstr>1.pielikums</vt:lpstr>
      <vt:lpstr>Annex 1 </vt:lpstr>
      <vt:lpstr>2.pielikums</vt:lpstr>
      <vt:lpstr>    Kandidāta Pieredze</vt:lpstr>
      <vt:lpstr>Annex 2 </vt:lpstr>
      <vt:lpstr>    </vt:lpstr>
      <vt:lpstr>    Experience of Candidate</vt:lpstr>
      <vt:lpstr>3.pielikums</vt:lpstr>
      <vt:lpstr>Annex 3</vt:lpstr>
      <vt:lpstr>4.pielikums</vt:lpstr>
      <vt:lpstr>Annex 4</vt:lpstr>
    </vt:vector>
  </TitlesOfParts>
  <Company/>
  <LinksUpToDate>false</LinksUpToDate>
  <CharactersWithSpaces>61741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Ivars Runkovskis</dc:creator>
  <cp:keywords/>
  <dc:description/>
  <cp:lastModifiedBy>Dace Endele</cp:lastModifiedBy>
  <cp:revision>2</cp:revision>
  <dcterms:created xsi:type="dcterms:W3CDTF">2023-09-25T12:53:00Z</dcterms:created>
  <dcterms:modified xsi:type="dcterms:W3CDTF">2023-09-25T12:53:00Z</dcterms:modified>
</cp:coreProperties>
</file>