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6388" w14:textId="77777777" w:rsidR="003938BF" w:rsidRPr="00C36944" w:rsidRDefault="003938BF" w:rsidP="003938BF">
      <w:pPr>
        <w:tabs>
          <w:tab w:val="center" w:pos="4153"/>
        </w:tabs>
        <w:spacing w:before="40" w:after="40"/>
        <w:jc w:val="center"/>
        <w:rPr>
          <w:b/>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975"/>
        <w:gridCol w:w="1418"/>
        <w:gridCol w:w="1134"/>
        <w:gridCol w:w="1276"/>
        <w:gridCol w:w="2129"/>
      </w:tblGrid>
      <w:tr w:rsidR="003938BF" w:rsidRPr="00C36944" w14:paraId="5886725E" w14:textId="77777777" w:rsidTr="00DE14ED">
        <w:trPr>
          <w:trHeight w:val="266"/>
          <w:tblHeader/>
        </w:trPr>
        <w:tc>
          <w:tcPr>
            <w:tcW w:w="534" w:type="dxa"/>
            <w:tcBorders>
              <w:top w:val="single" w:sz="4" w:space="0" w:color="auto"/>
              <w:left w:val="single" w:sz="4" w:space="0" w:color="auto"/>
              <w:bottom w:val="single" w:sz="4" w:space="0" w:color="auto"/>
              <w:right w:val="single" w:sz="4" w:space="0" w:color="auto"/>
            </w:tcBorders>
            <w:shd w:val="clear" w:color="auto" w:fill="C0C0C0"/>
            <w:hideMark/>
          </w:tcPr>
          <w:p w14:paraId="1E881BEB" w14:textId="77777777" w:rsidR="003938BF" w:rsidRPr="00C36944" w:rsidRDefault="003938BF" w:rsidP="00DE14ED">
            <w:pPr>
              <w:spacing w:line="276" w:lineRule="auto"/>
              <w:rPr>
                <w:b/>
                <w:sz w:val="20"/>
                <w:szCs w:val="20"/>
              </w:rPr>
            </w:pPr>
            <w:r w:rsidRPr="00C36944">
              <w:rPr>
                <w:b/>
                <w:sz w:val="20"/>
                <w:szCs w:val="20"/>
              </w:rPr>
              <w:t>Nr</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
          <w:p w14:paraId="66A3D318" w14:textId="77777777" w:rsidR="003938BF" w:rsidRPr="00C36944" w:rsidRDefault="003938BF" w:rsidP="00DE14ED">
            <w:pPr>
              <w:spacing w:line="276" w:lineRule="auto"/>
              <w:rPr>
                <w:b/>
                <w:sz w:val="20"/>
                <w:szCs w:val="20"/>
              </w:rPr>
            </w:pPr>
            <w:r w:rsidRPr="00C36944">
              <w:rPr>
                <w:b/>
                <w:sz w:val="20"/>
                <w:szCs w:val="20"/>
              </w:rPr>
              <w:t>Izmaiņu raksturojums</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35E63FEC" w14:textId="77777777" w:rsidR="003938BF" w:rsidRPr="00C36944" w:rsidRDefault="003938BF" w:rsidP="00DE14ED">
            <w:pPr>
              <w:spacing w:line="276" w:lineRule="auto"/>
              <w:rPr>
                <w:b/>
                <w:sz w:val="20"/>
                <w:szCs w:val="20"/>
              </w:rPr>
            </w:pPr>
            <w:r w:rsidRPr="00C36944">
              <w:rPr>
                <w:b/>
                <w:sz w:val="20"/>
                <w:szCs w:val="20"/>
              </w:rPr>
              <w:t>Autori</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D2F1268" w14:textId="77777777" w:rsidR="003938BF" w:rsidRPr="00C36944" w:rsidRDefault="003938BF" w:rsidP="00DE14ED">
            <w:pPr>
              <w:spacing w:line="276" w:lineRule="auto"/>
              <w:rPr>
                <w:b/>
                <w:sz w:val="20"/>
                <w:szCs w:val="20"/>
              </w:rPr>
            </w:pPr>
            <w:r w:rsidRPr="00C36944">
              <w:rPr>
                <w:b/>
                <w:sz w:val="20"/>
                <w:szCs w:val="20"/>
              </w:rPr>
              <w:t>Redakcija</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1E1F92B" w14:textId="77777777" w:rsidR="003938BF" w:rsidRPr="00C36944" w:rsidRDefault="003938BF" w:rsidP="00DE14ED">
            <w:pPr>
              <w:spacing w:line="276" w:lineRule="auto"/>
              <w:rPr>
                <w:b/>
                <w:sz w:val="20"/>
                <w:szCs w:val="20"/>
              </w:rPr>
            </w:pPr>
            <w:r w:rsidRPr="00C36944">
              <w:rPr>
                <w:b/>
                <w:sz w:val="20"/>
                <w:szCs w:val="20"/>
              </w:rPr>
              <w:t>Datums</w:t>
            </w:r>
          </w:p>
        </w:tc>
        <w:tc>
          <w:tcPr>
            <w:tcW w:w="2130" w:type="dxa"/>
            <w:tcBorders>
              <w:top w:val="single" w:sz="4" w:space="0" w:color="auto"/>
              <w:left w:val="single" w:sz="4" w:space="0" w:color="auto"/>
              <w:bottom w:val="single" w:sz="4" w:space="0" w:color="auto"/>
              <w:right w:val="single" w:sz="4" w:space="0" w:color="auto"/>
            </w:tcBorders>
            <w:shd w:val="clear" w:color="auto" w:fill="C0C0C0"/>
            <w:hideMark/>
          </w:tcPr>
          <w:p w14:paraId="0520DB37" w14:textId="77777777" w:rsidR="003938BF" w:rsidRPr="00C36944" w:rsidRDefault="003938BF" w:rsidP="00DE14ED">
            <w:pPr>
              <w:spacing w:line="276" w:lineRule="auto"/>
              <w:rPr>
                <w:b/>
                <w:sz w:val="20"/>
                <w:szCs w:val="20"/>
              </w:rPr>
            </w:pPr>
            <w:r w:rsidRPr="00C36944">
              <w:rPr>
                <w:b/>
                <w:sz w:val="20"/>
                <w:szCs w:val="20"/>
              </w:rPr>
              <w:t>Pamatojums</w:t>
            </w:r>
          </w:p>
        </w:tc>
      </w:tr>
      <w:tr w:rsidR="003938BF" w:rsidRPr="00C36944" w14:paraId="21B0E2FC"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38DE727D"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8DB064B"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Apvienotas kārtības K178 un K181 iestrādājot arī rīkojuma nr.383 (20.09.2012) prasības par darbuzņēmēju instruktāžu ,</w:t>
            </w:r>
          </w:p>
          <w:p w14:paraId="158D3FC5"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Dokuments precizēts ņemot vērā faktiskās sadarbības aspektus ar darbuzņēmējiem,</w:t>
            </w:r>
          </w:p>
          <w:p w14:paraId="66D417D8"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Izmaiņas veiktas ievērojot LEK025, LEK036, LEK037,</w:t>
            </w:r>
          </w:p>
          <w:p w14:paraId="71A3AAE8"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 xml:space="preserve">Koriģēta dokumenta struktūra.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086A3" w14:textId="77777777" w:rsidR="003938BF" w:rsidRPr="00C36944" w:rsidRDefault="003938BF" w:rsidP="00DE14ED">
            <w:pPr>
              <w:spacing w:line="276" w:lineRule="auto"/>
              <w:ind w:left="-49"/>
              <w:rPr>
                <w:sz w:val="20"/>
                <w:szCs w:val="20"/>
              </w:rPr>
            </w:pPr>
            <w:r w:rsidRPr="00C36944">
              <w:rPr>
                <w:sz w:val="20"/>
                <w:szCs w:val="20"/>
              </w:rPr>
              <w:t xml:space="preserve">I.Boreiko, Z.Dreija, V.Anaņjevs, A.Briedis, J.Čodars, </w:t>
            </w:r>
          </w:p>
          <w:p w14:paraId="7699D488" w14:textId="77777777" w:rsidR="003938BF" w:rsidRPr="00C36944" w:rsidRDefault="003938BF" w:rsidP="00DE14ED">
            <w:pPr>
              <w:spacing w:line="276" w:lineRule="auto"/>
              <w:ind w:left="-49"/>
              <w:rPr>
                <w:sz w:val="20"/>
                <w:szCs w:val="20"/>
              </w:rPr>
            </w:pPr>
            <w:r w:rsidRPr="00C36944">
              <w:rPr>
                <w:sz w:val="20"/>
                <w:szCs w:val="20"/>
              </w:rPr>
              <w:t>A.Šapavalova , A.Zambars-Lūsis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7B63E4" w14:textId="77777777" w:rsidR="003938BF" w:rsidRPr="00C36944" w:rsidRDefault="003938BF" w:rsidP="00DE14ED">
            <w:pPr>
              <w:spacing w:line="276" w:lineRule="auto"/>
              <w:rPr>
                <w:sz w:val="20"/>
                <w:szCs w:val="20"/>
              </w:rPr>
            </w:pPr>
            <w:r w:rsidRPr="00C36944">
              <w:rPr>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B3C651" w14:textId="77777777" w:rsidR="003938BF" w:rsidRPr="00C36944" w:rsidRDefault="003938BF" w:rsidP="00DE14ED">
            <w:pPr>
              <w:spacing w:line="276" w:lineRule="auto"/>
              <w:rPr>
                <w:sz w:val="20"/>
                <w:szCs w:val="20"/>
              </w:rPr>
            </w:pPr>
            <w:r w:rsidRPr="00C36944">
              <w:rPr>
                <w:sz w:val="20"/>
                <w:szCs w:val="20"/>
              </w:rPr>
              <w:t>01.01.2014.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9CBFCDF" w14:textId="77777777" w:rsidR="003938BF" w:rsidRPr="00C36944" w:rsidRDefault="003938BF" w:rsidP="00DE14ED">
            <w:pPr>
              <w:spacing w:line="276" w:lineRule="auto"/>
              <w:rPr>
                <w:sz w:val="20"/>
                <w:szCs w:val="20"/>
              </w:rPr>
            </w:pPr>
            <w:r w:rsidRPr="00C36944">
              <w:rPr>
                <w:sz w:val="20"/>
                <w:szCs w:val="20"/>
              </w:rPr>
              <w:t xml:space="preserve">10.06.2013. pasākumu plāna Nr.94 p.5., p.6. </w:t>
            </w:r>
          </w:p>
        </w:tc>
      </w:tr>
      <w:tr w:rsidR="003938BF" w:rsidRPr="00C36944" w14:paraId="664902BC"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1A00ADA6"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7127373"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Koriģēts p.3. precizējot Norīkojuma veidus</w:t>
            </w:r>
          </w:p>
          <w:p w14:paraId="09E3DAD2"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Koriģēts p.4.6. precizējot instruktāžu laikus un atbildības</w:t>
            </w:r>
          </w:p>
          <w:p w14:paraId="054E6E2E"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Koriģēti p.5.3., p.5.4. precizējot atbildības</w:t>
            </w:r>
          </w:p>
          <w:p w14:paraId="2CE57D8E"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 xml:space="preserve">Pievienots 9.p Ārkārtas situācijas  </w:t>
            </w:r>
          </w:p>
          <w:p w14:paraId="7B0E75D1"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 xml:space="preserve">Pielikums nr.6 papildināts ar p.1.4.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ACCD5" w14:textId="77777777" w:rsidR="003938BF" w:rsidRPr="00C36944" w:rsidRDefault="003938BF" w:rsidP="00DE14ED">
            <w:pPr>
              <w:spacing w:line="276" w:lineRule="auto"/>
              <w:ind w:left="-49"/>
              <w:rPr>
                <w:sz w:val="20"/>
                <w:szCs w:val="20"/>
              </w:rPr>
            </w:pPr>
            <w:r w:rsidRPr="00C36944">
              <w:rPr>
                <w:sz w:val="20"/>
                <w:szCs w:val="20"/>
              </w:rPr>
              <w:t>Z.Dreija, I.Boreiko,  A.Šapavalova , A.Zambars-Lūsis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20F59A" w14:textId="77777777" w:rsidR="003938BF" w:rsidRPr="00C36944" w:rsidRDefault="003938BF" w:rsidP="00DE14ED">
            <w:pPr>
              <w:spacing w:line="276" w:lineRule="auto"/>
              <w:rPr>
                <w:sz w:val="20"/>
                <w:szCs w:val="20"/>
              </w:rPr>
            </w:pPr>
            <w:r w:rsidRPr="00C36944">
              <w:rPr>
                <w:sz w:val="20"/>
                <w:szCs w:val="20"/>
              </w:rPr>
              <w:t>02.00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7ACFEA" w14:textId="77777777" w:rsidR="003938BF" w:rsidRPr="00C36944" w:rsidRDefault="003938BF" w:rsidP="00DE14ED">
            <w:pPr>
              <w:spacing w:line="276" w:lineRule="auto"/>
              <w:rPr>
                <w:sz w:val="20"/>
                <w:szCs w:val="20"/>
              </w:rPr>
            </w:pPr>
            <w:r w:rsidRPr="00C36944">
              <w:rPr>
                <w:sz w:val="20"/>
                <w:szCs w:val="20"/>
              </w:rPr>
              <w:t>04.02.2015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C871BF8" w14:textId="77777777" w:rsidR="003938BF" w:rsidRPr="00C36944" w:rsidRDefault="003938BF" w:rsidP="00DE14ED">
            <w:pPr>
              <w:spacing w:line="276" w:lineRule="auto"/>
              <w:rPr>
                <w:sz w:val="20"/>
                <w:szCs w:val="20"/>
              </w:rPr>
            </w:pPr>
            <w:r w:rsidRPr="00C36944">
              <w:rPr>
                <w:sz w:val="20"/>
                <w:szCs w:val="20"/>
              </w:rPr>
              <w:t>Nepieciešamība precizēt atbildības un 15.12.2014.  Protokols – tehnoloģiskie traucējumi Nr.17 „Par tehnoloģisko traucējumu Rīgas TEC-2 dīzeļdegvielas saimniecībā ar izcēlušos ugunsgrēku”</w:t>
            </w:r>
          </w:p>
        </w:tc>
      </w:tr>
      <w:tr w:rsidR="003938BF" w:rsidRPr="00C36944" w14:paraId="5E33C4E3"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19FADA10"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78C63A4"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 xml:space="preserve">Izveidots P.9. par sodu  piemērošanu darbuzņēmējiem, gadījumos, kad tiek konstatēti DA, vides aizsardzības un ugunsdrošības noteikumu pārkāpumi, pievienots pielikums nr.7 Pārkāpumu protokola forma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D75D85" w14:textId="77777777" w:rsidR="003938BF" w:rsidRPr="00C36944" w:rsidRDefault="003938BF" w:rsidP="00DE14ED">
            <w:pPr>
              <w:spacing w:line="276" w:lineRule="auto"/>
              <w:ind w:left="-49"/>
              <w:rPr>
                <w:sz w:val="20"/>
                <w:szCs w:val="20"/>
              </w:rPr>
            </w:pPr>
            <w:r w:rsidRPr="00C36944">
              <w:rPr>
                <w:sz w:val="20"/>
                <w:szCs w:val="20"/>
              </w:rPr>
              <w:t>I.Boreiko,   A.Zambars-Lūsis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2BBA71" w14:textId="77777777" w:rsidR="003938BF" w:rsidRPr="00C36944" w:rsidRDefault="003938BF" w:rsidP="00DE14ED">
            <w:pPr>
              <w:spacing w:line="276" w:lineRule="auto"/>
              <w:rPr>
                <w:sz w:val="20"/>
                <w:szCs w:val="20"/>
              </w:rPr>
            </w:pPr>
            <w:r w:rsidRPr="00C36944">
              <w:rPr>
                <w:sz w:val="20"/>
                <w:szCs w:val="20"/>
              </w:rPr>
              <w:t>03.00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9C5619" w14:textId="77777777" w:rsidR="003938BF" w:rsidRPr="00C36944" w:rsidRDefault="003938BF" w:rsidP="00DE14ED">
            <w:pPr>
              <w:spacing w:line="276" w:lineRule="auto"/>
              <w:rPr>
                <w:sz w:val="20"/>
                <w:szCs w:val="20"/>
              </w:rPr>
            </w:pPr>
            <w:r w:rsidRPr="00C36944">
              <w:rPr>
                <w:sz w:val="20"/>
                <w:szCs w:val="20"/>
              </w:rPr>
              <w:t>05.10.2015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49FB6C6" w14:textId="77777777" w:rsidR="003938BF" w:rsidRPr="00C36944" w:rsidRDefault="003938BF" w:rsidP="00DE14ED">
            <w:pPr>
              <w:spacing w:line="276" w:lineRule="auto"/>
              <w:rPr>
                <w:sz w:val="20"/>
                <w:szCs w:val="20"/>
              </w:rPr>
            </w:pPr>
            <w:r w:rsidRPr="00C36944">
              <w:rPr>
                <w:sz w:val="20"/>
                <w:szCs w:val="20"/>
              </w:rPr>
              <w:t>Ārējā audita konstatētā neatbilstība  (VDA-596)</w:t>
            </w:r>
          </w:p>
        </w:tc>
      </w:tr>
      <w:tr w:rsidR="003938BF" w:rsidRPr="00C36944" w14:paraId="00CB25D5"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03151515"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AD66739"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Koriģēts p.4.6. precizētas atbildības un  ieviests jauns punkts p.6.7.prasības DVP, koriģēti un precizēti apraksti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42D012" w14:textId="77777777" w:rsidR="003938BF" w:rsidRPr="00C36944" w:rsidRDefault="003938BF" w:rsidP="00DE14ED">
            <w:pPr>
              <w:spacing w:line="276" w:lineRule="auto"/>
              <w:ind w:left="-49"/>
              <w:rPr>
                <w:sz w:val="20"/>
                <w:szCs w:val="20"/>
              </w:rPr>
            </w:pPr>
            <w:r w:rsidRPr="00C36944">
              <w:rPr>
                <w:sz w:val="20"/>
                <w:szCs w:val="20"/>
              </w:rPr>
              <w:t>Z.Dreija, I.Boreiko,  A.Zambars-Lūsis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535A2" w14:textId="77777777" w:rsidR="003938BF" w:rsidRPr="00C36944" w:rsidRDefault="003938BF" w:rsidP="00DE14ED">
            <w:pPr>
              <w:spacing w:line="276" w:lineRule="auto"/>
              <w:rPr>
                <w:sz w:val="20"/>
                <w:szCs w:val="20"/>
              </w:rPr>
            </w:pPr>
            <w:r w:rsidRPr="00C36944">
              <w:rPr>
                <w:sz w:val="20"/>
                <w:szCs w:val="20"/>
              </w:rPr>
              <w:t>04.00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573B53" w14:textId="77777777" w:rsidR="003938BF" w:rsidRPr="00C36944" w:rsidRDefault="003938BF" w:rsidP="00DE14ED">
            <w:pPr>
              <w:spacing w:line="276" w:lineRule="auto"/>
              <w:rPr>
                <w:sz w:val="20"/>
                <w:szCs w:val="20"/>
              </w:rPr>
            </w:pPr>
            <w:r w:rsidRPr="00C36944">
              <w:rPr>
                <w:sz w:val="20"/>
                <w:szCs w:val="20"/>
              </w:rPr>
              <w:t>22.03.2016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58BD730" w14:textId="77777777" w:rsidR="003938BF" w:rsidRPr="00C36944" w:rsidRDefault="003938BF" w:rsidP="00DE14ED">
            <w:pPr>
              <w:spacing w:line="276" w:lineRule="auto"/>
              <w:rPr>
                <w:sz w:val="20"/>
                <w:szCs w:val="20"/>
              </w:rPr>
            </w:pPr>
            <w:r w:rsidRPr="00C36944">
              <w:rPr>
                <w:sz w:val="20"/>
                <w:szCs w:val="20"/>
              </w:rPr>
              <w:t>Nepieciešams precizēt atbildības un prasības attiecībā uz darbu veikšanas projektu</w:t>
            </w:r>
          </w:p>
        </w:tc>
      </w:tr>
      <w:tr w:rsidR="003938BF" w:rsidRPr="00C36944" w14:paraId="135A079B"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0C77043F"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CEA8A47"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 xml:space="preserve">Koriģēts p.4.6.; papildināts ar 6.11.punktu, koriģēts p. 10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C79D45" w14:textId="77777777" w:rsidR="003938BF" w:rsidRPr="00C36944" w:rsidRDefault="003938BF" w:rsidP="00DE14ED">
            <w:pPr>
              <w:spacing w:line="276" w:lineRule="auto"/>
              <w:ind w:left="-49"/>
              <w:rPr>
                <w:sz w:val="20"/>
                <w:szCs w:val="20"/>
              </w:rPr>
            </w:pPr>
            <w:r w:rsidRPr="00C36944">
              <w:rPr>
                <w:sz w:val="20"/>
                <w:szCs w:val="20"/>
              </w:rPr>
              <w:t>I.Boreiko, A.Zambars-Lūsis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94F8F" w14:textId="77777777" w:rsidR="003938BF" w:rsidRPr="00C36944" w:rsidRDefault="003938BF" w:rsidP="00DE14ED">
            <w:pPr>
              <w:spacing w:line="276" w:lineRule="auto"/>
              <w:rPr>
                <w:sz w:val="20"/>
                <w:szCs w:val="20"/>
              </w:rPr>
            </w:pPr>
            <w:r w:rsidRPr="00C36944">
              <w:rPr>
                <w:sz w:val="20"/>
                <w:szCs w:val="20"/>
              </w:rPr>
              <w:t>05.00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9E0594" w14:textId="77777777" w:rsidR="003938BF" w:rsidRPr="00C36944" w:rsidRDefault="003938BF" w:rsidP="00DE14ED">
            <w:pPr>
              <w:spacing w:line="276" w:lineRule="auto"/>
              <w:rPr>
                <w:sz w:val="20"/>
                <w:szCs w:val="20"/>
              </w:rPr>
            </w:pPr>
            <w:r w:rsidRPr="00C36944">
              <w:rPr>
                <w:sz w:val="20"/>
                <w:szCs w:val="20"/>
              </w:rPr>
              <w:t>30.09.2016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648D681" w14:textId="77777777" w:rsidR="003938BF" w:rsidRPr="00C36944" w:rsidRDefault="003938BF" w:rsidP="00DE14ED">
            <w:pPr>
              <w:spacing w:line="276" w:lineRule="auto"/>
              <w:rPr>
                <w:sz w:val="20"/>
                <w:szCs w:val="20"/>
              </w:rPr>
            </w:pPr>
            <w:r w:rsidRPr="00C36944">
              <w:rPr>
                <w:sz w:val="20"/>
                <w:szCs w:val="20"/>
              </w:rPr>
              <w:t>Prasības par izņēmuma gadījumiem un darba programmu saturu, izmaiņas darbuzņēmēju informēšanas lapā</w:t>
            </w:r>
          </w:p>
        </w:tc>
      </w:tr>
      <w:tr w:rsidR="003938BF" w:rsidRPr="00C36944" w14:paraId="36C756C2"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7FE278A2"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2E3AC8F4"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Koriģeti p.3., 7.1.,7.2.,7.3.,7.6., 8.14.,</w:t>
            </w:r>
          </w:p>
          <w:p w14:paraId="203BF3E9" w14:textId="77777777" w:rsidR="003938BF" w:rsidRPr="00C36944" w:rsidRDefault="003938BF" w:rsidP="00DE14ED">
            <w:pPr>
              <w:numPr>
                <w:ilvl w:val="0"/>
                <w:numId w:val="25"/>
              </w:numPr>
              <w:spacing w:line="276" w:lineRule="auto"/>
              <w:ind w:left="175" w:hanging="142"/>
              <w:rPr>
                <w:sz w:val="20"/>
                <w:szCs w:val="20"/>
              </w:rPr>
            </w:pPr>
            <w:r w:rsidRPr="00C36944">
              <w:rPr>
                <w:sz w:val="20"/>
                <w:szCs w:val="20"/>
              </w:rPr>
              <w:t>Precizēts p. 4.4., 4.6., 4.7.,5.1. ,5.2., 5.3.,6.8., 6.9., 7., 8.3., 9.5., 9.7., pievienots p.4.2., p.8.22.1 Koriģēti - Pielikums nr.2., pielikums nr.3, pielikums nr.4, pielikums nr.6., pielikums nr.7.</w:t>
            </w:r>
          </w:p>
          <w:p w14:paraId="3708FF1F" w14:textId="77777777" w:rsidR="003938BF" w:rsidRPr="00C36944" w:rsidRDefault="003938BF" w:rsidP="00DE14ED">
            <w:pPr>
              <w:spacing w:line="276" w:lineRule="auto"/>
              <w:ind w:left="175"/>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F301B0E" w14:textId="77777777" w:rsidR="003938BF" w:rsidRPr="00C36944" w:rsidRDefault="003938BF" w:rsidP="00DE14ED">
            <w:pPr>
              <w:spacing w:line="276" w:lineRule="auto"/>
              <w:ind w:left="-49"/>
              <w:rPr>
                <w:sz w:val="20"/>
                <w:szCs w:val="20"/>
              </w:rPr>
            </w:pPr>
            <w:r w:rsidRPr="00C36944">
              <w:rPr>
                <w:sz w:val="20"/>
                <w:szCs w:val="20"/>
              </w:rPr>
              <w:t xml:space="preserve">G.Gavrilovs, </w:t>
            </w:r>
          </w:p>
          <w:p w14:paraId="238ADD47" w14:textId="77777777" w:rsidR="003938BF" w:rsidRPr="00C36944" w:rsidRDefault="003938BF" w:rsidP="00DE14ED">
            <w:pPr>
              <w:spacing w:line="276" w:lineRule="auto"/>
              <w:ind w:left="-49"/>
              <w:rPr>
                <w:sz w:val="20"/>
                <w:szCs w:val="20"/>
              </w:rPr>
            </w:pPr>
            <w:r w:rsidRPr="00C36944">
              <w:rPr>
                <w:sz w:val="20"/>
                <w:szCs w:val="20"/>
              </w:rPr>
              <w:t xml:space="preserve"> I. Boreiko, </w:t>
            </w:r>
          </w:p>
          <w:p w14:paraId="2157A391" w14:textId="77777777" w:rsidR="003938BF" w:rsidRPr="00C36944" w:rsidRDefault="003938BF" w:rsidP="00DE14ED">
            <w:pPr>
              <w:spacing w:line="276" w:lineRule="auto"/>
              <w:ind w:left="-49"/>
              <w:rPr>
                <w:sz w:val="20"/>
                <w:szCs w:val="20"/>
              </w:rPr>
            </w:pPr>
            <w:r w:rsidRPr="00C36944">
              <w:rPr>
                <w:sz w:val="20"/>
                <w:szCs w:val="20"/>
              </w:rPr>
              <w:t>L. Jansone,</w:t>
            </w:r>
          </w:p>
          <w:p w14:paraId="3A2AC30C" w14:textId="77777777" w:rsidR="003938BF" w:rsidRPr="00C36944" w:rsidRDefault="003938BF" w:rsidP="00DE14ED">
            <w:pPr>
              <w:spacing w:line="276" w:lineRule="auto"/>
              <w:ind w:left="-49"/>
              <w:rPr>
                <w:sz w:val="20"/>
                <w:szCs w:val="20"/>
              </w:rPr>
            </w:pPr>
            <w:r w:rsidRPr="00C36944">
              <w:rPr>
                <w:sz w:val="20"/>
                <w:szCs w:val="20"/>
              </w:rPr>
              <w:t>Z. Dreija,</w:t>
            </w:r>
          </w:p>
          <w:p w14:paraId="1589873E" w14:textId="77777777" w:rsidR="003938BF" w:rsidRPr="00C36944" w:rsidRDefault="003938BF" w:rsidP="00DE14ED">
            <w:pPr>
              <w:spacing w:line="276" w:lineRule="auto"/>
              <w:ind w:left="-49"/>
              <w:rPr>
                <w:sz w:val="20"/>
                <w:szCs w:val="20"/>
              </w:rPr>
            </w:pPr>
            <w:r w:rsidRPr="00C36944">
              <w:rPr>
                <w:sz w:val="20"/>
                <w:szCs w:val="20"/>
              </w:rPr>
              <w:t>A.Zambars-Lūsis</w:t>
            </w:r>
          </w:p>
          <w:p w14:paraId="58160DDE" w14:textId="77777777" w:rsidR="003938BF" w:rsidRPr="00C36944" w:rsidRDefault="003938BF" w:rsidP="00DE14ED">
            <w:pPr>
              <w:spacing w:line="276" w:lineRule="auto"/>
              <w:ind w:left="-49"/>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1EEE44" w14:textId="77777777" w:rsidR="003938BF" w:rsidRPr="00C36944" w:rsidRDefault="003938BF" w:rsidP="00DE14ED">
            <w:pPr>
              <w:spacing w:line="276" w:lineRule="auto"/>
              <w:rPr>
                <w:sz w:val="20"/>
                <w:szCs w:val="20"/>
              </w:rPr>
            </w:pPr>
            <w:r w:rsidRPr="00C36944">
              <w:rPr>
                <w:sz w:val="20"/>
                <w:szCs w:val="20"/>
              </w:rPr>
              <w:t>06.00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A780C4" w14:textId="77777777" w:rsidR="003938BF" w:rsidRPr="00C36944" w:rsidRDefault="003938BF" w:rsidP="00DE14ED">
            <w:pPr>
              <w:spacing w:line="276" w:lineRule="auto"/>
              <w:rPr>
                <w:sz w:val="20"/>
                <w:szCs w:val="20"/>
              </w:rPr>
            </w:pPr>
            <w:r w:rsidRPr="00C36944">
              <w:rPr>
                <w:sz w:val="20"/>
                <w:szCs w:val="20"/>
              </w:rPr>
              <w:t>27.06.2018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703C5C9" w14:textId="77777777" w:rsidR="003938BF" w:rsidRPr="00C36944" w:rsidRDefault="003938BF" w:rsidP="00DE14ED">
            <w:pPr>
              <w:spacing w:line="276" w:lineRule="auto"/>
              <w:rPr>
                <w:sz w:val="20"/>
                <w:szCs w:val="20"/>
              </w:rPr>
            </w:pPr>
            <w:r w:rsidRPr="00C36944">
              <w:rPr>
                <w:sz w:val="20"/>
                <w:szCs w:val="20"/>
              </w:rPr>
              <w:t>Iesniegti priekšlikumi no HES TVF par izmaiņām p.7.6., 8.14. Precizēti vairāki kārtības punkti un pielikumos sākotnējā informācija. Saistībā ar personas datu aizsardzībai noteikto prasību izpildi.</w:t>
            </w:r>
          </w:p>
        </w:tc>
      </w:tr>
      <w:tr w:rsidR="003938BF" w:rsidRPr="00C36944" w14:paraId="67BB02FF"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185826CC"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8D51D2E"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Precizēts p.3., p.4.3., p.5.2.,</w:t>
            </w:r>
          </w:p>
          <w:p w14:paraId="72CD229C"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Koriģēts p.4.8. precizējot darbiniekus, kam ir tiesības veikt ārpuskārtas instruktāžas</w:t>
            </w:r>
          </w:p>
          <w:p w14:paraId="42B59DA7"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Koriģēti p.5.1., p.5.3., p.5.4. pievienojot Inspekcijas funkciju</w:t>
            </w:r>
          </w:p>
          <w:p w14:paraId="4C6DE78F"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Koriģēts p.7.1.</w:t>
            </w:r>
          </w:p>
          <w:p w14:paraId="2F593543"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Izslēgts no iepriekšējās dokumenta versijas p.7.2., p.7.3. p.7.6. nedublējot tās darbības, ko jau atrunā caurlaižu režīmu noteikumi</w:t>
            </w:r>
          </w:p>
          <w:p w14:paraId="0C5D1CCA"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Koriģēts p.8.7. Paredzot, ja   darbu izpildei ir nepieciešams elektroietaisei vai to daļām pievadīt spriegumu, tad darba zonas akts ir jānoslēdz un darbu veikšana ir jānoformē atbilstoši p.8.3.,</w:t>
            </w:r>
            <w:r w:rsidRPr="00C36944">
              <w:t xml:space="preserve"> </w:t>
            </w:r>
            <w:r w:rsidRPr="00C36944">
              <w:rPr>
                <w:sz w:val="20"/>
                <w:szCs w:val="20"/>
              </w:rPr>
              <w:t xml:space="preserve">izņemot iekārtu ieregulēšanas un izmēģinājumu gadījumos. </w:t>
            </w:r>
          </w:p>
          <w:p w14:paraId="6B2635DD"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Precizēts p.8.10., p.8.11.</w:t>
            </w:r>
          </w:p>
          <w:p w14:paraId="33ED603D"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Koriģēts p. 8.13. skaidrāk nosakot darba zonu robežu veidus.</w:t>
            </w:r>
          </w:p>
          <w:p w14:paraId="3491CEDD"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Koriģēts p.9.3.</w:t>
            </w:r>
          </w:p>
          <w:p w14:paraId="58B9D1CB"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Koriģēts 1.pielikums, 3.pielikums, 6.pielikums, 7.pielikums</w:t>
            </w:r>
          </w:p>
          <w:p w14:paraId="6BB24CF5"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Pievienots 8.pielikums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3F48A4" w14:textId="77777777" w:rsidR="003938BF" w:rsidRPr="00C36944" w:rsidRDefault="003938BF" w:rsidP="00DE14ED">
            <w:pPr>
              <w:spacing w:line="276" w:lineRule="auto"/>
              <w:ind w:left="-49"/>
              <w:rPr>
                <w:sz w:val="20"/>
                <w:szCs w:val="20"/>
              </w:rPr>
            </w:pPr>
            <w:r w:rsidRPr="00C36944">
              <w:rPr>
                <w:sz w:val="20"/>
                <w:szCs w:val="20"/>
              </w:rPr>
              <w:t>J. Salcevičs,</w:t>
            </w:r>
          </w:p>
          <w:p w14:paraId="40D29C50" w14:textId="77777777" w:rsidR="003938BF" w:rsidRPr="00C36944" w:rsidRDefault="003938BF" w:rsidP="00DE14ED">
            <w:pPr>
              <w:spacing w:line="276" w:lineRule="auto"/>
              <w:ind w:left="-49"/>
              <w:rPr>
                <w:sz w:val="20"/>
                <w:szCs w:val="20"/>
              </w:rPr>
            </w:pPr>
            <w:r w:rsidRPr="00C36944">
              <w:rPr>
                <w:sz w:val="20"/>
                <w:szCs w:val="20"/>
              </w:rPr>
              <w:t>I. Boreiko,</w:t>
            </w:r>
          </w:p>
          <w:p w14:paraId="6AC36FA5" w14:textId="77777777" w:rsidR="003938BF" w:rsidRPr="00C36944" w:rsidRDefault="003938BF" w:rsidP="00DE14ED">
            <w:pPr>
              <w:spacing w:line="276" w:lineRule="auto"/>
              <w:ind w:left="-49"/>
              <w:rPr>
                <w:sz w:val="20"/>
                <w:szCs w:val="20"/>
              </w:rPr>
            </w:pPr>
            <w:r w:rsidRPr="00C36944">
              <w:rPr>
                <w:sz w:val="20"/>
                <w:szCs w:val="20"/>
              </w:rPr>
              <w:t>Z. Dreija,</w:t>
            </w:r>
          </w:p>
          <w:p w14:paraId="669EEAD3" w14:textId="77777777" w:rsidR="003938BF" w:rsidRPr="00C36944" w:rsidRDefault="003938BF" w:rsidP="00DE14ED">
            <w:pPr>
              <w:spacing w:line="276" w:lineRule="auto"/>
              <w:ind w:left="-49"/>
              <w:rPr>
                <w:sz w:val="20"/>
                <w:szCs w:val="20"/>
              </w:rPr>
            </w:pPr>
            <w:r w:rsidRPr="00C36944">
              <w:rPr>
                <w:sz w:val="20"/>
                <w:szCs w:val="20"/>
              </w:rPr>
              <w:t>A. Čeirāns,</w:t>
            </w:r>
          </w:p>
          <w:p w14:paraId="79A39157" w14:textId="77777777" w:rsidR="003938BF" w:rsidRPr="00C36944" w:rsidRDefault="003938BF" w:rsidP="00DE14ED">
            <w:pPr>
              <w:spacing w:line="276" w:lineRule="auto"/>
              <w:ind w:left="-49"/>
              <w:rPr>
                <w:sz w:val="20"/>
                <w:szCs w:val="20"/>
              </w:rPr>
            </w:pPr>
            <w:r w:rsidRPr="00C36944">
              <w:rPr>
                <w:sz w:val="20"/>
                <w:szCs w:val="20"/>
              </w:rPr>
              <w:t>A.Zambars-Lūsis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0BBE01" w14:textId="77777777" w:rsidR="003938BF" w:rsidRPr="00C36944" w:rsidRDefault="003938BF" w:rsidP="00DE14ED">
            <w:pPr>
              <w:spacing w:line="276" w:lineRule="auto"/>
              <w:rPr>
                <w:sz w:val="20"/>
                <w:szCs w:val="20"/>
              </w:rPr>
            </w:pPr>
            <w:r w:rsidRPr="00C36944">
              <w:rPr>
                <w:sz w:val="20"/>
                <w:szCs w:val="20"/>
              </w:rPr>
              <w:t>07.00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84E888" w14:textId="77777777" w:rsidR="003938BF" w:rsidRPr="00C36944" w:rsidRDefault="003938BF" w:rsidP="00DE14ED">
            <w:pPr>
              <w:spacing w:line="276" w:lineRule="auto"/>
              <w:rPr>
                <w:sz w:val="20"/>
                <w:szCs w:val="20"/>
              </w:rPr>
            </w:pPr>
            <w:r w:rsidRPr="00C36944">
              <w:rPr>
                <w:sz w:val="20"/>
                <w:szCs w:val="20"/>
              </w:rPr>
              <w:t>21.12.2018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9D97DC7" w14:textId="77777777" w:rsidR="003938BF" w:rsidRPr="00C36944" w:rsidRDefault="003938BF" w:rsidP="00DE14ED">
            <w:pPr>
              <w:spacing w:line="276" w:lineRule="auto"/>
              <w:jc w:val="left"/>
              <w:rPr>
                <w:sz w:val="20"/>
                <w:szCs w:val="20"/>
              </w:rPr>
            </w:pPr>
            <w:r w:rsidRPr="00C36944">
              <w:rPr>
                <w:sz w:val="20"/>
                <w:szCs w:val="20"/>
              </w:rPr>
              <w:t xml:space="preserve">Izmaiņas saistītas ar nepieciešamajiem kārtības precizējumiem un  darbuzņēmēju darbu uzraudzības kārtības izstrādi. </w:t>
            </w:r>
          </w:p>
        </w:tc>
      </w:tr>
      <w:tr w:rsidR="003938BF" w:rsidRPr="00C36944" w14:paraId="22F4E87D"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0C6EEA53"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202508" w14:textId="77777777"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Veiktas izmaiņas un  papildinats p.2 Saīsinājumu un skaidrojumi,  p.3 Definīcijas, p.4 Vispārīgie nosacījumi, p.5 atbildību sadalījums, p.6 Darbu veikšanas projekts, p.8. Darbu izpildes kartība, p.9. Sodu piemērošana darbuzņēmējiem, p.10. Ārkārtas situācijas. Korigēti un papildināti pielikumi. Pielikumos pievienotas Civilās aizsardzības plānu saīsinātās versijas.</w:t>
            </w:r>
          </w:p>
        </w:tc>
        <w:tc>
          <w:tcPr>
            <w:tcW w:w="1418" w:type="dxa"/>
            <w:tcBorders>
              <w:top w:val="single" w:sz="4" w:space="0" w:color="auto"/>
              <w:left w:val="single" w:sz="4" w:space="0" w:color="auto"/>
              <w:bottom w:val="single" w:sz="4" w:space="0" w:color="auto"/>
              <w:right w:val="single" w:sz="4" w:space="0" w:color="auto"/>
            </w:tcBorders>
            <w:vAlign w:val="center"/>
          </w:tcPr>
          <w:p w14:paraId="6A396431" w14:textId="77777777" w:rsidR="003938BF" w:rsidRPr="00C36944" w:rsidRDefault="003938BF" w:rsidP="00DE14ED">
            <w:pPr>
              <w:spacing w:line="276" w:lineRule="auto"/>
              <w:ind w:left="-49"/>
              <w:rPr>
                <w:sz w:val="20"/>
                <w:szCs w:val="20"/>
              </w:rPr>
            </w:pPr>
            <w:r w:rsidRPr="00C36944">
              <w:rPr>
                <w:sz w:val="20"/>
                <w:szCs w:val="20"/>
              </w:rPr>
              <w:t>I. Boreiko,</w:t>
            </w:r>
          </w:p>
          <w:p w14:paraId="36C5A629" w14:textId="77777777" w:rsidR="003938BF" w:rsidRPr="00C36944" w:rsidRDefault="003938BF" w:rsidP="00DE14ED">
            <w:pPr>
              <w:spacing w:line="276" w:lineRule="auto"/>
              <w:ind w:left="-49"/>
              <w:rPr>
                <w:sz w:val="20"/>
                <w:szCs w:val="20"/>
              </w:rPr>
            </w:pPr>
            <w:r w:rsidRPr="00C36944">
              <w:rPr>
                <w:sz w:val="20"/>
                <w:szCs w:val="20"/>
              </w:rPr>
              <w:t>A. Lokotkovs,</w:t>
            </w:r>
          </w:p>
          <w:p w14:paraId="57843E1F" w14:textId="77777777" w:rsidR="003938BF" w:rsidRPr="00C36944" w:rsidRDefault="003938BF" w:rsidP="00DE14ED">
            <w:pPr>
              <w:spacing w:line="276" w:lineRule="auto"/>
              <w:ind w:left="-49"/>
              <w:rPr>
                <w:sz w:val="20"/>
                <w:szCs w:val="20"/>
              </w:rPr>
            </w:pPr>
            <w:r w:rsidRPr="00C36944">
              <w:rPr>
                <w:sz w:val="20"/>
                <w:szCs w:val="20"/>
              </w:rPr>
              <w:t>A.Zēģele,</w:t>
            </w:r>
          </w:p>
          <w:p w14:paraId="07501331" w14:textId="77777777" w:rsidR="003938BF" w:rsidRPr="00C36944" w:rsidRDefault="003938BF" w:rsidP="00DE14ED">
            <w:pPr>
              <w:spacing w:line="276" w:lineRule="auto"/>
              <w:ind w:left="-49"/>
              <w:rPr>
                <w:sz w:val="20"/>
                <w:szCs w:val="20"/>
              </w:rPr>
            </w:pPr>
            <w:r w:rsidRPr="00C36944">
              <w:rPr>
                <w:sz w:val="20"/>
                <w:szCs w:val="20"/>
              </w:rPr>
              <w:t>A.Zambars-Lūsis</w:t>
            </w:r>
          </w:p>
          <w:p w14:paraId="25FCEFCE" w14:textId="77777777" w:rsidR="003938BF" w:rsidRPr="00C36944" w:rsidRDefault="003938BF" w:rsidP="00DE14ED">
            <w:pPr>
              <w:spacing w:line="276" w:lineRule="auto"/>
              <w:ind w:left="-49"/>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8883BB" w14:textId="77777777" w:rsidR="003938BF" w:rsidRPr="00C36944" w:rsidRDefault="003938BF" w:rsidP="00DE14ED">
            <w:pPr>
              <w:spacing w:line="276" w:lineRule="auto"/>
              <w:rPr>
                <w:sz w:val="20"/>
                <w:szCs w:val="20"/>
              </w:rPr>
            </w:pPr>
            <w:r w:rsidRPr="00C36944">
              <w:rPr>
                <w:sz w:val="20"/>
                <w:szCs w:val="20"/>
              </w:rPr>
              <w:t>08.00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328B3A" w14:textId="77777777" w:rsidR="003938BF" w:rsidRPr="00C36944" w:rsidRDefault="003938BF" w:rsidP="00DE14ED">
            <w:pPr>
              <w:spacing w:line="276" w:lineRule="auto"/>
              <w:rPr>
                <w:sz w:val="20"/>
                <w:szCs w:val="20"/>
              </w:rPr>
            </w:pPr>
            <w:r w:rsidRPr="00C36944">
              <w:rPr>
                <w:sz w:val="20"/>
                <w:szCs w:val="20"/>
              </w:rPr>
              <w:t>18.08.2021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914184C" w14:textId="77777777" w:rsidR="003938BF" w:rsidRPr="00C36944" w:rsidRDefault="003938BF" w:rsidP="00DE14ED">
            <w:pPr>
              <w:spacing w:line="276" w:lineRule="auto"/>
              <w:jc w:val="left"/>
              <w:rPr>
                <w:sz w:val="20"/>
                <w:szCs w:val="20"/>
              </w:rPr>
            </w:pPr>
            <w:r w:rsidRPr="00C36944">
              <w:rPr>
                <w:sz w:val="20"/>
                <w:szCs w:val="20"/>
              </w:rPr>
              <w:t>Izmaiņas saistītas ar kārtības precizējumiem atbilstoši faktiskajai situācijai un normatīvo dokumentu izmaiņām.</w:t>
            </w:r>
          </w:p>
        </w:tc>
      </w:tr>
      <w:tr w:rsidR="003938BF" w:rsidRPr="00C36944" w14:paraId="0FC589B4"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2887C4D3" w14:textId="77777777" w:rsidR="003938BF" w:rsidRPr="00C36944" w:rsidRDefault="003938BF" w:rsidP="00DE14ED">
            <w:pPr>
              <w:pStyle w:val="Npk"/>
              <w:numPr>
                <w:ilvl w:val="0"/>
                <w:numId w:val="24"/>
              </w:numPr>
              <w:spacing w:line="276" w:lineRule="auto"/>
              <w:ind w:left="0" w:firstLine="0"/>
              <w:rPr>
                <w:rFonts w:ascii="Times New Roman" w:hAnsi="Times New Roman"/>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B969C14" w14:textId="57651DBA" w:rsidR="003938BF" w:rsidRPr="00C36944" w:rsidRDefault="003938BF" w:rsidP="00DE14ED">
            <w:pPr>
              <w:numPr>
                <w:ilvl w:val="0"/>
                <w:numId w:val="25"/>
              </w:numPr>
              <w:spacing w:line="276" w:lineRule="auto"/>
              <w:ind w:left="175" w:hanging="142"/>
              <w:jc w:val="left"/>
              <w:rPr>
                <w:sz w:val="20"/>
                <w:szCs w:val="20"/>
              </w:rPr>
            </w:pPr>
            <w:r w:rsidRPr="00C36944">
              <w:rPr>
                <w:sz w:val="20"/>
                <w:szCs w:val="20"/>
              </w:rPr>
              <w:t>Veiktas izmaiņas un papildinājumi p.3 Definīcijas, p.5 atbildību sadalījums, p.6 Darbu veikšanas projekts, , p.8. Darbu izpildes kartība, p.10. Ārkārtas situācijas</w:t>
            </w:r>
            <w:r w:rsidR="004C2847">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BEEABC4" w14:textId="77777777" w:rsidR="003938BF" w:rsidRPr="00C36944" w:rsidRDefault="003938BF" w:rsidP="00DE14ED">
            <w:pPr>
              <w:spacing w:line="276" w:lineRule="auto"/>
              <w:ind w:left="-49"/>
              <w:rPr>
                <w:sz w:val="20"/>
                <w:szCs w:val="20"/>
              </w:rPr>
            </w:pPr>
            <w:r w:rsidRPr="00C36944">
              <w:rPr>
                <w:sz w:val="20"/>
                <w:szCs w:val="20"/>
              </w:rPr>
              <w:t>I. Boreiko,</w:t>
            </w:r>
          </w:p>
          <w:p w14:paraId="6E406BD2" w14:textId="77777777" w:rsidR="003938BF" w:rsidRPr="00C36944" w:rsidRDefault="003938BF" w:rsidP="00DE14ED">
            <w:pPr>
              <w:spacing w:line="276" w:lineRule="auto"/>
              <w:ind w:left="-49"/>
              <w:rPr>
                <w:sz w:val="20"/>
                <w:szCs w:val="20"/>
              </w:rPr>
            </w:pPr>
            <w:r w:rsidRPr="00C36944">
              <w:rPr>
                <w:sz w:val="20"/>
                <w:szCs w:val="20"/>
              </w:rPr>
              <w:t>A. Lokotkovs,</w:t>
            </w:r>
          </w:p>
          <w:p w14:paraId="38754D87" w14:textId="77777777" w:rsidR="003938BF" w:rsidRPr="00C36944" w:rsidRDefault="003938BF" w:rsidP="00DE14ED">
            <w:pPr>
              <w:spacing w:line="276" w:lineRule="auto"/>
              <w:ind w:left="-49"/>
              <w:rPr>
                <w:sz w:val="20"/>
                <w:szCs w:val="20"/>
              </w:rPr>
            </w:pPr>
            <w:r w:rsidRPr="00C36944">
              <w:rPr>
                <w:sz w:val="20"/>
                <w:szCs w:val="20"/>
              </w:rPr>
              <w:t>A.Zēģele,</w:t>
            </w:r>
          </w:p>
          <w:p w14:paraId="072BFFCD" w14:textId="77777777" w:rsidR="003938BF" w:rsidRPr="00C36944" w:rsidRDefault="003938BF" w:rsidP="00DE14ED">
            <w:pPr>
              <w:spacing w:line="276" w:lineRule="auto"/>
              <w:ind w:left="-49"/>
              <w:rPr>
                <w:sz w:val="20"/>
                <w:szCs w:val="20"/>
              </w:rPr>
            </w:pPr>
            <w:r w:rsidRPr="00C36944">
              <w:rPr>
                <w:sz w:val="20"/>
                <w:szCs w:val="20"/>
              </w:rPr>
              <w:t>J. Mertens</w:t>
            </w:r>
          </w:p>
          <w:p w14:paraId="3E010116" w14:textId="77777777" w:rsidR="003938BF" w:rsidRPr="00C36944" w:rsidRDefault="003938BF" w:rsidP="00DE14ED">
            <w:pPr>
              <w:spacing w:line="276" w:lineRule="auto"/>
              <w:ind w:left="-49"/>
              <w:rPr>
                <w:sz w:val="20"/>
                <w:szCs w:val="20"/>
              </w:rPr>
            </w:pPr>
            <w:r w:rsidRPr="00C36944">
              <w:rPr>
                <w:sz w:val="20"/>
                <w:szCs w:val="20"/>
              </w:rPr>
              <w:t>I. Kaminskis</w:t>
            </w:r>
          </w:p>
          <w:p w14:paraId="479389E0" w14:textId="77777777" w:rsidR="003938BF" w:rsidRPr="00C36944" w:rsidRDefault="003938BF" w:rsidP="00DE14ED">
            <w:pPr>
              <w:spacing w:line="276" w:lineRule="auto"/>
              <w:ind w:left="-49"/>
              <w:rPr>
                <w:sz w:val="20"/>
                <w:szCs w:val="20"/>
              </w:rPr>
            </w:pPr>
            <w:r w:rsidRPr="00C36944">
              <w:rPr>
                <w:sz w:val="20"/>
                <w:szCs w:val="20"/>
              </w:rPr>
              <w:t>A.Zambars-Lūsis</w:t>
            </w:r>
          </w:p>
          <w:p w14:paraId="021D2AE6" w14:textId="77777777" w:rsidR="003938BF" w:rsidRPr="00C36944" w:rsidRDefault="003938BF" w:rsidP="00DE14ED">
            <w:pPr>
              <w:spacing w:line="276" w:lineRule="auto"/>
              <w:ind w:left="-49"/>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0368D6" w14:textId="77777777" w:rsidR="003938BF" w:rsidRPr="00C36944" w:rsidRDefault="003938BF" w:rsidP="00DE14ED">
            <w:pPr>
              <w:spacing w:line="276" w:lineRule="auto"/>
              <w:rPr>
                <w:sz w:val="20"/>
                <w:szCs w:val="20"/>
              </w:rPr>
            </w:pPr>
            <w:r w:rsidRPr="00C36944">
              <w:rPr>
                <w:sz w:val="20"/>
                <w:szCs w:val="20"/>
              </w:rPr>
              <w:t>09.00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D9A4D4" w14:textId="77777777" w:rsidR="003938BF" w:rsidRPr="00C36944" w:rsidRDefault="003938BF" w:rsidP="00DE14ED">
            <w:pPr>
              <w:spacing w:line="276" w:lineRule="auto"/>
              <w:rPr>
                <w:sz w:val="20"/>
                <w:szCs w:val="20"/>
              </w:rPr>
            </w:pPr>
            <w:r w:rsidRPr="00C36944">
              <w:rPr>
                <w:sz w:val="20"/>
                <w:szCs w:val="20"/>
              </w:rPr>
              <w:t>06.01.2022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594FD49" w14:textId="77777777" w:rsidR="003938BF" w:rsidRPr="00C36944" w:rsidRDefault="003938BF" w:rsidP="00DE14ED">
            <w:pPr>
              <w:spacing w:line="276" w:lineRule="auto"/>
              <w:jc w:val="left"/>
              <w:rPr>
                <w:sz w:val="20"/>
                <w:szCs w:val="20"/>
              </w:rPr>
            </w:pPr>
            <w:r w:rsidRPr="00C36944">
              <w:rPr>
                <w:sz w:val="20"/>
                <w:szCs w:val="20"/>
              </w:rPr>
              <w:t>Izmaiņas saistītas ar problēmām atsevišķos iepirkumu projektos,</w:t>
            </w:r>
            <w:r>
              <w:rPr>
                <w:sz w:val="20"/>
                <w:szCs w:val="20"/>
              </w:rPr>
              <w:t xml:space="preserve"> kas aprakstītas  ziņojumā nr.</w:t>
            </w:r>
            <w:r w:rsidRPr="00C36944">
              <w:rPr>
                <w:sz w:val="20"/>
                <w:szCs w:val="20"/>
              </w:rPr>
              <w:t xml:space="preserve"> 489 (16.11.2021.)</w:t>
            </w:r>
          </w:p>
        </w:tc>
      </w:tr>
      <w:tr w:rsidR="003938BF" w:rsidRPr="00C36944" w14:paraId="477BF422" w14:textId="77777777" w:rsidTr="00DE14ED">
        <w:trPr>
          <w:trHeight w:val="1318"/>
        </w:trPr>
        <w:tc>
          <w:tcPr>
            <w:tcW w:w="534" w:type="dxa"/>
            <w:tcBorders>
              <w:top w:val="single" w:sz="4" w:space="0" w:color="auto"/>
              <w:left w:val="single" w:sz="4" w:space="0" w:color="auto"/>
              <w:bottom w:val="single" w:sz="4" w:space="0" w:color="auto"/>
              <w:right w:val="single" w:sz="4" w:space="0" w:color="auto"/>
            </w:tcBorders>
            <w:vAlign w:val="center"/>
          </w:tcPr>
          <w:p w14:paraId="28408101" w14:textId="77777777" w:rsidR="003938BF" w:rsidRPr="00DE14ED" w:rsidRDefault="003938BF" w:rsidP="00DE14ED">
            <w:pPr>
              <w:pStyle w:val="Npk"/>
              <w:numPr>
                <w:ilvl w:val="0"/>
                <w:numId w:val="24"/>
              </w:numPr>
              <w:spacing w:line="276" w:lineRule="auto"/>
              <w:ind w:left="0" w:firstLine="0"/>
              <w:rPr>
                <w:rFonts w:ascii="Times New Roman" w:hAnsi="Times New Roman"/>
                <w:color w:val="FF0000"/>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4DA1C932" w14:textId="5D32434F" w:rsidR="003938BF" w:rsidRPr="00990E9E" w:rsidRDefault="004C2847" w:rsidP="004C2847">
            <w:pPr>
              <w:numPr>
                <w:ilvl w:val="0"/>
                <w:numId w:val="25"/>
              </w:numPr>
              <w:spacing w:line="276" w:lineRule="auto"/>
              <w:ind w:left="178" w:hanging="862"/>
              <w:jc w:val="left"/>
              <w:rPr>
                <w:sz w:val="20"/>
                <w:szCs w:val="20"/>
              </w:rPr>
            </w:pPr>
            <w:r>
              <w:rPr>
                <w:sz w:val="20"/>
                <w:szCs w:val="20"/>
              </w:rPr>
              <w:t xml:space="preserve">- </w:t>
            </w:r>
            <w:r w:rsidR="00795BE6" w:rsidRPr="00795BE6">
              <w:rPr>
                <w:sz w:val="20"/>
                <w:szCs w:val="20"/>
              </w:rPr>
              <w:t>Veiktas izmaiņas,labojumi, papildinājumi visās kārtības sadaļās un  pielikumos  nr.1, nr.6, nr.9</w:t>
            </w:r>
            <w:r>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2B06817" w14:textId="77777777" w:rsidR="003938BF" w:rsidRDefault="003938BF" w:rsidP="00DE14ED">
            <w:pPr>
              <w:spacing w:line="276" w:lineRule="auto"/>
              <w:ind w:left="-49"/>
              <w:rPr>
                <w:sz w:val="20"/>
                <w:szCs w:val="20"/>
              </w:rPr>
            </w:pPr>
            <w:r>
              <w:rPr>
                <w:sz w:val="20"/>
                <w:szCs w:val="20"/>
              </w:rPr>
              <w:t>Kristaps Kristapsons,</w:t>
            </w:r>
          </w:p>
          <w:p w14:paraId="54962DE5" w14:textId="77777777" w:rsidR="003938BF" w:rsidRDefault="003938BF" w:rsidP="00DE14ED">
            <w:pPr>
              <w:spacing w:line="276" w:lineRule="auto"/>
              <w:ind w:left="-49"/>
              <w:rPr>
                <w:sz w:val="20"/>
                <w:szCs w:val="20"/>
              </w:rPr>
            </w:pPr>
            <w:r>
              <w:rPr>
                <w:sz w:val="20"/>
                <w:szCs w:val="20"/>
              </w:rPr>
              <w:t>Guntis Lapiņš,</w:t>
            </w:r>
          </w:p>
          <w:p w14:paraId="206B877B" w14:textId="77777777" w:rsidR="003938BF" w:rsidRDefault="003938BF" w:rsidP="00DE14ED">
            <w:pPr>
              <w:spacing w:line="276" w:lineRule="auto"/>
              <w:ind w:left="-49"/>
              <w:rPr>
                <w:sz w:val="20"/>
                <w:szCs w:val="20"/>
              </w:rPr>
            </w:pPr>
            <w:r>
              <w:rPr>
                <w:sz w:val="20"/>
                <w:szCs w:val="20"/>
              </w:rPr>
              <w:t>A.Zambars-Lūsis,</w:t>
            </w:r>
          </w:p>
          <w:p w14:paraId="583932A1" w14:textId="77777777" w:rsidR="003938BF" w:rsidRDefault="003938BF" w:rsidP="00DE14ED">
            <w:pPr>
              <w:spacing w:line="276" w:lineRule="auto"/>
              <w:ind w:left="-49"/>
              <w:rPr>
                <w:sz w:val="20"/>
                <w:szCs w:val="20"/>
              </w:rPr>
            </w:pPr>
            <w:r>
              <w:rPr>
                <w:sz w:val="20"/>
                <w:szCs w:val="20"/>
              </w:rPr>
              <w:t>Marija Ūdre,</w:t>
            </w:r>
          </w:p>
          <w:p w14:paraId="25582621" w14:textId="6C4D0643" w:rsidR="003938BF" w:rsidRPr="00C36944" w:rsidRDefault="00207B0E" w:rsidP="004C2847">
            <w:pPr>
              <w:spacing w:line="276" w:lineRule="auto"/>
              <w:ind w:left="-49"/>
              <w:rPr>
                <w:sz w:val="20"/>
                <w:szCs w:val="20"/>
              </w:rPr>
            </w:pPr>
            <w:r>
              <w:rPr>
                <w:sz w:val="20"/>
                <w:szCs w:val="20"/>
              </w:rPr>
              <w:t>Artūrs Čeirāns, Māris Ziemelis</w:t>
            </w:r>
            <w:r w:rsidR="00795BE6">
              <w:rPr>
                <w:sz w:val="20"/>
                <w:szCs w:val="20"/>
              </w:rPr>
              <w:t>, Jānis Mertens</w:t>
            </w:r>
          </w:p>
        </w:tc>
        <w:tc>
          <w:tcPr>
            <w:tcW w:w="1134" w:type="dxa"/>
            <w:tcBorders>
              <w:top w:val="single" w:sz="4" w:space="0" w:color="auto"/>
              <w:left w:val="single" w:sz="4" w:space="0" w:color="auto"/>
              <w:bottom w:val="single" w:sz="4" w:space="0" w:color="auto"/>
              <w:right w:val="single" w:sz="4" w:space="0" w:color="auto"/>
            </w:tcBorders>
            <w:vAlign w:val="center"/>
          </w:tcPr>
          <w:p w14:paraId="41BB7915" w14:textId="77777777" w:rsidR="003938BF" w:rsidRPr="00C36944" w:rsidRDefault="003938BF" w:rsidP="00DE14ED">
            <w:pPr>
              <w:spacing w:line="276" w:lineRule="auto"/>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50210434" w14:textId="23130C6F" w:rsidR="003938BF" w:rsidRPr="00C36944" w:rsidRDefault="00207B0E" w:rsidP="00DE14ED">
            <w:pPr>
              <w:spacing w:line="276" w:lineRule="auto"/>
              <w:rPr>
                <w:sz w:val="20"/>
                <w:szCs w:val="20"/>
              </w:rPr>
            </w:pPr>
            <w:r>
              <w:rPr>
                <w:sz w:val="20"/>
                <w:szCs w:val="20"/>
              </w:rPr>
              <w:t>24.05.2024</w:t>
            </w:r>
          </w:p>
        </w:tc>
        <w:tc>
          <w:tcPr>
            <w:tcW w:w="2130" w:type="dxa"/>
            <w:tcBorders>
              <w:top w:val="single" w:sz="4" w:space="0" w:color="auto"/>
              <w:left w:val="single" w:sz="4" w:space="0" w:color="auto"/>
              <w:bottom w:val="single" w:sz="4" w:space="0" w:color="auto"/>
              <w:right w:val="single" w:sz="4" w:space="0" w:color="auto"/>
            </w:tcBorders>
            <w:vAlign w:val="center"/>
          </w:tcPr>
          <w:p w14:paraId="1DAB161C" w14:textId="5D86D40A" w:rsidR="003938BF" w:rsidRPr="00C36944" w:rsidRDefault="00207B0E" w:rsidP="00DE14ED">
            <w:pPr>
              <w:spacing w:line="276" w:lineRule="auto"/>
              <w:jc w:val="left"/>
              <w:rPr>
                <w:sz w:val="20"/>
                <w:szCs w:val="20"/>
              </w:rPr>
            </w:pPr>
            <w:r w:rsidRPr="00C36944">
              <w:rPr>
                <w:sz w:val="20"/>
                <w:szCs w:val="20"/>
              </w:rPr>
              <w:t>Izmaiņas saistītas ar kārtības precizējumiem atbilstoši faktiskajai situācijai un normatīvo dokumentu izmaiņām.</w:t>
            </w:r>
          </w:p>
        </w:tc>
      </w:tr>
    </w:tbl>
    <w:p w14:paraId="79518C86" w14:textId="77777777" w:rsidR="003938BF" w:rsidRPr="00C36944" w:rsidRDefault="003938BF" w:rsidP="003938BF">
      <w:pPr>
        <w:tabs>
          <w:tab w:val="center" w:pos="4153"/>
        </w:tabs>
        <w:spacing w:before="40" w:after="40"/>
        <w:rPr>
          <w:b/>
          <w:bCs/>
        </w:rPr>
      </w:pPr>
    </w:p>
    <w:p w14:paraId="4888D828" w14:textId="77777777" w:rsidR="003938BF" w:rsidRPr="00C36944" w:rsidRDefault="003938BF" w:rsidP="003938BF">
      <w:pPr>
        <w:tabs>
          <w:tab w:val="center" w:pos="4153"/>
        </w:tabs>
        <w:spacing w:before="40" w:after="40"/>
        <w:rPr>
          <w:b/>
          <w:bCs/>
        </w:rPr>
      </w:pPr>
      <w:r w:rsidRPr="00C36944">
        <w:rPr>
          <w:b/>
          <w:bCs/>
        </w:rPr>
        <w:br w:type="page"/>
      </w:r>
    </w:p>
    <w:p w14:paraId="44D94A87" w14:textId="77777777" w:rsidR="003938BF" w:rsidRPr="00C36944" w:rsidRDefault="003938BF" w:rsidP="003938BF">
      <w:pPr>
        <w:tabs>
          <w:tab w:val="center" w:pos="4153"/>
        </w:tabs>
        <w:spacing w:before="40" w:after="40"/>
        <w:rPr>
          <w:b/>
          <w:bCs/>
        </w:rPr>
      </w:pPr>
      <w:r w:rsidRPr="00C36944">
        <w:rPr>
          <w:b/>
          <w:bCs/>
        </w:rPr>
        <w:t>Saturs:</w:t>
      </w:r>
      <w:r w:rsidRPr="00C36944">
        <w:rPr>
          <w:b/>
          <w:bCs/>
        </w:rPr>
        <w:tab/>
      </w:r>
    </w:p>
    <w:p w14:paraId="5F0CE845" w14:textId="77777777" w:rsidR="003938BF" w:rsidRPr="00D42157" w:rsidRDefault="003938BF" w:rsidP="003938BF">
      <w:pPr>
        <w:pStyle w:val="TOC1"/>
        <w:rPr>
          <w:rFonts w:ascii="Calibri" w:hAnsi="Calibri" w:cs="Times New Roman"/>
          <w:b w:val="0"/>
          <w:bCs w:val="0"/>
          <w:sz w:val="22"/>
          <w:szCs w:val="22"/>
          <w:lang w:eastAsia="lv-LV"/>
        </w:rPr>
      </w:pPr>
      <w:r w:rsidRPr="00C36944">
        <w:rPr>
          <w:color w:val="FF0000"/>
        </w:rPr>
        <w:fldChar w:fldCharType="begin"/>
      </w:r>
      <w:r w:rsidRPr="00C36944">
        <w:rPr>
          <w:color w:val="FF0000"/>
        </w:rPr>
        <w:instrText xml:space="preserve"> TOC \o "1-3" \h \z \u </w:instrText>
      </w:r>
      <w:r w:rsidRPr="00C36944">
        <w:rPr>
          <w:color w:val="FF0000"/>
        </w:rPr>
        <w:fldChar w:fldCharType="separate"/>
      </w:r>
      <w:hyperlink w:anchor="_Toc92371501" w:history="1">
        <w:r w:rsidRPr="00612F7A">
          <w:rPr>
            <w:rStyle w:val="Hyperlink"/>
          </w:rPr>
          <w:t>1.</w:t>
        </w:r>
        <w:r w:rsidRPr="00D42157">
          <w:rPr>
            <w:rFonts w:ascii="Calibri" w:hAnsi="Calibri" w:cs="Times New Roman"/>
            <w:b w:val="0"/>
            <w:bCs w:val="0"/>
            <w:sz w:val="22"/>
            <w:szCs w:val="22"/>
            <w:lang w:eastAsia="lv-LV"/>
          </w:rPr>
          <w:tab/>
        </w:r>
        <w:r w:rsidRPr="00612F7A">
          <w:rPr>
            <w:rStyle w:val="Hyperlink"/>
            <w:iCs/>
          </w:rPr>
          <w:t>Mērķis</w:t>
        </w:r>
        <w:r>
          <w:rPr>
            <w:webHidden/>
          </w:rPr>
          <w:tab/>
        </w:r>
        <w:r>
          <w:rPr>
            <w:webHidden/>
          </w:rPr>
          <w:fldChar w:fldCharType="begin"/>
        </w:r>
        <w:r>
          <w:rPr>
            <w:webHidden/>
          </w:rPr>
          <w:instrText xml:space="preserve"> PAGEREF _Toc92371501 \h </w:instrText>
        </w:r>
        <w:r>
          <w:rPr>
            <w:webHidden/>
          </w:rPr>
        </w:r>
        <w:r>
          <w:rPr>
            <w:webHidden/>
          </w:rPr>
          <w:fldChar w:fldCharType="separate"/>
        </w:r>
        <w:r>
          <w:rPr>
            <w:webHidden/>
          </w:rPr>
          <w:t>4</w:t>
        </w:r>
        <w:r>
          <w:rPr>
            <w:webHidden/>
          </w:rPr>
          <w:fldChar w:fldCharType="end"/>
        </w:r>
      </w:hyperlink>
    </w:p>
    <w:p w14:paraId="0D3786FF" w14:textId="77777777" w:rsidR="003938BF" w:rsidRPr="00D42157" w:rsidRDefault="00842AE2" w:rsidP="003938BF">
      <w:pPr>
        <w:pStyle w:val="TOC1"/>
        <w:rPr>
          <w:rFonts w:ascii="Calibri" w:hAnsi="Calibri" w:cs="Times New Roman"/>
          <w:b w:val="0"/>
          <w:bCs w:val="0"/>
          <w:sz w:val="22"/>
          <w:szCs w:val="22"/>
          <w:lang w:eastAsia="lv-LV"/>
        </w:rPr>
      </w:pPr>
      <w:hyperlink w:anchor="_Toc92371502" w:history="1">
        <w:r w:rsidR="003938BF" w:rsidRPr="00612F7A">
          <w:rPr>
            <w:rStyle w:val="Hyperlink"/>
            <w:iCs/>
          </w:rPr>
          <w:t>2.</w:t>
        </w:r>
        <w:r w:rsidR="003938BF" w:rsidRPr="00D42157">
          <w:rPr>
            <w:rFonts w:ascii="Calibri" w:hAnsi="Calibri" w:cs="Times New Roman"/>
            <w:b w:val="0"/>
            <w:bCs w:val="0"/>
            <w:sz w:val="22"/>
            <w:szCs w:val="22"/>
            <w:lang w:eastAsia="lv-LV"/>
          </w:rPr>
          <w:tab/>
        </w:r>
        <w:r w:rsidR="003938BF" w:rsidRPr="00612F7A">
          <w:rPr>
            <w:rStyle w:val="Hyperlink"/>
            <w:iCs/>
          </w:rPr>
          <w:t>Saīsinājumi un skaidrojumi</w:t>
        </w:r>
        <w:r w:rsidR="003938BF">
          <w:rPr>
            <w:webHidden/>
          </w:rPr>
          <w:tab/>
        </w:r>
        <w:r w:rsidR="003938BF">
          <w:rPr>
            <w:webHidden/>
          </w:rPr>
          <w:fldChar w:fldCharType="begin"/>
        </w:r>
        <w:r w:rsidR="003938BF">
          <w:rPr>
            <w:webHidden/>
          </w:rPr>
          <w:instrText xml:space="preserve"> PAGEREF _Toc92371502 \h </w:instrText>
        </w:r>
        <w:r w:rsidR="003938BF">
          <w:rPr>
            <w:webHidden/>
          </w:rPr>
        </w:r>
        <w:r w:rsidR="003938BF">
          <w:rPr>
            <w:webHidden/>
          </w:rPr>
          <w:fldChar w:fldCharType="separate"/>
        </w:r>
        <w:r w:rsidR="003938BF">
          <w:rPr>
            <w:webHidden/>
          </w:rPr>
          <w:t>4</w:t>
        </w:r>
        <w:r w:rsidR="003938BF">
          <w:rPr>
            <w:webHidden/>
          </w:rPr>
          <w:fldChar w:fldCharType="end"/>
        </w:r>
      </w:hyperlink>
    </w:p>
    <w:p w14:paraId="264295A4" w14:textId="77777777" w:rsidR="003938BF" w:rsidRPr="00D42157" w:rsidRDefault="00842AE2" w:rsidP="003938BF">
      <w:pPr>
        <w:pStyle w:val="TOC1"/>
        <w:rPr>
          <w:rFonts w:ascii="Calibri" w:hAnsi="Calibri" w:cs="Times New Roman"/>
          <w:b w:val="0"/>
          <w:bCs w:val="0"/>
          <w:sz w:val="22"/>
          <w:szCs w:val="22"/>
          <w:lang w:eastAsia="lv-LV"/>
        </w:rPr>
      </w:pPr>
      <w:hyperlink w:anchor="_Toc92371503" w:history="1">
        <w:r w:rsidR="003938BF" w:rsidRPr="00612F7A">
          <w:rPr>
            <w:rStyle w:val="Hyperlink"/>
          </w:rPr>
          <w:t>3.</w:t>
        </w:r>
        <w:r w:rsidR="003938BF" w:rsidRPr="00D42157">
          <w:rPr>
            <w:rFonts w:ascii="Calibri" w:hAnsi="Calibri" w:cs="Times New Roman"/>
            <w:b w:val="0"/>
            <w:bCs w:val="0"/>
            <w:sz w:val="22"/>
            <w:szCs w:val="22"/>
            <w:lang w:eastAsia="lv-LV"/>
          </w:rPr>
          <w:tab/>
        </w:r>
        <w:r w:rsidR="003938BF" w:rsidRPr="00612F7A">
          <w:rPr>
            <w:rStyle w:val="Hyperlink"/>
            <w:iCs/>
          </w:rPr>
          <w:t>Definīcijas</w:t>
        </w:r>
        <w:r w:rsidR="003938BF">
          <w:rPr>
            <w:webHidden/>
          </w:rPr>
          <w:tab/>
        </w:r>
        <w:r w:rsidR="003938BF">
          <w:rPr>
            <w:webHidden/>
          </w:rPr>
          <w:fldChar w:fldCharType="begin"/>
        </w:r>
        <w:r w:rsidR="003938BF">
          <w:rPr>
            <w:webHidden/>
          </w:rPr>
          <w:instrText xml:space="preserve"> PAGEREF _Toc92371503 \h </w:instrText>
        </w:r>
        <w:r w:rsidR="003938BF">
          <w:rPr>
            <w:webHidden/>
          </w:rPr>
        </w:r>
        <w:r w:rsidR="003938BF">
          <w:rPr>
            <w:webHidden/>
          </w:rPr>
          <w:fldChar w:fldCharType="separate"/>
        </w:r>
        <w:r w:rsidR="003938BF">
          <w:rPr>
            <w:webHidden/>
          </w:rPr>
          <w:t>4</w:t>
        </w:r>
        <w:r w:rsidR="003938BF">
          <w:rPr>
            <w:webHidden/>
          </w:rPr>
          <w:fldChar w:fldCharType="end"/>
        </w:r>
      </w:hyperlink>
    </w:p>
    <w:p w14:paraId="63738679" w14:textId="77777777" w:rsidR="003938BF" w:rsidRPr="00D42157" w:rsidRDefault="00842AE2" w:rsidP="003938BF">
      <w:pPr>
        <w:pStyle w:val="TOC1"/>
        <w:rPr>
          <w:rFonts w:ascii="Calibri" w:hAnsi="Calibri" w:cs="Times New Roman"/>
          <w:b w:val="0"/>
          <w:bCs w:val="0"/>
          <w:sz w:val="22"/>
          <w:szCs w:val="22"/>
          <w:lang w:eastAsia="lv-LV"/>
        </w:rPr>
      </w:pPr>
      <w:hyperlink w:anchor="_Toc92371504" w:history="1">
        <w:r w:rsidR="003938BF" w:rsidRPr="00612F7A">
          <w:rPr>
            <w:rStyle w:val="Hyperlink"/>
          </w:rPr>
          <w:t>4.</w:t>
        </w:r>
        <w:r w:rsidR="003938BF" w:rsidRPr="00D42157">
          <w:rPr>
            <w:rFonts w:ascii="Calibri" w:hAnsi="Calibri" w:cs="Times New Roman"/>
            <w:b w:val="0"/>
            <w:bCs w:val="0"/>
            <w:sz w:val="22"/>
            <w:szCs w:val="22"/>
            <w:lang w:eastAsia="lv-LV"/>
          </w:rPr>
          <w:tab/>
        </w:r>
        <w:r w:rsidR="003938BF" w:rsidRPr="00612F7A">
          <w:rPr>
            <w:rStyle w:val="Hyperlink"/>
          </w:rPr>
          <w:t>Vispārīgie nosacījumi</w:t>
        </w:r>
        <w:r w:rsidR="003938BF">
          <w:rPr>
            <w:webHidden/>
          </w:rPr>
          <w:tab/>
        </w:r>
        <w:r w:rsidR="003938BF">
          <w:rPr>
            <w:webHidden/>
          </w:rPr>
          <w:fldChar w:fldCharType="begin"/>
        </w:r>
        <w:r w:rsidR="003938BF">
          <w:rPr>
            <w:webHidden/>
          </w:rPr>
          <w:instrText xml:space="preserve"> PAGEREF _Toc92371504 \h </w:instrText>
        </w:r>
        <w:r w:rsidR="003938BF">
          <w:rPr>
            <w:webHidden/>
          </w:rPr>
        </w:r>
        <w:r w:rsidR="003938BF">
          <w:rPr>
            <w:webHidden/>
          </w:rPr>
          <w:fldChar w:fldCharType="separate"/>
        </w:r>
        <w:r w:rsidR="003938BF">
          <w:rPr>
            <w:webHidden/>
          </w:rPr>
          <w:t>5</w:t>
        </w:r>
        <w:r w:rsidR="003938BF">
          <w:rPr>
            <w:webHidden/>
          </w:rPr>
          <w:fldChar w:fldCharType="end"/>
        </w:r>
      </w:hyperlink>
    </w:p>
    <w:p w14:paraId="61FABE40" w14:textId="77777777" w:rsidR="003938BF" w:rsidRPr="00D42157" w:rsidRDefault="00842AE2" w:rsidP="003938BF">
      <w:pPr>
        <w:pStyle w:val="TOC1"/>
        <w:rPr>
          <w:rFonts w:ascii="Calibri" w:hAnsi="Calibri" w:cs="Times New Roman"/>
          <w:b w:val="0"/>
          <w:bCs w:val="0"/>
          <w:sz w:val="22"/>
          <w:szCs w:val="22"/>
          <w:lang w:eastAsia="lv-LV"/>
        </w:rPr>
      </w:pPr>
      <w:hyperlink w:anchor="_Toc92371505" w:history="1">
        <w:r w:rsidR="003938BF" w:rsidRPr="00612F7A">
          <w:rPr>
            <w:rStyle w:val="Hyperlink"/>
          </w:rPr>
          <w:t>5.</w:t>
        </w:r>
        <w:r w:rsidR="003938BF" w:rsidRPr="00D42157">
          <w:rPr>
            <w:rFonts w:ascii="Calibri" w:hAnsi="Calibri" w:cs="Times New Roman"/>
            <w:b w:val="0"/>
            <w:bCs w:val="0"/>
            <w:sz w:val="22"/>
            <w:szCs w:val="22"/>
            <w:lang w:eastAsia="lv-LV"/>
          </w:rPr>
          <w:tab/>
        </w:r>
        <w:r w:rsidR="003938BF" w:rsidRPr="00612F7A">
          <w:rPr>
            <w:rStyle w:val="Hyperlink"/>
          </w:rPr>
          <w:t>Atbildību sadalījums</w:t>
        </w:r>
        <w:r w:rsidR="003938BF">
          <w:rPr>
            <w:webHidden/>
          </w:rPr>
          <w:tab/>
        </w:r>
        <w:r w:rsidR="003938BF">
          <w:rPr>
            <w:webHidden/>
          </w:rPr>
          <w:fldChar w:fldCharType="begin"/>
        </w:r>
        <w:r w:rsidR="003938BF">
          <w:rPr>
            <w:webHidden/>
          </w:rPr>
          <w:instrText xml:space="preserve"> PAGEREF _Toc92371505 \h </w:instrText>
        </w:r>
        <w:r w:rsidR="003938BF">
          <w:rPr>
            <w:webHidden/>
          </w:rPr>
        </w:r>
        <w:r w:rsidR="003938BF">
          <w:rPr>
            <w:webHidden/>
          </w:rPr>
          <w:fldChar w:fldCharType="separate"/>
        </w:r>
        <w:r w:rsidR="003938BF">
          <w:rPr>
            <w:webHidden/>
          </w:rPr>
          <w:t>7</w:t>
        </w:r>
        <w:r w:rsidR="003938BF">
          <w:rPr>
            <w:webHidden/>
          </w:rPr>
          <w:fldChar w:fldCharType="end"/>
        </w:r>
      </w:hyperlink>
    </w:p>
    <w:p w14:paraId="6B618579" w14:textId="77777777" w:rsidR="003938BF" w:rsidRPr="00D42157" w:rsidRDefault="00842AE2" w:rsidP="003938BF">
      <w:pPr>
        <w:pStyle w:val="TOC1"/>
        <w:rPr>
          <w:rFonts w:ascii="Calibri" w:hAnsi="Calibri" w:cs="Times New Roman"/>
          <w:b w:val="0"/>
          <w:bCs w:val="0"/>
          <w:sz w:val="22"/>
          <w:szCs w:val="22"/>
          <w:lang w:eastAsia="lv-LV"/>
        </w:rPr>
      </w:pPr>
      <w:hyperlink w:anchor="_Toc92371506" w:history="1">
        <w:r w:rsidR="003938BF" w:rsidRPr="00612F7A">
          <w:rPr>
            <w:rStyle w:val="Hyperlink"/>
          </w:rPr>
          <w:t>6.</w:t>
        </w:r>
        <w:r w:rsidR="003938BF" w:rsidRPr="00D42157">
          <w:rPr>
            <w:rFonts w:ascii="Calibri" w:hAnsi="Calibri" w:cs="Times New Roman"/>
            <w:b w:val="0"/>
            <w:bCs w:val="0"/>
            <w:sz w:val="22"/>
            <w:szCs w:val="22"/>
            <w:lang w:eastAsia="lv-LV"/>
          </w:rPr>
          <w:tab/>
        </w:r>
        <w:r w:rsidR="003938BF" w:rsidRPr="00612F7A">
          <w:rPr>
            <w:rStyle w:val="Hyperlink"/>
            <w:iCs/>
          </w:rPr>
          <w:t>Darbu veikšanas projekts</w:t>
        </w:r>
        <w:r w:rsidR="003938BF">
          <w:rPr>
            <w:webHidden/>
          </w:rPr>
          <w:tab/>
        </w:r>
        <w:r w:rsidR="003938BF">
          <w:rPr>
            <w:webHidden/>
          </w:rPr>
          <w:fldChar w:fldCharType="begin"/>
        </w:r>
        <w:r w:rsidR="003938BF">
          <w:rPr>
            <w:webHidden/>
          </w:rPr>
          <w:instrText xml:space="preserve"> PAGEREF _Toc92371506 \h </w:instrText>
        </w:r>
        <w:r w:rsidR="003938BF">
          <w:rPr>
            <w:webHidden/>
          </w:rPr>
        </w:r>
        <w:r w:rsidR="003938BF">
          <w:rPr>
            <w:webHidden/>
          </w:rPr>
          <w:fldChar w:fldCharType="separate"/>
        </w:r>
        <w:r w:rsidR="003938BF">
          <w:rPr>
            <w:webHidden/>
          </w:rPr>
          <w:t>8</w:t>
        </w:r>
        <w:r w:rsidR="003938BF">
          <w:rPr>
            <w:webHidden/>
          </w:rPr>
          <w:fldChar w:fldCharType="end"/>
        </w:r>
      </w:hyperlink>
    </w:p>
    <w:p w14:paraId="174A6633" w14:textId="77777777" w:rsidR="003938BF" w:rsidRPr="00D42157" w:rsidRDefault="00842AE2" w:rsidP="003938BF">
      <w:pPr>
        <w:pStyle w:val="TOC1"/>
        <w:rPr>
          <w:rFonts w:ascii="Calibri" w:hAnsi="Calibri" w:cs="Times New Roman"/>
          <w:b w:val="0"/>
          <w:bCs w:val="0"/>
          <w:sz w:val="22"/>
          <w:szCs w:val="22"/>
          <w:lang w:eastAsia="lv-LV"/>
        </w:rPr>
      </w:pPr>
      <w:hyperlink w:anchor="_Toc92371507" w:history="1">
        <w:r w:rsidR="003938BF" w:rsidRPr="00612F7A">
          <w:rPr>
            <w:rStyle w:val="Hyperlink"/>
          </w:rPr>
          <w:t>7.</w:t>
        </w:r>
        <w:r w:rsidR="003938BF" w:rsidRPr="00D42157">
          <w:rPr>
            <w:rFonts w:ascii="Calibri" w:hAnsi="Calibri" w:cs="Times New Roman"/>
            <w:b w:val="0"/>
            <w:bCs w:val="0"/>
            <w:sz w:val="22"/>
            <w:szCs w:val="22"/>
            <w:lang w:eastAsia="lv-LV"/>
          </w:rPr>
          <w:tab/>
        </w:r>
        <w:r w:rsidR="003938BF" w:rsidRPr="00612F7A">
          <w:rPr>
            <w:rStyle w:val="Hyperlink"/>
            <w:iCs/>
          </w:rPr>
          <w:t>Dokumentu iesniegšana</w:t>
        </w:r>
        <w:r w:rsidR="003938BF">
          <w:rPr>
            <w:webHidden/>
          </w:rPr>
          <w:tab/>
        </w:r>
        <w:r w:rsidR="003938BF">
          <w:rPr>
            <w:webHidden/>
          </w:rPr>
          <w:fldChar w:fldCharType="begin"/>
        </w:r>
        <w:r w:rsidR="003938BF">
          <w:rPr>
            <w:webHidden/>
          </w:rPr>
          <w:instrText xml:space="preserve"> PAGEREF _Toc92371507 \h </w:instrText>
        </w:r>
        <w:r w:rsidR="003938BF">
          <w:rPr>
            <w:webHidden/>
          </w:rPr>
        </w:r>
        <w:r w:rsidR="003938BF">
          <w:rPr>
            <w:webHidden/>
          </w:rPr>
          <w:fldChar w:fldCharType="separate"/>
        </w:r>
        <w:r w:rsidR="003938BF">
          <w:rPr>
            <w:webHidden/>
          </w:rPr>
          <w:t>9</w:t>
        </w:r>
        <w:r w:rsidR="003938BF">
          <w:rPr>
            <w:webHidden/>
          </w:rPr>
          <w:fldChar w:fldCharType="end"/>
        </w:r>
      </w:hyperlink>
    </w:p>
    <w:p w14:paraId="1C3F7418" w14:textId="77777777" w:rsidR="003938BF" w:rsidRPr="00D42157" w:rsidRDefault="00842AE2" w:rsidP="003938BF">
      <w:pPr>
        <w:pStyle w:val="TOC1"/>
        <w:rPr>
          <w:rFonts w:ascii="Calibri" w:hAnsi="Calibri" w:cs="Times New Roman"/>
          <w:b w:val="0"/>
          <w:bCs w:val="0"/>
          <w:sz w:val="22"/>
          <w:szCs w:val="22"/>
          <w:lang w:eastAsia="lv-LV"/>
        </w:rPr>
      </w:pPr>
      <w:hyperlink w:anchor="_Toc92371508" w:history="1">
        <w:r w:rsidR="003938BF" w:rsidRPr="00612F7A">
          <w:rPr>
            <w:rStyle w:val="Hyperlink"/>
            <w:iCs/>
          </w:rPr>
          <w:t>8.</w:t>
        </w:r>
        <w:r w:rsidR="003938BF" w:rsidRPr="00D42157">
          <w:rPr>
            <w:rFonts w:ascii="Calibri" w:hAnsi="Calibri" w:cs="Times New Roman"/>
            <w:b w:val="0"/>
            <w:bCs w:val="0"/>
            <w:sz w:val="22"/>
            <w:szCs w:val="22"/>
            <w:lang w:eastAsia="lv-LV"/>
          </w:rPr>
          <w:tab/>
        </w:r>
        <w:r w:rsidR="003938BF" w:rsidRPr="00612F7A">
          <w:rPr>
            <w:rStyle w:val="Hyperlink"/>
            <w:iCs/>
          </w:rPr>
          <w:t>Darbu izpildes kārtība</w:t>
        </w:r>
        <w:r w:rsidR="003938BF">
          <w:rPr>
            <w:webHidden/>
          </w:rPr>
          <w:tab/>
        </w:r>
        <w:r w:rsidR="003938BF">
          <w:rPr>
            <w:webHidden/>
          </w:rPr>
          <w:fldChar w:fldCharType="begin"/>
        </w:r>
        <w:r w:rsidR="003938BF">
          <w:rPr>
            <w:webHidden/>
          </w:rPr>
          <w:instrText xml:space="preserve"> PAGEREF _Toc92371508 \h </w:instrText>
        </w:r>
        <w:r w:rsidR="003938BF">
          <w:rPr>
            <w:webHidden/>
          </w:rPr>
        </w:r>
        <w:r w:rsidR="003938BF">
          <w:rPr>
            <w:webHidden/>
          </w:rPr>
          <w:fldChar w:fldCharType="separate"/>
        </w:r>
        <w:r w:rsidR="003938BF">
          <w:rPr>
            <w:webHidden/>
          </w:rPr>
          <w:t>9</w:t>
        </w:r>
        <w:r w:rsidR="003938BF">
          <w:rPr>
            <w:webHidden/>
          </w:rPr>
          <w:fldChar w:fldCharType="end"/>
        </w:r>
      </w:hyperlink>
    </w:p>
    <w:p w14:paraId="49556DB9" w14:textId="77777777" w:rsidR="003938BF" w:rsidRPr="00D42157" w:rsidRDefault="00842AE2" w:rsidP="003938BF">
      <w:pPr>
        <w:pStyle w:val="TOC1"/>
        <w:rPr>
          <w:rFonts w:ascii="Calibri" w:hAnsi="Calibri" w:cs="Times New Roman"/>
          <w:b w:val="0"/>
          <w:bCs w:val="0"/>
          <w:sz w:val="22"/>
          <w:szCs w:val="22"/>
          <w:lang w:eastAsia="lv-LV"/>
        </w:rPr>
      </w:pPr>
      <w:hyperlink w:anchor="_Toc92371509" w:history="1">
        <w:r w:rsidR="003938BF" w:rsidRPr="00612F7A">
          <w:rPr>
            <w:rStyle w:val="Hyperlink"/>
          </w:rPr>
          <w:t>9.</w:t>
        </w:r>
        <w:r w:rsidR="003938BF" w:rsidRPr="00D42157">
          <w:rPr>
            <w:rFonts w:ascii="Calibri" w:hAnsi="Calibri" w:cs="Times New Roman"/>
            <w:b w:val="0"/>
            <w:bCs w:val="0"/>
            <w:sz w:val="22"/>
            <w:szCs w:val="22"/>
            <w:lang w:eastAsia="lv-LV"/>
          </w:rPr>
          <w:tab/>
        </w:r>
        <w:r w:rsidR="003938BF" w:rsidRPr="00612F7A">
          <w:rPr>
            <w:rStyle w:val="Hyperlink"/>
            <w:iCs/>
          </w:rPr>
          <w:t>Sodu piemērošana Darbuzņēmējiem</w:t>
        </w:r>
        <w:r w:rsidR="003938BF">
          <w:rPr>
            <w:webHidden/>
          </w:rPr>
          <w:tab/>
        </w:r>
        <w:r w:rsidR="003938BF">
          <w:rPr>
            <w:webHidden/>
          </w:rPr>
          <w:fldChar w:fldCharType="begin"/>
        </w:r>
        <w:r w:rsidR="003938BF">
          <w:rPr>
            <w:webHidden/>
          </w:rPr>
          <w:instrText xml:space="preserve"> PAGEREF _Toc92371509 \h </w:instrText>
        </w:r>
        <w:r w:rsidR="003938BF">
          <w:rPr>
            <w:webHidden/>
          </w:rPr>
        </w:r>
        <w:r w:rsidR="003938BF">
          <w:rPr>
            <w:webHidden/>
          </w:rPr>
          <w:fldChar w:fldCharType="separate"/>
        </w:r>
        <w:r w:rsidR="003938BF">
          <w:rPr>
            <w:webHidden/>
          </w:rPr>
          <w:t>12</w:t>
        </w:r>
        <w:r w:rsidR="003938BF">
          <w:rPr>
            <w:webHidden/>
          </w:rPr>
          <w:fldChar w:fldCharType="end"/>
        </w:r>
      </w:hyperlink>
    </w:p>
    <w:p w14:paraId="6D5F241A" w14:textId="77777777" w:rsidR="003938BF" w:rsidRPr="00D42157" w:rsidRDefault="00842AE2" w:rsidP="003938BF">
      <w:pPr>
        <w:pStyle w:val="TOC1"/>
        <w:rPr>
          <w:rFonts w:ascii="Calibri" w:hAnsi="Calibri" w:cs="Times New Roman"/>
          <w:b w:val="0"/>
          <w:bCs w:val="0"/>
          <w:sz w:val="22"/>
          <w:szCs w:val="22"/>
          <w:lang w:eastAsia="lv-LV"/>
        </w:rPr>
      </w:pPr>
      <w:hyperlink w:anchor="_Toc92371510" w:history="1">
        <w:r w:rsidR="003938BF" w:rsidRPr="00612F7A">
          <w:rPr>
            <w:rStyle w:val="Hyperlink"/>
          </w:rPr>
          <w:t>10.</w:t>
        </w:r>
        <w:r w:rsidR="003938BF" w:rsidRPr="00D42157">
          <w:rPr>
            <w:rFonts w:ascii="Calibri" w:hAnsi="Calibri" w:cs="Times New Roman"/>
            <w:b w:val="0"/>
            <w:bCs w:val="0"/>
            <w:sz w:val="22"/>
            <w:szCs w:val="22"/>
            <w:lang w:eastAsia="lv-LV"/>
          </w:rPr>
          <w:tab/>
        </w:r>
        <w:r w:rsidR="003938BF" w:rsidRPr="00612F7A">
          <w:rPr>
            <w:rStyle w:val="Hyperlink"/>
            <w:iCs/>
          </w:rPr>
          <w:t>Ārkārtas situācijas</w:t>
        </w:r>
        <w:r w:rsidR="003938BF">
          <w:rPr>
            <w:webHidden/>
          </w:rPr>
          <w:tab/>
        </w:r>
        <w:r w:rsidR="003938BF">
          <w:rPr>
            <w:webHidden/>
          </w:rPr>
          <w:fldChar w:fldCharType="begin"/>
        </w:r>
        <w:r w:rsidR="003938BF">
          <w:rPr>
            <w:webHidden/>
          </w:rPr>
          <w:instrText xml:space="preserve"> PAGEREF _Toc92371510 \h </w:instrText>
        </w:r>
        <w:r w:rsidR="003938BF">
          <w:rPr>
            <w:webHidden/>
          </w:rPr>
        </w:r>
        <w:r w:rsidR="003938BF">
          <w:rPr>
            <w:webHidden/>
          </w:rPr>
          <w:fldChar w:fldCharType="separate"/>
        </w:r>
        <w:r w:rsidR="003938BF">
          <w:rPr>
            <w:webHidden/>
          </w:rPr>
          <w:t>13</w:t>
        </w:r>
        <w:r w:rsidR="003938BF">
          <w:rPr>
            <w:webHidden/>
          </w:rPr>
          <w:fldChar w:fldCharType="end"/>
        </w:r>
      </w:hyperlink>
    </w:p>
    <w:p w14:paraId="75F8E7BD" w14:textId="77777777" w:rsidR="003938BF" w:rsidRPr="00D42157" w:rsidRDefault="00842AE2" w:rsidP="003938BF">
      <w:pPr>
        <w:pStyle w:val="TOC1"/>
        <w:rPr>
          <w:rFonts w:ascii="Calibri" w:hAnsi="Calibri" w:cs="Times New Roman"/>
          <w:b w:val="0"/>
          <w:bCs w:val="0"/>
          <w:sz w:val="22"/>
          <w:szCs w:val="22"/>
          <w:lang w:eastAsia="lv-LV"/>
        </w:rPr>
      </w:pPr>
      <w:hyperlink w:anchor="_Toc92371511" w:history="1">
        <w:r w:rsidR="003938BF" w:rsidRPr="00612F7A">
          <w:rPr>
            <w:rStyle w:val="Hyperlink"/>
          </w:rPr>
          <w:t>11.</w:t>
        </w:r>
        <w:r w:rsidR="003938BF" w:rsidRPr="00D42157">
          <w:rPr>
            <w:rFonts w:ascii="Calibri" w:hAnsi="Calibri" w:cs="Times New Roman"/>
            <w:b w:val="0"/>
            <w:bCs w:val="0"/>
            <w:sz w:val="22"/>
            <w:szCs w:val="22"/>
            <w:lang w:eastAsia="lv-LV"/>
          </w:rPr>
          <w:tab/>
        </w:r>
        <w:r w:rsidR="003938BF" w:rsidRPr="00612F7A">
          <w:rPr>
            <w:rStyle w:val="Hyperlink"/>
            <w:iCs/>
          </w:rPr>
          <w:t>Pielikumi</w:t>
        </w:r>
        <w:r w:rsidR="003938BF">
          <w:rPr>
            <w:webHidden/>
          </w:rPr>
          <w:tab/>
        </w:r>
        <w:r w:rsidR="003938BF">
          <w:rPr>
            <w:webHidden/>
          </w:rPr>
          <w:fldChar w:fldCharType="begin"/>
        </w:r>
        <w:r w:rsidR="003938BF">
          <w:rPr>
            <w:webHidden/>
          </w:rPr>
          <w:instrText xml:space="preserve"> PAGEREF _Toc92371511 \h </w:instrText>
        </w:r>
        <w:r w:rsidR="003938BF">
          <w:rPr>
            <w:webHidden/>
          </w:rPr>
        </w:r>
        <w:r w:rsidR="003938BF">
          <w:rPr>
            <w:webHidden/>
          </w:rPr>
          <w:fldChar w:fldCharType="separate"/>
        </w:r>
        <w:r w:rsidR="003938BF">
          <w:rPr>
            <w:webHidden/>
          </w:rPr>
          <w:t>13</w:t>
        </w:r>
        <w:r w:rsidR="003938BF">
          <w:rPr>
            <w:webHidden/>
          </w:rPr>
          <w:fldChar w:fldCharType="end"/>
        </w:r>
      </w:hyperlink>
    </w:p>
    <w:p w14:paraId="68DF25E2" w14:textId="77777777" w:rsidR="003938BF" w:rsidRPr="00C36944" w:rsidRDefault="003938BF" w:rsidP="003938BF">
      <w:pPr>
        <w:spacing w:before="40" w:after="40"/>
        <w:rPr>
          <w:color w:val="FF0000"/>
        </w:rPr>
      </w:pPr>
      <w:r w:rsidRPr="00C36944">
        <w:rPr>
          <w:color w:val="FF0000"/>
        </w:rPr>
        <w:fldChar w:fldCharType="end"/>
      </w:r>
    </w:p>
    <w:p w14:paraId="1EA9CB41" w14:textId="35D689DA" w:rsidR="003938BF" w:rsidRPr="00C36944" w:rsidRDefault="003938BF" w:rsidP="003938BF">
      <w:pPr>
        <w:spacing w:before="40" w:after="40"/>
        <w:rPr>
          <w:color w:val="FF0000"/>
        </w:rPr>
      </w:pPr>
      <w:r w:rsidRPr="00C36944">
        <w:rPr>
          <w:color w:val="FF0000"/>
        </w:rPr>
        <w:br w:type="page"/>
      </w:r>
    </w:p>
    <w:p w14:paraId="72E741EB" w14:textId="77777777" w:rsidR="003938BF" w:rsidRPr="00C36944" w:rsidRDefault="003938BF" w:rsidP="003938BF">
      <w:pPr>
        <w:pStyle w:val="Heading1"/>
        <w:tabs>
          <w:tab w:val="num" w:pos="284"/>
        </w:tabs>
        <w:spacing w:before="120" w:after="120"/>
        <w:ind w:left="567" w:hanging="283"/>
        <w:rPr>
          <w:rStyle w:val="Emphasis"/>
          <w:i w:val="0"/>
          <w:iCs w:val="0"/>
          <w:szCs w:val="28"/>
        </w:rPr>
      </w:pPr>
      <w:bookmarkStart w:id="0" w:name="_Toc92371501"/>
      <w:r w:rsidRPr="00C36944">
        <w:rPr>
          <w:rStyle w:val="Emphasis"/>
          <w:i w:val="0"/>
        </w:rPr>
        <w:t>Mērķis</w:t>
      </w:r>
      <w:bookmarkEnd w:id="0"/>
      <w:r w:rsidRPr="00C36944">
        <w:rPr>
          <w:rStyle w:val="Emphasis"/>
          <w:i w:val="0"/>
          <w:szCs w:val="28"/>
        </w:rPr>
        <w:t xml:space="preserve"> </w:t>
      </w:r>
    </w:p>
    <w:p w14:paraId="2CD8D540" w14:textId="77777777" w:rsidR="003938BF" w:rsidRPr="00C36944" w:rsidRDefault="003938BF" w:rsidP="003938BF">
      <w:pPr>
        <w:ind w:left="284"/>
        <w:rPr>
          <w:bCs/>
          <w:iCs/>
        </w:rPr>
      </w:pPr>
      <w:bookmarkStart w:id="1" w:name="_Toc366075510"/>
      <w:bookmarkStart w:id="2" w:name="_Toc366075298"/>
      <w:r w:rsidRPr="00C36944">
        <w:rPr>
          <w:bCs/>
        </w:rPr>
        <w:t>Noteikt kā tiek organizēta darbu, kurus veic darbuzņēmēji AS "Latvenergo" ražošanas objektos, izpilde un kontrole.</w:t>
      </w:r>
      <w:r w:rsidRPr="00C36944">
        <w:rPr>
          <w:bCs/>
          <w:iCs/>
        </w:rPr>
        <w:t xml:space="preserve"> </w:t>
      </w:r>
      <w:bookmarkEnd w:id="1"/>
      <w:bookmarkEnd w:id="2"/>
    </w:p>
    <w:p w14:paraId="1579BBEA" w14:textId="77777777" w:rsidR="003938BF" w:rsidRPr="00C36944" w:rsidRDefault="003938BF" w:rsidP="003938BF">
      <w:pPr>
        <w:pStyle w:val="Heading1"/>
        <w:tabs>
          <w:tab w:val="left" w:pos="284"/>
          <w:tab w:val="num" w:pos="567"/>
        </w:tabs>
        <w:spacing w:before="120" w:after="120"/>
        <w:ind w:left="714" w:hanging="430"/>
        <w:rPr>
          <w:rStyle w:val="Emphasis"/>
          <w:i w:val="0"/>
          <w:szCs w:val="28"/>
        </w:rPr>
      </w:pPr>
      <w:bookmarkStart w:id="3" w:name="_Toc366075299"/>
      <w:bookmarkStart w:id="4" w:name="_Toc366075300"/>
      <w:bookmarkStart w:id="5" w:name="_Toc92371502"/>
      <w:bookmarkEnd w:id="3"/>
      <w:r w:rsidRPr="00C36944">
        <w:rPr>
          <w:rStyle w:val="Emphasis"/>
          <w:i w:val="0"/>
          <w:szCs w:val="28"/>
        </w:rPr>
        <w:t>Saīsinājumi un skaidrojumi</w:t>
      </w:r>
      <w:bookmarkEnd w:id="4"/>
      <w:bookmarkEnd w:id="5"/>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836"/>
      </w:tblGrid>
      <w:tr w:rsidR="003938BF" w:rsidRPr="00C36944" w14:paraId="5A68921B" w14:textId="77777777" w:rsidTr="00DE14ED">
        <w:trPr>
          <w:tblHeader/>
        </w:trPr>
        <w:tc>
          <w:tcPr>
            <w:tcW w:w="2349" w:type="dxa"/>
            <w:tcBorders>
              <w:top w:val="single" w:sz="4" w:space="0" w:color="auto"/>
              <w:left w:val="single" w:sz="4" w:space="0" w:color="auto"/>
              <w:bottom w:val="single" w:sz="4" w:space="0" w:color="auto"/>
              <w:right w:val="single" w:sz="4" w:space="0" w:color="auto"/>
            </w:tcBorders>
            <w:shd w:val="clear" w:color="auto" w:fill="E0E0E0"/>
            <w:hideMark/>
          </w:tcPr>
          <w:p w14:paraId="7A2AB44E" w14:textId="77777777" w:rsidR="003938BF" w:rsidRPr="00C36944" w:rsidRDefault="003938BF" w:rsidP="00DE14ED">
            <w:pPr>
              <w:spacing w:line="276" w:lineRule="auto"/>
              <w:rPr>
                <w:b/>
                <w:sz w:val="20"/>
                <w:szCs w:val="20"/>
              </w:rPr>
            </w:pPr>
            <w:r w:rsidRPr="00C36944">
              <w:rPr>
                <w:b/>
                <w:sz w:val="20"/>
                <w:szCs w:val="20"/>
              </w:rPr>
              <w:t>Saīsinājums</w:t>
            </w:r>
          </w:p>
        </w:tc>
        <w:tc>
          <w:tcPr>
            <w:tcW w:w="6836" w:type="dxa"/>
            <w:tcBorders>
              <w:top w:val="single" w:sz="4" w:space="0" w:color="auto"/>
              <w:left w:val="single" w:sz="4" w:space="0" w:color="auto"/>
              <w:bottom w:val="single" w:sz="4" w:space="0" w:color="auto"/>
              <w:right w:val="single" w:sz="4" w:space="0" w:color="auto"/>
            </w:tcBorders>
            <w:shd w:val="clear" w:color="auto" w:fill="E0E0E0"/>
            <w:hideMark/>
          </w:tcPr>
          <w:p w14:paraId="53540C4C" w14:textId="77777777" w:rsidR="003938BF" w:rsidRPr="00C36944" w:rsidRDefault="003938BF" w:rsidP="00DE14ED">
            <w:pPr>
              <w:spacing w:line="276" w:lineRule="auto"/>
              <w:jc w:val="left"/>
              <w:rPr>
                <w:b/>
                <w:sz w:val="20"/>
                <w:szCs w:val="20"/>
              </w:rPr>
            </w:pPr>
            <w:r w:rsidRPr="00C36944">
              <w:rPr>
                <w:b/>
                <w:sz w:val="20"/>
                <w:szCs w:val="20"/>
              </w:rPr>
              <w:t>Skaidrojums</w:t>
            </w:r>
          </w:p>
        </w:tc>
      </w:tr>
      <w:tr w:rsidR="003938BF" w:rsidRPr="00C36944" w14:paraId="6CAC5F0C"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78B9EF1F" w14:textId="77777777" w:rsidR="003938BF" w:rsidRPr="00C36944" w:rsidRDefault="003938BF" w:rsidP="00DE14ED">
            <w:pPr>
              <w:spacing w:line="276" w:lineRule="auto"/>
              <w:jc w:val="left"/>
            </w:pPr>
            <w:r w:rsidRPr="00C36944">
              <w:t>LEK</w:t>
            </w:r>
          </w:p>
        </w:tc>
        <w:tc>
          <w:tcPr>
            <w:tcW w:w="6836" w:type="dxa"/>
            <w:tcBorders>
              <w:top w:val="single" w:sz="4" w:space="0" w:color="auto"/>
              <w:left w:val="single" w:sz="4" w:space="0" w:color="auto"/>
              <w:bottom w:val="single" w:sz="4" w:space="0" w:color="auto"/>
              <w:right w:val="single" w:sz="4" w:space="0" w:color="auto"/>
            </w:tcBorders>
            <w:hideMark/>
          </w:tcPr>
          <w:p w14:paraId="101765E3" w14:textId="77777777" w:rsidR="003938BF" w:rsidRPr="00C36944" w:rsidRDefault="003938BF" w:rsidP="00DE14ED">
            <w:pPr>
              <w:spacing w:line="276" w:lineRule="auto"/>
              <w:jc w:val="left"/>
              <w:rPr>
                <w:bCs/>
              </w:rPr>
            </w:pPr>
            <w:r w:rsidRPr="00C36944">
              <w:rPr>
                <w:bCs/>
              </w:rPr>
              <w:t xml:space="preserve">AS </w:t>
            </w:r>
            <w:r>
              <w:rPr>
                <w:bCs/>
              </w:rPr>
              <w:t>''</w:t>
            </w:r>
            <w:r w:rsidRPr="00C36944">
              <w:rPr>
                <w:bCs/>
              </w:rPr>
              <w:t>Latvenergo</w:t>
            </w:r>
            <w:r>
              <w:rPr>
                <w:bCs/>
              </w:rPr>
              <w:t>''</w:t>
            </w:r>
            <w:r w:rsidRPr="00C36944">
              <w:rPr>
                <w:bCs/>
              </w:rPr>
              <w:t>” spēkā esošie Latvijas energostandarti</w:t>
            </w:r>
          </w:p>
        </w:tc>
      </w:tr>
      <w:tr w:rsidR="003938BF" w:rsidRPr="00C36944" w14:paraId="3ED6F549"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2BC7484C" w14:textId="77777777" w:rsidR="003938BF" w:rsidRPr="00C36944" w:rsidRDefault="003938BF" w:rsidP="00DE14ED">
            <w:pPr>
              <w:spacing w:line="276" w:lineRule="auto"/>
              <w:jc w:val="left"/>
            </w:pPr>
            <w:r w:rsidRPr="00C36944">
              <w:t>HES TVF</w:t>
            </w:r>
          </w:p>
        </w:tc>
        <w:tc>
          <w:tcPr>
            <w:tcW w:w="6836" w:type="dxa"/>
            <w:tcBorders>
              <w:top w:val="single" w:sz="4" w:space="0" w:color="auto"/>
              <w:left w:val="single" w:sz="4" w:space="0" w:color="auto"/>
              <w:bottom w:val="single" w:sz="4" w:space="0" w:color="auto"/>
              <w:right w:val="single" w:sz="4" w:space="0" w:color="auto"/>
            </w:tcBorders>
            <w:hideMark/>
          </w:tcPr>
          <w:p w14:paraId="172D45AE" w14:textId="77777777" w:rsidR="003938BF" w:rsidRPr="00C36944" w:rsidRDefault="003938BF" w:rsidP="00DE14ED">
            <w:pPr>
              <w:spacing w:line="276" w:lineRule="auto"/>
              <w:jc w:val="left"/>
              <w:rPr>
                <w:bCs/>
              </w:rPr>
            </w:pPr>
            <w:r w:rsidRPr="00C36944">
              <w:rPr>
                <w:bCs/>
              </w:rPr>
              <w:t>HES Tehniskās vadības funkcija</w:t>
            </w:r>
          </w:p>
        </w:tc>
      </w:tr>
      <w:tr w:rsidR="003938BF" w:rsidRPr="00C36944" w14:paraId="05B0B222"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578CB986" w14:textId="77777777" w:rsidR="003938BF" w:rsidRPr="00C36944" w:rsidRDefault="003938BF" w:rsidP="00DE14ED">
            <w:pPr>
              <w:spacing w:line="276" w:lineRule="auto"/>
              <w:jc w:val="left"/>
              <w:rPr>
                <w:sz w:val="20"/>
                <w:szCs w:val="20"/>
              </w:rPr>
            </w:pPr>
            <w:r w:rsidRPr="00C36944">
              <w:t>TEC TVF</w:t>
            </w:r>
          </w:p>
        </w:tc>
        <w:tc>
          <w:tcPr>
            <w:tcW w:w="6836" w:type="dxa"/>
            <w:tcBorders>
              <w:top w:val="single" w:sz="4" w:space="0" w:color="auto"/>
              <w:left w:val="single" w:sz="4" w:space="0" w:color="auto"/>
              <w:bottom w:val="single" w:sz="4" w:space="0" w:color="auto"/>
              <w:right w:val="single" w:sz="4" w:space="0" w:color="auto"/>
            </w:tcBorders>
            <w:hideMark/>
          </w:tcPr>
          <w:p w14:paraId="4CB638DF" w14:textId="77777777" w:rsidR="003938BF" w:rsidRPr="00C36944" w:rsidRDefault="003938BF" w:rsidP="00DE14ED">
            <w:pPr>
              <w:spacing w:line="276" w:lineRule="auto"/>
              <w:jc w:val="left"/>
              <w:rPr>
                <w:sz w:val="20"/>
                <w:szCs w:val="20"/>
              </w:rPr>
            </w:pPr>
            <w:r w:rsidRPr="00C36944">
              <w:t>TEC Tehniskās vadības funkcija</w:t>
            </w:r>
          </w:p>
        </w:tc>
      </w:tr>
      <w:tr w:rsidR="003938BF" w:rsidRPr="00C36944" w14:paraId="15819572"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66AE8423" w14:textId="77777777" w:rsidR="003938BF" w:rsidRPr="00C36944" w:rsidRDefault="003938BF" w:rsidP="00DE14ED">
            <w:pPr>
              <w:spacing w:line="276" w:lineRule="auto"/>
              <w:jc w:val="left"/>
              <w:rPr>
                <w:bCs/>
              </w:rPr>
            </w:pPr>
            <w:r w:rsidRPr="00C36944">
              <w:rPr>
                <w:bCs/>
              </w:rPr>
              <w:t>DVP</w:t>
            </w:r>
          </w:p>
        </w:tc>
        <w:tc>
          <w:tcPr>
            <w:tcW w:w="6836" w:type="dxa"/>
            <w:tcBorders>
              <w:top w:val="single" w:sz="4" w:space="0" w:color="auto"/>
              <w:left w:val="single" w:sz="4" w:space="0" w:color="auto"/>
              <w:bottom w:val="single" w:sz="4" w:space="0" w:color="auto"/>
              <w:right w:val="single" w:sz="4" w:space="0" w:color="auto"/>
            </w:tcBorders>
            <w:hideMark/>
          </w:tcPr>
          <w:p w14:paraId="50101EFC" w14:textId="77777777" w:rsidR="003938BF" w:rsidRPr="00C36944" w:rsidRDefault="003938BF" w:rsidP="00DE14ED">
            <w:pPr>
              <w:spacing w:line="276" w:lineRule="auto"/>
              <w:jc w:val="left"/>
              <w:rPr>
                <w:bCs/>
              </w:rPr>
            </w:pPr>
            <w:r w:rsidRPr="00C36944">
              <w:rPr>
                <w:bCs/>
              </w:rPr>
              <w:t xml:space="preserve">Darbu veikšanas projekts </w:t>
            </w:r>
          </w:p>
        </w:tc>
      </w:tr>
      <w:tr w:rsidR="003938BF" w:rsidRPr="00C36944" w14:paraId="79CAA566"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274EFF79" w14:textId="77777777" w:rsidR="003938BF" w:rsidRPr="00C36944" w:rsidRDefault="003938BF" w:rsidP="00DE14ED">
            <w:pPr>
              <w:spacing w:line="276" w:lineRule="auto"/>
              <w:jc w:val="left"/>
              <w:rPr>
                <w:bCs/>
              </w:rPr>
            </w:pPr>
            <w:r w:rsidRPr="00C36944">
              <w:rPr>
                <w:bCs/>
              </w:rPr>
              <w:t>DP</w:t>
            </w:r>
          </w:p>
        </w:tc>
        <w:tc>
          <w:tcPr>
            <w:tcW w:w="6836" w:type="dxa"/>
            <w:tcBorders>
              <w:top w:val="single" w:sz="4" w:space="0" w:color="auto"/>
              <w:left w:val="single" w:sz="4" w:space="0" w:color="auto"/>
              <w:bottom w:val="single" w:sz="4" w:space="0" w:color="auto"/>
              <w:right w:val="single" w:sz="4" w:space="0" w:color="auto"/>
            </w:tcBorders>
            <w:hideMark/>
          </w:tcPr>
          <w:p w14:paraId="1CAB7C42" w14:textId="77777777" w:rsidR="003938BF" w:rsidRPr="00C36944" w:rsidRDefault="003938BF" w:rsidP="00DE14ED">
            <w:pPr>
              <w:spacing w:line="276" w:lineRule="auto"/>
              <w:jc w:val="left"/>
              <w:rPr>
                <w:bCs/>
              </w:rPr>
            </w:pPr>
            <w:r w:rsidRPr="00C36944">
              <w:rPr>
                <w:bCs/>
              </w:rPr>
              <w:t>Darbu programma</w:t>
            </w:r>
          </w:p>
        </w:tc>
      </w:tr>
      <w:tr w:rsidR="003938BF" w:rsidRPr="00C36944" w14:paraId="05313237"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6E382773" w14:textId="77777777" w:rsidR="003938BF" w:rsidRPr="00C36944" w:rsidRDefault="003938BF" w:rsidP="00DE14ED">
            <w:pPr>
              <w:spacing w:line="276" w:lineRule="auto"/>
              <w:jc w:val="left"/>
              <w:rPr>
                <w:bCs/>
              </w:rPr>
            </w:pPr>
            <w:r w:rsidRPr="00C36944">
              <w:rPr>
                <w:bCs/>
              </w:rPr>
              <w:t>HES</w:t>
            </w:r>
          </w:p>
        </w:tc>
        <w:tc>
          <w:tcPr>
            <w:tcW w:w="6836" w:type="dxa"/>
            <w:tcBorders>
              <w:top w:val="single" w:sz="4" w:space="0" w:color="auto"/>
              <w:left w:val="single" w:sz="4" w:space="0" w:color="auto"/>
              <w:bottom w:val="single" w:sz="4" w:space="0" w:color="auto"/>
              <w:right w:val="single" w:sz="4" w:space="0" w:color="auto"/>
            </w:tcBorders>
            <w:hideMark/>
          </w:tcPr>
          <w:p w14:paraId="7B4E481B" w14:textId="77777777" w:rsidR="003938BF" w:rsidRPr="00C36944" w:rsidRDefault="003938BF" w:rsidP="00DE14ED">
            <w:pPr>
              <w:spacing w:line="276" w:lineRule="auto"/>
              <w:jc w:val="left"/>
              <w:rPr>
                <w:bCs/>
              </w:rPr>
            </w:pPr>
            <w:r w:rsidRPr="00C36944">
              <w:rPr>
                <w:bCs/>
              </w:rPr>
              <w:t>Hidroelektrostacija</w:t>
            </w:r>
          </w:p>
        </w:tc>
      </w:tr>
      <w:tr w:rsidR="003938BF" w:rsidRPr="00C36944" w14:paraId="025D7CB0"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4B602BF1" w14:textId="77777777" w:rsidR="003938BF" w:rsidRPr="00C36944" w:rsidRDefault="003938BF" w:rsidP="00DE14ED">
            <w:pPr>
              <w:spacing w:line="276" w:lineRule="auto"/>
              <w:jc w:val="left"/>
              <w:rPr>
                <w:bCs/>
              </w:rPr>
            </w:pPr>
            <w:r w:rsidRPr="00C36944">
              <w:rPr>
                <w:bCs/>
              </w:rPr>
              <w:t>TEC</w:t>
            </w:r>
          </w:p>
        </w:tc>
        <w:tc>
          <w:tcPr>
            <w:tcW w:w="6836" w:type="dxa"/>
            <w:tcBorders>
              <w:top w:val="single" w:sz="4" w:space="0" w:color="auto"/>
              <w:left w:val="single" w:sz="4" w:space="0" w:color="auto"/>
              <w:bottom w:val="single" w:sz="4" w:space="0" w:color="auto"/>
              <w:right w:val="single" w:sz="4" w:space="0" w:color="auto"/>
            </w:tcBorders>
            <w:hideMark/>
          </w:tcPr>
          <w:p w14:paraId="43828CB9" w14:textId="77777777" w:rsidR="003938BF" w:rsidRPr="00C36944" w:rsidRDefault="003938BF" w:rsidP="00DE14ED">
            <w:pPr>
              <w:spacing w:line="276" w:lineRule="auto"/>
              <w:jc w:val="left"/>
              <w:rPr>
                <w:bCs/>
              </w:rPr>
            </w:pPr>
            <w:r w:rsidRPr="00C36944">
              <w:rPr>
                <w:bCs/>
              </w:rPr>
              <w:t>Termoelektrostacija</w:t>
            </w:r>
          </w:p>
        </w:tc>
      </w:tr>
      <w:tr w:rsidR="003938BF" w:rsidRPr="00C36944" w14:paraId="4FE6E2BE"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5785197E" w14:textId="77777777" w:rsidR="003938BF" w:rsidRPr="00C36944" w:rsidRDefault="003938BF" w:rsidP="00DE14ED">
            <w:pPr>
              <w:spacing w:line="276" w:lineRule="auto"/>
              <w:jc w:val="left"/>
              <w:rPr>
                <w:bCs/>
              </w:rPr>
            </w:pPr>
            <w:r w:rsidRPr="00C36944">
              <w:rPr>
                <w:bCs/>
              </w:rPr>
              <w:t>VDAF</w:t>
            </w:r>
          </w:p>
        </w:tc>
        <w:tc>
          <w:tcPr>
            <w:tcW w:w="6836" w:type="dxa"/>
            <w:tcBorders>
              <w:top w:val="single" w:sz="4" w:space="0" w:color="auto"/>
              <w:left w:val="single" w:sz="4" w:space="0" w:color="auto"/>
              <w:bottom w:val="single" w:sz="4" w:space="0" w:color="auto"/>
              <w:right w:val="single" w:sz="4" w:space="0" w:color="auto"/>
            </w:tcBorders>
            <w:hideMark/>
          </w:tcPr>
          <w:p w14:paraId="282FE167" w14:textId="77777777" w:rsidR="003938BF" w:rsidRPr="00C36944" w:rsidRDefault="003938BF" w:rsidP="00DE14ED">
            <w:pPr>
              <w:spacing w:line="276" w:lineRule="auto"/>
              <w:jc w:val="left"/>
              <w:rPr>
                <w:bCs/>
              </w:rPr>
            </w:pPr>
            <w:r w:rsidRPr="00C36944">
              <w:rPr>
                <w:bCs/>
              </w:rPr>
              <w:t>Vides un darba aizsardzības funkcija</w:t>
            </w:r>
          </w:p>
        </w:tc>
      </w:tr>
      <w:tr w:rsidR="003938BF" w:rsidRPr="00C36944" w14:paraId="07AD6AC8"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679560F2" w14:textId="77777777" w:rsidR="003938BF" w:rsidRPr="00C36944" w:rsidRDefault="003938BF" w:rsidP="00DE14ED">
            <w:pPr>
              <w:spacing w:line="276" w:lineRule="auto"/>
              <w:jc w:val="left"/>
              <w:rPr>
                <w:bCs/>
              </w:rPr>
            </w:pPr>
            <w:r w:rsidRPr="00C36944">
              <w:rPr>
                <w:bCs/>
              </w:rPr>
              <w:t>HTBD</w:t>
            </w:r>
          </w:p>
        </w:tc>
        <w:tc>
          <w:tcPr>
            <w:tcW w:w="6836" w:type="dxa"/>
            <w:tcBorders>
              <w:top w:val="single" w:sz="4" w:space="0" w:color="auto"/>
              <w:left w:val="single" w:sz="4" w:space="0" w:color="auto"/>
              <w:bottom w:val="single" w:sz="4" w:space="0" w:color="auto"/>
              <w:right w:val="single" w:sz="4" w:space="0" w:color="auto"/>
            </w:tcBorders>
            <w:hideMark/>
          </w:tcPr>
          <w:p w14:paraId="68B52085" w14:textId="77777777" w:rsidR="003938BF" w:rsidRPr="00C36944" w:rsidRDefault="003938BF" w:rsidP="00DE14ED">
            <w:pPr>
              <w:spacing w:line="276" w:lineRule="auto"/>
              <w:jc w:val="left"/>
              <w:rPr>
                <w:bCs/>
              </w:rPr>
            </w:pPr>
            <w:r w:rsidRPr="00C36944">
              <w:rPr>
                <w:bCs/>
              </w:rPr>
              <w:t>Hidrotehnisko būvju dienests</w:t>
            </w:r>
          </w:p>
        </w:tc>
      </w:tr>
      <w:tr w:rsidR="003938BF" w:rsidRPr="00C36944" w14:paraId="22567B7B" w14:textId="77777777" w:rsidTr="00DE14ED">
        <w:tc>
          <w:tcPr>
            <w:tcW w:w="2349" w:type="dxa"/>
            <w:tcBorders>
              <w:top w:val="single" w:sz="4" w:space="0" w:color="auto"/>
              <w:left w:val="single" w:sz="4" w:space="0" w:color="auto"/>
              <w:bottom w:val="single" w:sz="4" w:space="0" w:color="auto"/>
              <w:right w:val="single" w:sz="4" w:space="0" w:color="auto"/>
            </w:tcBorders>
            <w:vAlign w:val="center"/>
            <w:hideMark/>
          </w:tcPr>
          <w:p w14:paraId="22E633AE" w14:textId="77777777" w:rsidR="003938BF" w:rsidRPr="00C36944" w:rsidRDefault="003938BF" w:rsidP="00DE14ED">
            <w:pPr>
              <w:spacing w:line="276" w:lineRule="auto"/>
              <w:jc w:val="left"/>
              <w:rPr>
                <w:bCs/>
              </w:rPr>
            </w:pPr>
            <w:r w:rsidRPr="00C36944">
              <w:rPr>
                <w:bCs/>
              </w:rPr>
              <w:t>TD</w:t>
            </w:r>
          </w:p>
        </w:tc>
        <w:tc>
          <w:tcPr>
            <w:tcW w:w="6836" w:type="dxa"/>
            <w:tcBorders>
              <w:top w:val="single" w:sz="4" w:space="0" w:color="auto"/>
              <w:left w:val="single" w:sz="4" w:space="0" w:color="auto"/>
              <w:bottom w:val="single" w:sz="4" w:space="0" w:color="auto"/>
              <w:right w:val="single" w:sz="4" w:space="0" w:color="auto"/>
            </w:tcBorders>
            <w:hideMark/>
          </w:tcPr>
          <w:p w14:paraId="74595673" w14:textId="77777777" w:rsidR="003938BF" w:rsidRPr="00C36944" w:rsidRDefault="003938BF" w:rsidP="00DE14ED">
            <w:pPr>
              <w:spacing w:line="276" w:lineRule="auto"/>
              <w:jc w:val="left"/>
              <w:rPr>
                <w:bCs/>
              </w:rPr>
            </w:pPr>
            <w:r w:rsidRPr="00C36944">
              <w:rPr>
                <w:bCs/>
              </w:rPr>
              <w:t>Tehniskā daļa</w:t>
            </w:r>
          </w:p>
        </w:tc>
      </w:tr>
    </w:tbl>
    <w:p w14:paraId="6ACBE157" w14:textId="77777777" w:rsidR="003938BF" w:rsidRPr="00C36944" w:rsidRDefault="003938BF" w:rsidP="003938BF">
      <w:pPr>
        <w:pStyle w:val="Heading1"/>
        <w:tabs>
          <w:tab w:val="num" w:pos="284"/>
        </w:tabs>
        <w:spacing w:before="120" w:after="120"/>
        <w:ind w:left="567" w:hanging="283"/>
        <w:rPr>
          <w:rStyle w:val="Emphasis"/>
          <w:i w:val="0"/>
          <w:iCs w:val="0"/>
        </w:rPr>
      </w:pPr>
      <w:bookmarkStart w:id="6" w:name="_Toc366075301"/>
      <w:bookmarkStart w:id="7" w:name="_Toc92371503"/>
      <w:r w:rsidRPr="00C36944">
        <w:rPr>
          <w:rStyle w:val="Emphasis"/>
          <w:i w:val="0"/>
        </w:rPr>
        <w:t>Definīcijas</w:t>
      </w:r>
      <w:bookmarkEnd w:id="6"/>
      <w:bookmarkEnd w:id="7"/>
    </w:p>
    <w:p w14:paraId="2A90C7A2" w14:textId="77777777" w:rsidR="003938BF" w:rsidRDefault="003938BF" w:rsidP="003938BF">
      <w:pPr>
        <w:spacing w:after="60"/>
        <w:ind w:left="284"/>
      </w:pPr>
      <w:r w:rsidRPr="00C36944">
        <w:rPr>
          <w:b/>
        </w:rPr>
        <w:t xml:space="preserve">Caurlaižu režīma noteikumi - </w:t>
      </w:r>
      <w:r w:rsidRPr="00C36944">
        <w:t>AS "Latvenergo" noteikumi NOP 020 "AS "Latvenergo" caurlaižu režīma noteikumi</w:t>
      </w:r>
      <w:r>
        <w:t>''</w:t>
      </w:r>
      <w:r w:rsidRPr="00C36944">
        <w:t>.</w:t>
      </w:r>
    </w:p>
    <w:p w14:paraId="0F47639A" w14:textId="77777777" w:rsidR="003938BF" w:rsidRDefault="003938BF" w:rsidP="003938BF">
      <w:pPr>
        <w:spacing w:after="60"/>
        <w:ind w:left="284"/>
        <w:rPr>
          <w:b/>
        </w:rPr>
      </w:pPr>
      <w:r>
        <w:rPr>
          <w:b/>
        </w:rPr>
        <w:t xml:space="preserve">Būvdarbi - </w:t>
      </w:r>
      <w:r w:rsidRPr="00E82834">
        <w:rPr>
          <w:bCs/>
        </w:rPr>
        <w:t>būvniecības procesa sastāvdaļa, darbi, kurus veic būvlaukumā vai būvē, lai radītu būvi, novietotu iepriekš izgatavotu būvi vai tās daļu, pārbūvētu, atjaunotu, restaurētu, iekonservētu, nojauktu būvi vai ierīkotu inženiertīklu</w:t>
      </w:r>
      <w:r>
        <w:rPr>
          <w:bCs/>
        </w:rPr>
        <w:t>.</w:t>
      </w:r>
    </w:p>
    <w:p w14:paraId="40C4C4F1" w14:textId="77777777" w:rsidR="003938BF" w:rsidRPr="00C36944" w:rsidRDefault="003938BF" w:rsidP="003938BF">
      <w:pPr>
        <w:spacing w:after="60"/>
        <w:ind w:left="284"/>
        <w:rPr>
          <w:bCs/>
        </w:rPr>
      </w:pPr>
      <w:r w:rsidRPr="00C36944">
        <w:rPr>
          <w:b/>
        </w:rPr>
        <w:t>Būvdarbu vadītājs –</w:t>
      </w:r>
      <w:r w:rsidRPr="00E82834">
        <w:rPr>
          <w:bCs/>
        </w:rPr>
        <w:t xml:space="preserve"> būvspeciālists, kuru ieceļ galvenais būvdarbu veicējs vai atsevišķo būvdarbu veicējs un kura pienākums ir nodrošināt būvdarbu kvalitatīvu izpildi atbilstoši būvprojektam, kā arī ievērot citus būvniecību </w:t>
      </w:r>
      <w:r w:rsidRPr="00C36944">
        <w:rPr>
          <w:bCs/>
        </w:rPr>
        <w:t xml:space="preserve">reglamentējošos normatīvos aktus un būvizstrādājumu izmantošanai noteiktās tehnoloģijas. </w:t>
      </w:r>
    </w:p>
    <w:p w14:paraId="57C41BA7" w14:textId="77777777" w:rsidR="003938BF" w:rsidRPr="00C36944" w:rsidRDefault="003938BF" w:rsidP="003938BF">
      <w:pPr>
        <w:spacing w:after="60"/>
        <w:ind w:left="284"/>
      </w:pPr>
      <w:r w:rsidRPr="00C36944">
        <w:rPr>
          <w:b/>
        </w:rPr>
        <w:t>Darba zona</w:t>
      </w:r>
      <w:r w:rsidRPr="00C36944">
        <w:t xml:space="preserve"> </w:t>
      </w:r>
      <w:r w:rsidRPr="00C36944">
        <w:rPr>
          <w:b/>
        </w:rPr>
        <w:t xml:space="preserve">- </w:t>
      </w:r>
      <w:r w:rsidRPr="00C36944">
        <w:t>norobežot</w:t>
      </w:r>
      <w:r>
        <w:t>a</w:t>
      </w:r>
      <w:r w:rsidRPr="00C36944">
        <w:t xml:space="preserve"> teritorij</w:t>
      </w:r>
      <w:r>
        <w:t>a,</w:t>
      </w:r>
      <w:r w:rsidRPr="00C36944">
        <w:t xml:space="preserve"> atsevišķ</w:t>
      </w:r>
      <w:r>
        <w:t>a</w:t>
      </w:r>
      <w:r w:rsidRPr="00C36944">
        <w:t xml:space="preserve"> telp</w:t>
      </w:r>
      <w:r>
        <w:t>a vai plānā noteikta zona</w:t>
      </w:r>
      <w:r w:rsidRPr="00C36944">
        <w:t xml:space="preserve">, kas uz darba laiku nodota darbuzņēmējam ar aktu. </w:t>
      </w:r>
    </w:p>
    <w:p w14:paraId="1965C829" w14:textId="77777777" w:rsidR="003938BF" w:rsidRPr="00C36944" w:rsidRDefault="003938BF" w:rsidP="003938BF">
      <w:pPr>
        <w:pStyle w:val="tv2131"/>
        <w:spacing w:line="240" w:lineRule="auto"/>
        <w:ind w:left="284" w:firstLine="0"/>
        <w:jc w:val="both"/>
        <w:rPr>
          <w:color w:val="auto"/>
          <w:sz w:val="24"/>
          <w:szCs w:val="24"/>
          <w:lang w:eastAsia="en-US"/>
        </w:rPr>
      </w:pPr>
      <w:r w:rsidRPr="00C36944">
        <w:rPr>
          <w:b/>
          <w:color w:val="auto"/>
          <w:sz w:val="24"/>
          <w:szCs w:val="24"/>
          <w:lang w:eastAsia="en-US"/>
        </w:rPr>
        <w:t>Darbuzņēmēja instruktāža</w:t>
      </w:r>
      <w:r w:rsidRPr="00C36944">
        <w:rPr>
          <w:color w:val="auto"/>
          <w:sz w:val="24"/>
          <w:szCs w:val="24"/>
          <w:lang w:eastAsia="en-US"/>
        </w:rPr>
        <w:t xml:space="preserve"> – instruktāža, kuru nodrošina AS "Latvenergo" pirms darbu uzsākšanas, vai atkārtota instruktāža </w:t>
      </w:r>
      <w:r>
        <w:rPr>
          <w:color w:val="auto"/>
          <w:sz w:val="24"/>
          <w:szCs w:val="24"/>
          <w:lang w:eastAsia="en-US"/>
        </w:rPr>
        <w:t>D</w:t>
      </w:r>
      <w:r w:rsidRPr="00C36944">
        <w:rPr>
          <w:color w:val="auto"/>
          <w:sz w:val="24"/>
          <w:szCs w:val="24"/>
          <w:lang w:eastAsia="en-US"/>
        </w:rPr>
        <w:t>arbuzņēmēja personālam šajā kārtībā norādītajos gadījumos un apjomā par</w:t>
      </w:r>
      <w:r>
        <w:rPr>
          <w:color w:val="auto"/>
          <w:sz w:val="24"/>
          <w:szCs w:val="24"/>
          <w:lang w:eastAsia="en-US"/>
        </w:rPr>
        <w:t xml:space="preserve"> pamatriskiem,</w:t>
      </w:r>
      <w:r w:rsidRPr="00C36944">
        <w:rPr>
          <w:color w:val="auto"/>
          <w:sz w:val="24"/>
          <w:szCs w:val="24"/>
          <w:lang w:eastAsia="en-US"/>
        </w:rPr>
        <w:t xml:space="preserve"> darba aizsardzības un ugunsdrošības jautājumiem</w:t>
      </w:r>
      <w:r>
        <w:rPr>
          <w:color w:val="auto"/>
          <w:sz w:val="24"/>
          <w:szCs w:val="24"/>
          <w:lang w:eastAsia="en-US"/>
        </w:rPr>
        <w:t>.</w:t>
      </w:r>
      <w:r w:rsidRPr="00C36944">
        <w:rPr>
          <w:color w:val="auto"/>
          <w:sz w:val="24"/>
          <w:szCs w:val="24"/>
          <w:lang w:eastAsia="en-US"/>
        </w:rPr>
        <w:t xml:space="preserve"> </w:t>
      </w:r>
    </w:p>
    <w:p w14:paraId="70BC9559" w14:textId="77777777" w:rsidR="003938BF" w:rsidRPr="00C36944" w:rsidRDefault="003938BF" w:rsidP="003938BF">
      <w:pPr>
        <w:tabs>
          <w:tab w:val="left" w:pos="1843"/>
        </w:tabs>
        <w:spacing w:before="40" w:after="40"/>
        <w:ind w:left="284"/>
      </w:pPr>
      <w:r w:rsidRPr="00C36944">
        <w:rPr>
          <w:b/>
          <w:bCs/>
        </w:rPr>
        <w:t>Darbu vadītājs</w:t>
      </w:r>
      <w:r w:rsidRPr="00C36944">
        <w:t xml:space="preserve"> – darbuzņēmēja pilnvarota persona, kas ir atbildīg</w:t>
      </w:r>
      <w:r>
        <w:t>a</w:t>
      </w:r>
      <w:r w:rsidRPr="00C36944">
        <w:t xml:space="preserve"> par darbu veikšanu, </w:t>
      </w:r>
      <w:r>
        <w:t>kurai</w:t>
      </w:r>
      <w:r w:rsidRPr="00C36944">
        <w:t xml:space="preserve"> ir tiesības vadīt attiecīgos darbus</w:t>
      </w:r>
      <w:r>
        <w:t xml:space="preserve"> un </w:t>
      </w:r>
      <w:r w:rsidRPr="00E82834">
        <w:rPr>
          <w:bCs/>
        </w:rPr>
        <w:t>kuras pienākums ir nodrošināt darbu kvalitatīvu izpildi atbilstoši līgumam, kā arī ievērot citus attiecīgo darbu veikšanu</w:t>
      </w:r>
      <w:r w:rsidRPr="00C36944">
        <w:rPr>
          <w:bCs/>
        </w:rPr>
        <w:t xml:space="preserve"> reglamentējošos normatīvos aktus un noteiktās tehnoloģijas</w:t>
      </w:r>
      <w:r w:rsidRPr="00C36944">
        <w:t>.</w:t>
      </w:r>
    </w:p>
    <w:p w14:paraId="0DBA69FA" w14:textId="77777777" w:rsidR="003938BF" w:rsidRPr="00C36944" w:rsidRDefault="003938BF" w:rsidP="003938BF">
      <w:pPr>
        <w:ind w:left="284"/>
        <w:rPr>
          <w:rFonts w:eastAsia="Calibri"/>
          <w:bCs/>
        </w:rPr>
      </w:pPr>
      <w:r>
        <w:rPr>
          <w:rFonts w:eastAsia="Calibri"/>
          <w:b/>
          <w:bCs/>
        </w:rPr>
        <w:t xml:space="preserve">Uzņēmējs (turpmāk- </w:t>
      </w:r>
      <w:r w:rsidRPr="00C36944">
        <w:rPr>
          <w:rFonts w:eastAsia="Calibri"/>
          <w:b/>
          <w:bCs/>
        </w:rPr>
        <w:t>Darbuzņēmējs</w:t>
      </w:r>
      <w:r>
        <w:rPr>
          <w:rFonts w:eastAsia="Calibri"/>
          <w:bCs/>
        </w:rPr>
        <w:t>)</w:t>
      </w:r>
      <w:r w:rsidRPr="00C36944">
        <w:rPr>
          <w:rFonts w:eastAsia="Calibri"/>
          <w:bCs/>
        </w:rPr>
        <w:t xml:space="preserve">- juridiska persona vai individuālā darba veicējs, vai šādu personu apvienība jebkurā to kombinācijā, kuri veic darbus AS "Latvenergo" objektos, pamatojoties uz noslēgto līgumu par darbu veikšanu, pakalpojumu sniegšanu, preču piegādi vai telpu nomu. </w:t>
      </w:r>
    </w:p>
    <w:p w14:paraId="43804C00" w14:textId="77777777" w:rsidR="003938BF" w:rsidRPr="00C36944" w:rsidRDefault="003938BF" w:rsidP="003938BF">
      <w:pPr>
        <w:ind w:left="284"/>
        <w:rPr>
          <w:rFonts w:eastAsia="Calibri"/>
          <w:bCs/>
        </w:rPr>
      </w:pPr>
      <w:r w:rsidRPr="00C36944">
        <w:rPr>
          <w:rFonts w:eastAsia="Calibri"/>
          <w:b/>
          <w:bCs/>
        </w:rPr>
        <w:t>Darbuzņēmēja darbinieks</w:t>
      </w:r>
      <w:r>
        <w:rPr>
          <w:rFonts w:eastAsia="Calibri"/>
          <w:b/>
          <w:bCs/>
        </w:rPr>
        <w:t xml:space="preserve"> </w:t>
      </w:r>
      <w:r w:rsidRPr="00C36944">
        <w:rPr>
          <w:rFonts w:eastAsia="Calibri"/>
          <w:bCs/>
        </w:rPr>
        <w:t xml:space="preserve">- </w:t>
      </w:r>
      <w:r>
        <w:rPr>
          <w:rFonts w:eastAsia="Calibri"/>
          <w:bCs/>
        </w:rPr>
        <w:t>D</w:t>
      </w:r>
      <w:r w:rsidRPr="00C36944">
        <w:rPr>
          <w:rFonts w:eastAsia="Calibri"/>
          <w:bCs/>
        </w:rPr>
        <w:t xml:space="preserve">arbuzņēmēja vai </w:t>
      </w:r>
      <w:r>
        <w:rPr>
          <w:rFonts w:eastAsia="Calibri"/>
          <w:bCs/>
        </w:rPr>
        <w:t xml:space="preserve">tā </w:t>
      </w:r>
      <w:r w:rsidRPr="00C36944">
        <w:rPr>
          <w:rFonts w:eastAsia="Calibri"/>
          <w:bCs/>
        </w:rPr>
        <w:t>apakšuzņēmēju darbinieks, kur</w:t>
      </w:r>
      <w:r>
        <w:rPr>
          <w:rFonts w:eastAsia="Calibri"/>
          <w:bCs/>
        </w:rPr>
        <w:t>š</w:t>
      </w:r>
      <w:r w:rsidRPr="00C36944">
        <w:rPr>
          <w:rFonts w:eastAsia="Calibri"/>
          <w:bCs/>
        </w:rPr>
        <w:t xml:space="preserve"> veic darbus un atrodas AS "Latvenergo" objektos darbu izpildes nodrošināšanai.</w:t>
      </w:r>
    </w:p>
    <w:p w14:paraId="2BF06DF9" w14:textId="77777777" w:rsidR="003938BF" w:rsidRPr="00C36944" w:rsidRDefault="003938BF" w:rsidP="003938BF">
      <w:pPr>
        <w:spacing w:after="60"/>
        <w:ind w:firstLine="283"/>
        <w:rPr>
          <w:color w:val="000000"/>
        </w:rPr>
      </w:pPr>
      <w:r w:rsidRPr="00C36944">
        <w:rPr>
          <w:b/>
          <w:color w:val="000000"/>
        </w:rPr>
        <w:t>E-viesis</w:t>
      </w:r>
      <w:r w:rsidRPr="00C36944">
        <w:rPr>
          <w:color w:val="000000"/>
        </w:rPr>
        <w:t xml:space="preserve"> – </w:t>
      </w:r>
      <w:r w:rsidRPr="00C36944">
        <w:t xml:space="preserve">AS "Latvenergo" </w:t>
      </w:r>
      <w:r w:rsidRPr="00C36944">
        <w:rPr>
          <w:color w:val="000000"/>
        </w:rPr>
        <w:t xml:space="preserve"> elektroniskā caurlaižu pieteikumu sistēma.</w:t>
      </w:r>
    </w:p>
    <w:p w14:paraId="41B7B85B" w14:textId="77777777" w:rsidR="003938BF" w:rsidRPr="00C36944" w:rsidRDefault="003938BF" w:rsidP="003938BF">
      <w:pPr>
        <w:pStyle w:val="BodyTextIndent2"/>
        <w:spacing w:after="0" w:line="240" w:lineRule="auto"/>
        <w:rPr>
          <w:b/>
          <w:bCs/>
          <w:shd w:val="clear" w:color="auto" w:fill="FFFFFF"/>
        </w:rPr>
      </w:pPr>
      <w:r w:rsidRPr="00C36944">
        <w:rPr>
          <w:b/>
        </w:rPr>
        <w:t>Norīkojums</w:t>
      </w:r>
      <w:r w:rsidRPr="00C36944">
        <w:t xml:space="preserve"> – </w:t>
      </w:r>
      <w:r>
        <w:t>paaugstinātas bīstamības</w:t>
      </w:r>
      <w:r w:rsidRPr="00C36944">
        <w:t xml:space="preserve"> darbu drošai organizēšanai un veikšanai paredzēts dokuments ar darba izpildes termiņu, kas nepārsniedz </w:t>
      </w:r>
      <w:r>
        <w:t xml:space="preserve">30 </w:t>
      </w:r>
      <w:r w:rsidRPr="00C36944">
        <w:t xml:space="preserve"> diennaktis</w:t>
      </w:r>
      <w:r>
        <w:t xml:space="preserve"> ar iespēju pagarināt vienu reizi uz laiku, kas nepārsniedz 30 diennaktis</w:t>
      </w:r>
      <w:r w:rsidRPr="00C36944">
        <w:t>. Sagatavots uz speciālas veidlapas vai tam paredzētā elektroniskā darbu organizēšanas sistēmā un nosaka norīkojuma izpildē iesaistāmos un par drošu darbu veikšanu atbildīgos darbiniekus, veicamos darbus, mainīgos darba apstākļus, darbu veikšanas laiku, pasākumus darba vietas sagatavošanai. Norīkojumā tiek fiksēta atļauja darba vietas sagatavošanai, pielaišanai pie darba, ikdienas pielaišanai pie darba, darba pabeigšanai, kā arī izmaiņas brigādes sastāvā.</w:t>
      </w:r>
    </w:p>
    <w:p w14:paraId="40285F2A" w14:textId="77777777" w:rsidR="003938BF" w:rsidRPr="00C36944" w:rsidRDefault="003938BF" w:rsidP="003938BF">
      <w:pPr>
        <w:tabs>
          <w:tab w:val="left" w:pos="1843"/>
        </w:tabs>
        <w:spacing w:before="40" w:after="40"/>
        <w:ind w:left="284"/>
      </w:pPr>
      <w:r w:rsidRPr="00C36944">
        <w:rPr>
          <w:b/>
        </w:rPr>
        <w:t>Pielaidējs</w:t>
      </w:r>
      <w:r w:rsidRPr="00C36944">
        <w:t xml:space="preserve"> – norīkojuma izsniedzēja vai rīkojuma devēja norīkots darbinieks, kuram iekārtas, ierīces vai būves valdītājs noteiktā kārtībā ar rakstisku rīkojumu piešķīris tiesības pildīt pielaidēja pienākumus.</w:t>
      </w:r>
    </w:p>
    <w:p w14:paraId="67D79B82" w14:textId="77777777" w:rsidR="003938BF" w:rsidRPr="00C36944" w:rsidRDefault="003938BF" w:rsidP="003938BF">
      <w:pPr>
        <w:ind w:left="284"/>
        <w:rPr>
          <w:rFonts w:eastAsia="Calibri"/>
          <w:bCs/>
        </w:rPr>
      </w:pPr>
      <w:r w:rsidRPr="00C36944">
        <w:rPr>
          <w:rFonts w:eastAsia="Calibri"/>
          <w:b/>
          <w:bCs/>
        </w:rPr>
        <w:t xml:space="preserve">Ražošanas objekti </w:t>
      </w:r>
      <w:r w:rsidRPr="00C36944">
        <w:rPr>
          <w:rFonts w:eastAsia="Calibri"/>
          <w:bCs/>
        </w:rPr>
        <w:t>- Pļaviņu HES, Ķeguma HES, Rīgas HES, Aiviekstes HES, Ainažu VES,  TEC-1 un TEC-2.</w:t>
      </w:r>
    </w:p>
    <w:p w14:paraId="5575AE7B" w14:textId="77777777" w:rsidR="003938BF" w:rsidRDefault="003938BF" w:rsidP="003938BF">
      <w:pPr>
        <w:ind w:left="284"/>
        <w:rPr>
          <w:rFonts w:eastAsia="Calibri"/>
        </w:rPr>
      </w:pPr>
      <w:r w:rsidRPr="00C36944">
        <w:rPr>
          <w:b/>
        </w:rPr>
        <w:t>Rīkojums</w:t>
      </w:r>
      <w:r w:rsidRPr="00C36944">
        <w:t xml:space="preserve"> – </w:t>
      </w:r>
      <w:r w:rsidRPr="00C36944">
        <w:rPr>
          <w:rFonts w:eastAsia="Calibri"/>
        </w:rPr>
        <w:t xml:space="preserve">mutiski, rakstiski </w:t>
      </w:r>
      <w:r w:rsidRPr="00C36944">
        <w:t>vai tam paredzētā elektroniskajā darbu organizēšanas sistēmā</w:t>
      </w:r>
      <w:r w:rsidRPr="00C36944">
        <w:rPr>
          <w:rFonts w:eastAsia="Calibri"/>
        </w:rPr>
        <w:t xml:space="preserve"> dots uzdevums drošai darba veikšanai un organizēšanai ar darba izpildes termiņu, kas nepārsniedz vienu diennakti.</w:t>
      </w:r>
    </w:p>
    <w:p w14:paraId="1EB37FE0" w14:textId="77777777" w:rsidR="003938BF" w:rsidRPr="00C36944" w:rsidRDefault="003938BF" w:rsidP="003938BF">
      <w:pPr>
        <w:ind w:left="284"/>
      </w:pPr>
      <w:r w:rsidRPr="003938BF">
        <w:rPr>
          <w:rFonts w:eastAsia="Calibri"/>
          <w:b/>
          <w:bCs/>
          <w:color w:val="000000"/>
        </w:rPr>
        <w:t xml:space="preserve">Pamatiekārta </w:t>
      </w:r>
      <w:r w:rsidRPr="003938BF">
        <w:rPr>
          <w:rFonts w:eastAsia="Calibri"/>
          <w:color w:val="000000"/>
        </w:rPr>
        <w:t>- elektroenerģijas ražošanas iekārtas un infrastruktūra, kas nepieciešama elektroenerģijas ģenerēšanai, pārveidošanai un piegādei</w:t>
      </w:r>
      <w:r>
        <w:t>.</w:t>
      </w:r>
      <w:r w:rsidRPr="0069368A">
        <w:t xml:space="preserve"> </w:t>
      </w:r>
    </w:p>
    <w:p w14:paraId="673D6A06" w14:textId="77777777" w:rsidR="003938BF" w:rsidRPr="00C36944" w:rsidRDefault="003938BF" w:rsidP="003938BF">
      <w:pPr>
        <w:pStyle w:val="Heading1"/>
        <w:numPr>
          <w:ilvl w:val="0"/>
          <w:numId w:val="26"/>
        </w:numPr>
        <w:spacing w:before="120" w:after="120"/>
        <w:ind w:left="567" w:hanging="283"/>
      </w:pPr>
      <w:bookmarkStart w:id="8" w:name="_Toc366075514"/>
      <w:bookmarkStart w:id="9" w:name="_Toc366075303"/>
      <w:bookmarkStart w:id="10" w:name="_Toc92371504"/>
      <w:r w:rsidRPr="00C36944">
        <w:t>Vispārīgie nosacījumi</w:t>
      </w:r>
      <w:bookmarkEnd w:id="8"/>
      <w:bookmarkEnd w:id="9"/>
      <w:bookmarkEnd w:id="10"/>
    </w:p>
    <w:p w14:paraId="3A19441E" w14:textId="77777777" w:rsidR="003938BF" w:rsidRPr="00C36944" w:rsidRDefault="003938BF" w:rsidP="003938BF">
      <w:pPr>
        <w:numPr>
          <w:ilvl w:val="1"/>
          <w:numId w:val="26"/>
        </w:numPr>
        <w:ind w:left="709" w:hanging="425"/>
      </w:pPr>
      <w:r w:rsidRPr="00C36944">
        <w:t xml:space="preserve">Šī kārtība attiecas uz visa veida darbiem, kurus veic Darbuzņēmēji AS "Latvenergo" Ražošanas objektos. </w:t>
      </w:r>
    </w:p>
    <w:p w14:paraId="765707DD" w14:textId="77777777" w:rsidR="003938BF" w:rsidRPr="00C36944" w:rsidRDefault="003938BF" w:rsidP="003938BF">
      <w:pPr>
        <w:numPr>
          <w:ilvl w:val="1"/>
          <w:numId w:val="26"/>
        </w:numPr>
        <w:ind w:left="709" w:hanging="425"/>
      </w:pPr>
      <w:r w:rsidRPr="00C36944">
        <w:rPr>
          <w:lang w:eastAsia="lv-LV"/>
        </w:rPr>
        <w:t xml:space="preserve">AS "Latvenergo" objektos darbus atļauts veikt </w:t>
      </w:r>
      <w:r>
        <w:rPr>
          <w:lang w:eastAsia="lv-LV"/>
        </w:rPr>
        <w:t xml:space="preserve">Darbuzņēmēja darbiniekiem </w:t>
      </w:r>
      <w:r w:rsidRPr="00C36944">
        <w:rPr>
          <w:lang w:eastAsia="lv-LV"/>
        </w:rPr>
        <w:t xml:space="preserve"> no 18 gadu vecuma, kuras </w:t>
      </w:r>
      <w:r w:rsidRPr="00C36944">
        <w:t>izgājušas nepieciešamo obligāto veselības pārbaudi (OVP) un saņēmušas arodslimību ārsta atzinumu, ka veselības stāvoklis atbilst veicamajam darbam.</w:t>
      </w:r>
    </w:p>
    <w:p w14:paraId="03D5A8BE" w14:textId="77777777" w:rsidR="003938BF" w:rsidRDefault="003938BF" w:rsidP="003938BF">
      <w:pPr>
        <w:numPr>
          <w:ilvl w:val="1"/>
          <w:numId w:val="26"/>
        </w:numPr>
        <w:ind w:left="709" w:hanging="425"/>
      </w:pPr>
      <w:r w:rsidRPr="00C36944">
        <w:t>Darbuzņēmējs var tikt pielaists pie darba, ja :</w:t>
      </w:r>
    </w:p>
    <w:p w14:paraId="36B73373" w14:textId="77777777" w:rsidR="003938BF" w:rsidRPr="0080504D" w:rsidRDefault="003938BF" w:rsidP="003938BF">
      <w:pPr>
        <w:pStyle w:val="ListParagraph"/>
        <w:numPr>
          <w:ilvl w:val="2"/>
          <w:numId w:val="27"/>
        </w:numPr>
        <w:tabs>
          <w:tab w:val="left" w:pos="709"/>
        </w:tabs>
        <w:ind w:left="1276" w:hanging="567"/>
        <w:rPr>
          <w:rFonts w:ascii="Times New Roman" w:hAnsi="Times New Roman"/>
        </w:rPr>
      </w:pPr>
      <w:r w:rsidRPr="0080504D">
        <w:rPr>
          <w:rFonts w:ascii="Times New Roman" w:hAnsi="Times New Roman"/>
        </w:rPr>
        <w:t>apstiprināts Darbu veikšanas projekts vai Darbu programma (ja tā ir nepieciešama),</w:t>
      </w:r>
    </w:p>
    <w:p w14:paraId="2D3DA5FC" w14:textId="77777777" w:rsidR="003938BF" w:rsidRPr="0080504D" w:rsidRDefault="003938BF" w:rsidP="003938BF">
      <w:pPr>
        <w:pStyle w:val="ListParagraph"/>
        <w:numPr>
          <w:ilvl w:val="2"/>
          <w:numId w:val="27"/>
        </w:numPr>
        <w:tabs>
          <w:tab w:val="left" w:pos="709"/>
        </w:tabs>
        <w:ind w:left="1276" w:hanging="567"/>
        <w:rPr>
          <w:rFonts w:ascii="Times New Roman" w:hAnsi="Times New Roman"/>
        </w:rPr>
      </w:pPr>
      <w:r w:rsidRPr="0080504D">
        <w:rPr>
          <w:rFonts w:ascii="Times New Roman" w:hAnsi="Times New Roman"/>
        </w:rPr>
        <w:t>iesniegta Pilnvarojuma un caurlaides pieteikuma vēstule ar darba izpildē iesaistīto darbinieku sarakstu,</w:t>
      </w:r>
    </w:p>
    <w:p w14:paraId="31157AE8" w14:textId="77777777" w:rsidR="003938BF" w:rsidRPr="0080504D" w:rsidRDefault="003938BF" w:rsidP="003938BF">
      <w:pPr>
        <w:pStyle w:val="ListParagraph"/>
        <w:numPr>
          <w:ilvl w:val="2"/>
          <w:numId w:val="27"/>
        </w:numPr>
        <w:tabs>
          <w:tab w:val="left" w:pos="709"/>
        </w:tabs>
        <w:ind w:left="1276" w:hanging="567"/>
        <w:rPr>
          <w:rFonts w:ascii="Times New Roman" w:hAnsi="Times New Roman"/>
        </w:rPr>
      </w:pPr>
      <w:r w:rsidRPr="0080504D">
        <w:rPr>
          <w:rFonts w:ascii="Times New Roman" w:hAnsi="Times New Roman"/>
        </w:rPr>
        <w:t>veikta Darbuzņēmēju darbinieku instruktāža,</w:t>
      </w:r>
    </w:p>
    <w:p w14:paraId="2018DF44" w14:textId="77777777" w:rsidR="003938BF" w:rsidRPr="0080504D" w:rsidRDefault="003938BF" w:rsidP="003938BF">
      <w:pPr>
        <w:pStyle w:val="ListParagraph"/>
        <w:numPr>
          <w:ilvl w:val="2"/>
          <w:numId w:val="27"/>
        </w:numPr>
        <w:tabs>
          <w:tab w:val="left" w:pos="709"/>
        </w:tabs>
        <w:ind w:left="1276" w:hanging="567"/>
        <w:rPr>
          <w:rFonts w:ascii="Times New Roman" w:hAnsi="Times New Roman"/>
        </w:rPr>
      </w:pPr>
      <w:r w:rsidRPr="0080504D">
        <w:rPr>
          <w:rFonts w:ascii="Times New Roman" w:hAnsi="Times New Roman"/>
        </w:rPr>
        <w:t xml:space="preserve">izsniegta Darbuzņēmēja caurlaide </w:t>
      </w:r>
      <w:r w:rsidRPr="0080504D">
        <w:rPr>
          <w:rFonts w:ascii="Times New Roman" w:hAnsi="Times New Roman"/>
          <w:color w:val="000000"/>
        </w:rPr>
        <w:t>vai Viesu karte, atbilstoši Caurlaižu režīma noteikumiem.</w:t>
      </w:r>
    </w:p>
    <w:p w14:paraId="7539E407" w14:textId="77777777" w:rsidR="003938BF" w:rsidRPr="00C36944" w:rsidRDefault="003938BF" w:rsidP="003938BF">
      <w:pPr>
        <w:ind w:left="709"/>
      </w:pPr>
      <w:r w:rsidRPr="00C36944">
        <w:t>Darbuzņēmēju caurlaide tiek izsniegta uz noslēgtā līguma termiņu vai īsāku laika periodu, kas norādīts Pilnvarojuma un caurlaides pieteikuma vēstulē. Īslaicīgu darbu – līdz 2 kalendārajām nedēļām – veikšanai Darbuzņēmēju caurlaides neizgatavo, bet pamatojoties uz E-viesī reģistrētu Darbuzņēmēju caurlaižu pieteikumu, kurā ir atzīme par derīgu instruktāžas termiņu, izsniedz Viesu kartes.</w:t>
      </w:r>
    </w:p>
    <w:p w14:paraId="48EDE6D0" w14:textId="77777777" w:rsidR="003938BF" w:rsidRPr="00C36944" w:rsidRDefault="003938BF" w:rsidP="003938BF">
      <w:pPr>
        <w:numPr>
          <w:ilvl w:val="1"/>
          <w:numId w:val="26"/>
        </w:numPr>
        <w:ind w:left="709" w:hanging="425"/>
      </w:pPr>
      <w:r w:rsidRPr="00C36944">
        <w:t xml:space="preserve">Darbuzņēmēju caurlaides izgatavo AS "Latvenergo" Drošības funkcijas caurlaižu birojā, </w:t>
      </w:r>
      <w:r>
        <w:t>atbilstoši C</w:t>
      </w:r>
      <w:r w:rsidRPr="001E2725">
        <w:t>aurlaižu režīma noteikum</w:t>
      </w:r>
      <w:r>
        <w:t>os noteiktajai kārtībai.</w:t>
      </w:r>
      <w:r w:rsidRPr="00C36944">
        <w:t xml:space="preserve"> Darbuzņēmēju darbinieku nofotografēšanas, un atbildīgā AS "Latvenergo" darbinieka apliecinājuma par sākotnējās instruktāžas saņemšanu, ka to nosaka Darba aizsardzības likuma 16.panta prasības. </w:t>
      </w:r>
    </w:p>
    <w:p w14:paraId="69BCA695" w14:textId="77777777" w:rsidR="003938BF" w:rsidRPr="00C36944" w:rsidRDefault="003938BF" w:rsidP="003938BF">
      <w:pPr>
        <w:numPr>
          <w:ilvl w:val="1"/>
          <w:numId w:val="26"/>
        </w:numPr>
        <w:ind w:left="709" w:hanging="425"/>
      </w:pPr>
      <w:r w:rsidRPr="00C36944">
        <w:t>Darbuzņēmēju caurlaides izsniedz AS "Latvenergo" Drošības funkcijas caurlaižu birojs vai attiecīgā objekta apsardzes personāls. Caurlaide tiek izsniegta Darbuzņēmēja darbiniekam pēc personu apliecinoša dokumenta uzrādīšanas. Par caurlaides saņemšanu Darbuzņēmēja darbinieks parakstās Caurlaižu uzskaites žurnālā.</w:t>
      </w:r>
    </w:p>
    <w:p w14:paraId="054F86FC" w14:textId="77777777" w:rsidR="003938BF" w:rsidRPr="00C36944" w:rsidRDefault="003938BF" w:rsidP="003938BF">
      <w:pPr>
        <w:numPr>
          <w:ilvl w:val="1"/>
          <w:numId w:val="26"/>
        </w:numPr>
        <w:ind w:left="709" w:hanging="425"/>
      </w:pPr>
      <w:r w:rsidRPr="00C36944">
        <w:rPr>
          <w:color w:val="000000"/>
        </w:rPr>
        <w:t xml:space="preserve">Darbuzņēmēju darbinieku </w:t>
      </w:r>
      <w:r w:rsidRPr="00C36944">
        <w:t>instruktāža ir spēkā vienu gadu, pēc šī perioda</w:t>
      </w:r>
      <w:r>
        <w:t>, ja nepieciešams,</w:t>
      </w:r>
      <w:r w:rsidRPr="00C36944">
        <w:t xml:space="preserve"> tiek veikta atkārtota Darbuzņēmēja darbinieka instruktāža. Darbuzņēmēju instruktāžu veic un nodrošina AS "Latvenergo" Vides un darba aizsardzības funkcija. D</w:t>
      </w:r>
      <w:r w:rsidRPr="00C36944">
        <w:rPr>
          <w:lang w:eastAsia="lv-LV"/>
        </w:rPr>
        <w:t>arbuzņēmēju instruktāžu veic saskaņā ar darba aizsardzības instrukciju IDA117 "</w:t>
      </w:r>
      <w:r w:rsidRPr="00C36944">
        <w:rPr>
          <w:bCs/>
        </w:rPr>
        <w:t>Darbuzņēmēju instruēšana darbam AS "Latvenergo" objektos</w:t>
      </w:r>
      <w:r w:rsidRPr="00C36944">
        <w:rPr>
          <w:lang w:eastAsia="lv-LV"/>
        </w:rPr>
        <w:t xml:space="preserve">", </w:t>
      </w:r>
      <w:r>
        <w:rPr>
          <w:lang w:eastAsia="lv-LV"/>
        </w:rPr>
        <w:t>IU068 ''</w:t>
      </w:r>
      <w:r w:rsidRPr="00D74B42">
        <w:rPr>
          <w:lang w:eastAsia="lv-LV"/>
        </w:rPr>
        <w:t>Ugunsdrošības instrukcija darbuzņēmēju personāla instruēšana darbam AS "Latvenergo"  atbalsta objektos</w:t>
      </w:r>
      <w:r>
        <w:rPr>
          <w:lang w:eastAsia="lv-LV"/>
        </w:rPr>
        <w:t>''   un IU069 ''</w:t>
      </w:r>
      <w:r w:rsidRPr="00D74B42">
        <w:rPr>
          <w:lang w:eastAsia="lv-LV"/>
        </w:rPr>
        <w:t>Ugunsdrošības instrukcija darbuzņēmēju personāla instruēšana</w:t>
      </w:r>
      <w:r>
        <w:rPr>
          <w:lang w:eastAsia="lv-LV"/>
        </w:rPr>
        <w:t>i</w:t>
      </w:r>
      <w:r w:rsidRPr="00D74B42">
        <w:rPr>
          <w:lang w:eastAsia="lv-LV"/>
        </w:rPr>
        <w:t xml:space="preserve"> darbam AS "Latvenergo"  </w:t>
      </w:r>
      <w:r>
        <w:rPr>
          <w:lang w:eastAsia="lv-LV"/>
        </w:rPr>
        <w:t>ražošanas</w:t>
      </w:r>
      <w:r w:rsidRPr="00D74B42">
        <w:rPr>
          <w:lang w:eastAsia="lv-LV"/>
        </w:rPr>
        <w:t xml:space="preserve"> objektos</w:t>
      </w:r>
      <w:r>
        <w:rPr>
          <w:lang w:eastAsia="lv-LV"/>
        </w:rPr>
        <w:t>''</w:t>
      </w:r>
      <w:r w:rsidRPr="00C36944">
        <w:rPr>
          <w:lang w:eastAsia="lv-LV"/>
        </w:rPr>
        <w:t>, K233 Pielikumā Nr.1 un. pielikums nr.10, nr.11, nr.12, nr.13, nr.14. minēto informāciju</w:t>
      </w:r>
      <w:r w:rsidRPr="00C36944">
        <w:t xml:space="preserve">. Ja darbu izpildes laikā ar Darbuzņēmēja darbinieku ir noticis nelaimes gadījums vai Darbuzņēmēja darbinieks ir izdarījis pārkāpumu darba vietā, Darbuzņēmējs nodrošina neplānoto visu darbinieku instruktāžu, kuri veica darbus konkrētajā objektā, atbilstoši Ministru kabineta noteikumiem nr. 749 "Apmācības kārtība darba aizsardzības jautājumos", un Darbuzņēmēja darbiniekam ir jāiziet ārpuskārtas Darbuzņēmēju instruktāža, ja tas ir noteikts aktā par nelaimes gadījumu vai pārkāpuma izmeklēšanu. </w:t>
      </w:r>
    </w:p>
    <w:p w14:paraId="56FA37C1" w14:textId="77777777" w:rsidR="003938BF" w:rsidRPr="00C36944" w:rsidRDefault="003938BF" w:rsidP="003938BF">
      <w:pPr>
        <w:ind w:left="709"/>
      </w:pPr>
    </w:p>
    <w:p w14:paraId="5839C885" w14:textId="77777777" w:rsidR="003938BF" w:rsidRDefault="003938BF" w:rsidP="003938BF">
      <w:pPr>
        <w:numPr>
          <w:ilvl w:val="1"/>
          <w:numId w:val="26"/>
        </w:numPr>
        <w:tabs>
          <w:tab w:val="left" w:pos="0"/>
        </w:tabs>
        <w:ind w:left="709" w:hanging="425"/>
        <w:rPr>
          <w:b/>
        </w:rPr>
      </w:pPr>
      <w:r w:rsidRPr="00C36944">
        <w:t xml:space="preserve">Darbuzņēmēju instruktāžas tiek organizētas klātienē un </w:t>
      </w:r>
      <w:r>
        <w:t>attālināti</w:t>
      </w:r>
      <w:r w:rsidRPr="00C36944">
        <w:t xml:space="preserve">. </w:t>
      </w:r>
    </w:p>
    <w:p w14:paraId="3BCE7540" w14:textId="77777777" w:rsidR="003938BF" w:rsidRPr="0022312F" w:rsidRDefault="003938BF" w:rsidP="003938BF">
      <w:pPr>
        <w:pStyle w:val="ListParagraph"/>
        <w:numPr>
          <w:ilvl w:val="2"/>
          <w:numId w:val="28"/>
        </w:numPr>
        <w:ind w:left="1276" w:hanging="567"/>
        <w:rPr>
          <w:rFonts w:ascii="Times New Roman" w:hAnsi="Times New Roman"/>
          <w:b/>
        </w:rPr>
      </w:pPr>
      <w:r w:rsidRPr="0022312F">
        <w:rPr>
          <w:rFonts w:ascii="Times New Roman" w:hAnsi="Times New Roman"/>
        </w:rPr>
        <w:t>Darbuzņēmēju instruktāžas klātienē tiek organizētas sekojošos objektos:</w:t>
      </w:r>
    </w:p>
    <w:p w14:paraId="7A74F768" w14:textId="77777777" w:rsidR="003938BF" w:rsidRPr="00C36944" w:rsidRDefault="003938BF" w:rsidP="003938BF">
      <w:pPr>
        <w:pStyle w:val="ListParagraph"/>
        <w:rPr>
          <w:rFonts w:ascii="Times New Roman" w:hAnsi="Times New Roman"/>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1555"/>
        <w:gridCol w:w="3118"/>
      </w:tblGrid>
      <w:tr w:rsidR="003938BF" w:rsidRPr="00C36944" w14:paraId="627A3982" w14:textId="77777777" w:rsidTr="006621F8">
        <w:tc>
          <w:tcPr>
            <w:tcW w:w="4682" w:type="dxa"/>
            <w:tcBorders>
              <w:top w:val="single" w:sz="4" w:space="0" w:color="auto"/>
              <w:left w:val="single" w:sz="4" w:space="0" w:color="auto"/>
              <w:bottom w:val="double" w:sz="4" w:space="0" w:color="auto"/>
              <w:right w:val="single" w:sz="4" w:space="0" w:color="auto"/>
            </w:tcBorders>
            <w:hideMark/>
          </w:tcPr>
          <w:p w14:paraId="744444D8" w14:textId="77777777" w:rsidR="003938BF" w:rsidRPr="00C36944" w:rsidRDefault="003938BF" w:rsidP="00DE14ED">
            <w:pPr>
              <w:spacing w:before="60" w:after="60" w:line="276" w:lineRule="auto"/>
              <w:jc w:val="center"/>
              <w:rPr>
                <w:b/>
                <w:color w:val="000000"/>
              </w:rPr>
            </w:pPr>
            <w:r w:rsidRPr="00C36944">
              <w:rPr>
                <w:b/>
                <w:color w:val="000000"/>
              </w:rPr>
              <w:t>Objekts</w:t>
            </w:r>
          </w:p>
        </w:tc>
        <w:tc>
          <w:tcPr>
            <w:tcW w:w="1555" w:type="dxa"/>
            <w:tcBorders>
              <w:top w:val="single" w:sz="4" w:space="0" w:color="auto"/>
              <w:left w:val="single" w:sz="4" w:space="0" w:color="auto"/>
              <w:bottom w:val="double" w:sz="4" w:space="0" w:color="auto"/>
              <w:right w:val="single" w:sz="4" w:space="0" w:color="auto"/>
            </w:tcBorders>
            <w:hideMark/>
          </w:tcPr>
          <w:p w14:paraId="7A11FA3E" w14:textId="77777777" w:rsidR="003938BF" w:rsidRPr="00C36944" w:rsidRDefault="003938BF" w:rsidP="00DE14ED">
            <w:pPr>
              <w:spacing w:before="60" w:after="60" w:line="276" w:lineRule="auto"/>
              <w:jc w:val="center"/>
              <w:rPr>
                <w:b/>
                <w:color w:val="000000"/>
              </w:rPr>
            </w:pPr>
            <w:r w:rsidRPr="00C36944">
              <w:rPr>
                <w:b/>
                <w:color w:val="000000"/>
              </w:rPr>
              <w:t>Tālruņa Nr.</w:t>
            </w:r>
          </w:p>
        </w:tc>
        <w:tc>
          <w:tcPr>
            <w:tcW w:w="3118" w:type="dxa"/>
            <w:tcBorders>
              <w:top w:val="single" w:sz="4" w:space="0" w:color="auto"/>
              <w:left w:val="single" w:sz="4" w:space="0" w:color="auto"/>
              <w:bottom w:val="double" w:sz="4" w:space="0" w:color="auto"/>
              <w:right w:val="single" w:sz="4" w:space="0" w:color="auto"/>
            </w:tcBorders>
            <w:hideMark/>
          </w:tcPr>
          <w:p w14:paraId="1EBA0C65" w14:textId="77777777" w:rsidR="003938BF" w:rsidRPr="00C36944" w:rsidRDefault="003938BF" w:rsidP="00DE14ED">
            <w:pPr>
              <w:spacing w:before="60" w:after="60" w:line="276" w:lineRule="auto"/>
              <w:jc w:val="center"/>
              <w:rPr>
                <w:b/>
                <w:color w:val="000000"/>
              </w:rPr>
            </w:pPr>
            <w:r w:rsidRPr="00C36944">
              <w:rPr>
                <w:b/>
                <w:color w:val="000000"/>
              </w:rPr>
              <w:t>Pieņemšanas laiks</w:t>
            </w:r>
          </w:p>
        </w:tc>
      </w:tr>
      <w:tr w:rsidR="003938BF" w:rsidRPr="00C36944" w14:paraId="6888B071" w14:textId="77777777" w:rsidTr="006621F8">
        <w:tc>
          <w:tcPr>
            <w:tcW w:w="4682" w:type="dxa"/>
            <w:tcBorders>
              <w:top w:val="single" w:sz="4" w:space="0" w:color="auto"/>
              <w:left w:val="single" w:sz="4" w:space="0" w:color="auto"/>
              <w:bottom w:val="single" w:sz="4" w:space="0" w:color="auto"/>
              <w:right w:val="single" w:sz="4" w:space="0" w:color="auto"/>
            </w:tcBorders>
            <w:hideMark/>
          </w:tcPr>
          <w:p w14:paraId="05FD209F" w14:textId="77777777" w:rsidR="003938BF" w:rsidRPr="00C36944" w:rsidRDefault="003938BF" w:rsidP="00DE14ED">
            <w:pPr>
              <w:spacing w:before="60" w:after="60" w:line="276" w:lineRule="auto"/>
              <w:rPr>
                <w:rFonts w:eastAsia="Arial Unicode MS"/>
                <w:color w:val="000000"/>
              </w:rPr>
            </w:pPr>
            <w:r w:rsidRPr="00C36944">
              <w:rPr>
                <w:rFonts w:eastAsia="Arial Unicode MS"/>
                <w:color w:val="000000"/>
              </w:rPr>
              <w:t>TEC-2</w:t>
            </w:r>
          </w:p>
          <w:p w14:paraId="5AD938EB" w14:textId="77777777" w:rsidR="003938BF" w:rsidRPr="00C36944" w:rsidRDefault="003938BF" w:rsidP="00DE14ED">
            <w:pPr>
              <w:spacing w:before="60" w:after="60" w:line="276" w:lineRule="auto"/>
              <w:rPr>
                <w:rFonts w:eastAsia="Arial Unicode MS"/>
                <w:color w:val="000000"/>
              </w:rPr>
            </w:pPr>
            <w:r w:rsidRPr="00C36944">
              <w:rPr>
                <w:color w:val="000000"/>
                <w:lang w:eastAsia="lv-LV"/>
              </w:rPr>
              <w:t xml:space="preserve">Granīta ielā 31, </w:t>
            </w:r>
            <w:r w:rsidRPr="00C36944">
              <w:rPr>
                <w:rFonts w:eastAsia="Arial Unicode MS"/>
                <w:color w:val="000000"/>
              </w:rPr>
              <w:t>Acone, Salaspils pag., Salaspils nov.</w:t>
            </w:r>
          </w:p>
        </w:tc>
        <w:tc>
          <w:tcPr>
            <w:tcW w:w="1555" w:type="dxa"/>
            <w:tcBorders>
              <w:top w:val="single" w:sz="4" w:space="0" w:color="auto"/>
              <w:left w:val="single" w:sz="4" w:space="0" w:color="auto"/>
              <w:bottom w:val="single" w:sz="4" w:space="0" w:color="auto"/>
              <w:right w:val="single" w:sz="4" w:space="0" w:color="auto"/>
            </w:tcBorders>
            <w:hideMark/>
          </w:tcPr>
          <w:p w14:paraId="5A69824F" w14:textId="77777777" w:rsidR="003938BF" w:rsidRDefault="003938BF" w:rsidP="00DE14ED">
            <w:pPr>
              <w:spacing w:before="60" w:after="60" w:line="276" w:lineRule="auto"/>
              <w:jc w:val="center"/>
              <w:rPr>
                <w:rFonts w:eastAsia="Arial Unicode MS"/>
                <w:color w:val="000000"/>
              </w:rPr>
            </w:pPr>
          </w:p>
          <w:p w14:paraId="1CB902F8" w14:textId="77777777" w:rsidR="003938BF" w:rsidRPr="00C36944" w:rsidRDefault="003938BF" w:rsidP="00DE14ED">
            <w:pPr>
              <w:spacing w:before="60" w:after="60" w:line="276" w:lineRule="auto"/>
              <w:jc w:val="center"/>
              <w:rPr>
                <w:rFonts w:eastAsia="Arial Unicode MS"/>
                <w:color w:val="000000"/>
              </w:rPr>
            </w:pPr>
            <w:r w:rsidRPr="00C36944">
              <w:rPr>
                <w:rFonts w:eastAsia="Arial Unicode MS"/>
                <w:color w:val="000000"/>
              </w:rPr>
              <w:t>25495190</w:t>
            </w:r>
          </w:p>
        </w:tc>
        <w:tc>
          <w:tcPr>
            <w:tcW w:w="3118" w:type="dxa"/>
            <w:tcBorders>
              <w:top w:val="single" w:sz="4" w:space="0" w:color="auto"/>
              <w:left w:val="single" w:sz="4" w:space="0" w:color="auto"/>
              <w:bottom w:val="single" w:sz="4" w:space="0" w:color="auto"/>
              <w:right w:val="single" w:sz="4" w:space="0" w:color="auto"/>
            </w:tcBorders>
            <w:hideMark/>
          </w:tcPr>
          <w:p w14:paraId="00B397A6" w14:textId="77777777" w:rsidR="003938BF" w:rsidRPr="00C36944" w:rsidRDefault="003938BF" w:rsidP="00DE14ED">
            <w:pPr>
              <w:spacing w:before="60" w:after="60" w:line="276" w:lineRule="auto"/>
              <w:rPr>
                <w:color w:val="000000"/>
              </w:rPr>
            </w:pPr>
            <w:r w:rsidRPr="00C36944">
              <w:rPr>
                <w:color w:val="000000"/>
              </w:rPr>
              <w:t>Pirmdienās</w:t>
            </w:r>
          </w:p>
          <w:p w14:paraId="04CD6D96" w14:textId="77777777" w:rsidR="003938BF" w:rsidRPr="00C36944" w:rsidRDefault="003938BF" w:rsidP="00DE14ED">
            <w:pPr>
              <w:spacing w:before="60" w:after="60" w:line="276" w:lineRule="auto"/>
              <w:rPr>
                <w:color w:val="000000"/>
              </w:rPr>
            </w:pPr>
            <w:r w:rsidRPr="00C36944">
              <w:rPr>
                <w:color w:val="000000"/>
              </w:rPr>
              <w:t>Otrdienās</w:t>
            </w:r>
          </w:p>
          <w:p w14:paraId="57F1C266" w14:textId="77777777" w:rsidR="003938BF" w:rsidRPr="00C36944" w:rsidRDefault="003938BF" w:rsidP="00DE14ED">
            <w:pPr>
              <w:spacing w:before="60" w:after="60" w:line="276" w:lineRule="auto"/>
              <w:rPr>
                <w:color w:val="000000"/>
              </w:rPr>
            </w:pPr>
            <w:r w:rsidRPr="00C36944">
              <w:rPr>
                <w:color w:val="000000"/>
              </w:rPr>
              <w:t>Ceturtdienās</w:t>
            </w:r>
          </w:p>
          <w:p w14:paraId="70BB9D26" w14:textId="77777777" w:rsidR="003938BF" w:rsidRPr="00C36944" w:rsidRDefault="003938BF" w:rsidP="00DE14ED">
            <w:pPr>
              <w:spacing w:before="60" w:after="60" w:line="276" w:lineRule="auto"/>
              <w:rPr>
                <w:rFonts w:eastAsia="Arial Unicode MS"/>
                <w:color w:val="000000"/>
              </w:rPr>
            </w:pPr>
            <w:r w:rsidRPr="00C36944">
              <w:rPr>
                <w:color w:val="000000"/>
              </w:rPr>
              <w:t>plkst. 09.00 – 12.00</w:t>
            </w:r>
          </w:p>
        </w:tc>
      </w:tr>
      <w:tr w:rsidR="003938BF" w:rsidRPr="00C36944" w14:paraId="579162C9" w14:textId="77777777" w:rsidTr="006621F8">
        <w:tc>
          <w:tcPr>
            <w:tcW w:w="4682" w:type="dxa"/>
            <w:tcBorders>
              <w:top w:val="single" w:sz="4" w:space="0" w:color="auto"/>
              <w:left w:val="single" w:sz="4" w:space="0" w:color="auto"/>
              <w:bottom w:val="single" w:sz="4" w:space="0" w:color="auto"/>
              <w:right w:val="single" w:sz="4" w:space="0" w:color="auto"/>
            </w:tcBorders>
            <w:hideMark/>
          </w:tcPr>
          <w:p w14:paraId="5EE5BFC8" w14:textId="77777777" w:rsidR="003938BF" w:rsidRPr="00C36944" w:rsidRDefault="003938BF" w:rsidP="00DE14ED">
            <w:pPr>
              <w:spacing w:before="60" w:after="60" w:line="276" w:lineRule="auto"/>
              <w:rPr>
                <w:rFonts w:eastAsia="Arial Unicode MS"/>
                <w:color w:val="000000"/>
              </w:rPr>
            </w:pPr>
            <w:r w:rsidRPr="00C36944">
              <w:rPr>
                <w:rFonts w:eastAsia="Arial Unicode MS"/>
                <w:color w:val="000000"/>
              </w:rPr>
              <w:t>Pļaviņu HES,  Enerģētiķu iela 2, Aizkraukle</w:t>
            </w:r>
          </w:p>
        </w:tc>
        <w:tc>
          <w:tcPr>
            <w:tcW w:w="1555" w:type="dxa"/>
            <w:tcBorders>
              <w:top w:val="single" w:sz="4" w:space="0" w:color="auto"/>
              <w:left w:val="single" w:sz="4" w:space="0" w:color="auto"/>
              <w:bottom w:val="single" w:sz="4" w:space="0" w:color="auto"/>
              <w:right w:val="single" w:sz="4" w:space="0" w:color="auto"/>
            </w:tcBorders>
            <w:hideMark/>
          </w:tcPr>
          <w:p w14:paraId="2EFB489A" w14:textId="77777777" w:rsidR="003938BF" w:rsidRPr="00C36944" w:rsidRDefault="003938BF" w:rsidP="00DE14ED">
            <w:pPr>
              <w:spacing w:before="60" w:after="60" w:line="276" w:lineRule="auto"/>
              <w:jc w:val="center"/>
              <w:rPr>
                <w:rFonts w:eastAsia="Arial Unicode MS"/>
                <w:color w:val="000000"/>
              </w:rPr>
            </w:pPr>
            <w:r>
              <w:rPr>
                <w:rFonts w:eastAsia="Arial Unicode MS"/>
                <w:color w:val="000000"/>
              </w:rPr>
              <w:t>67728296</w:t>
            </w:r>
          </w:p>
        </w:tc>
        <w:tc>
          <w:tcPr>
            <w:tcW w:w="3118" w:type="dxa"/>
            <w:tcBorders>
              <w:top w:val="single" w:sz="4" w:space="0" w:color="auto"/>
              <w:left w:val="single" w:sz="4" w:space="0" w:color="auto"/>
              <w:bottom w:val="single" w:sz="4" w:space="0" w:color="auto"/>
              <w:right w:val="single" w:sz="4" w:space="0" w:color="auto"/>
            </w:tcBorders>
            <w:hideMark/>
          </w:tcPr>
          <w:p w14:paraId="791D19D4" w14:textId="77777777" w:rsidR="003938BF" w:rsidRPr="00C36944" w:rsidRDefault="003938BF" w:rsidP="00DE14ED">
            <w:pPr>
              <w:spacing w:before="60" w:after="60" w:line="276" w:lineRule="auto"/>
              <w:rPr>
                <w:color w:val="000000"/>
              </w:rPr>
            </w:pPr>
            <w:r w:rsidRPr="00C36944">
              <w:rPr>
                <w:color w:val="000000"/>
              </w:rPr>
              <w:t xml:space="preserve">Ceturtdienās </w:t>
            </w:r>
          </w:p>
          <w:p w14:paraId="6C74CAB5" w14:textId="77777777" w:rsidR="003938BF" w:rsidRPr="00C36944" w:rsidRDefault="003938BF" w:rsidP="00DE14ED">
            <w:pPr>
              <w:spacing w:before="60" w:after="60" w:line="276" w:lineRule="auto"/>
              <w:rPr>
                <w:color w:val="000000"/>
              </w:rPr>
            </w:pPr>
            <w:r w:rsidRPr="00C36944">
              <w:rPr>
                <w:color w:val="000000"/>
              </w:rPr>
              <w:t>plkst. 10.00 – 12.00</w:t>
            </w:r>
          </w:p>
        </w:tc>
      </w:tr>
    </w:tbl>
    <w:p w14:paraId="7F879B8C" w14:textId="77777777" w:rsidR="003938BF" w:rsidRPr="00C36944" w:rsidRDefault="003938BF" w:rsidP="003938BF">
      <w:pPr>
        <w:pStyle w:val="ListParagraph"/>
        <w:ind w:left="1288"/>
        <w:rPr>
          <w:bCs/>
        </w:rPr>
      </w:pPr>
    </w:p>
    <w:p w14:paraId="10674498" w14:textId="77777777" w:rsidR="003938BF" w:rsidRPr="0022312F" w:rsidRDefault="003938BF" w:rsidP="003938BF">
      <w:pPr>
        <w:pStyle w:val="ListParagraph"/>
        <w:numPr>
          <w:ilvl w:val="2"/>
          <w:numId w:val="28"/>
        </w:numPr>
        <w:tabs>
          <w:tab w:val="left" w:pos="567"/>
        </w:tabs>
        <w:ind w:left="1276" w:hanging="567"/>
        <w:rPr>
          <w:rFonts w:ascii="Times New Roman" w:hAnsi="Times New Roman"/>
          <w:bCs/>
        </w:rPr>
      </w:pPr>
      <w:r w:rsidRPr="0022312F">
        <w:rPr>
          <w:rFonts w:ascii="Times New Roman" w:hAnsi="Times New Roman"/>
          <w:bCs/>
        </w:rPr>
        <w:t xml:space="preserve">Darbuzņēmēju instruktāžas attālināti veic sekojoši: </w:t>
      </w:r>
    </w:p>
    <w:p w14:paraId="64BF4313" w14:textId="2E88F2BB" w:rsidR="003938BF" w:rsidRPr="0022312F" w:rsidRDefault="003938BF" w:rsidP="003938BF">
      <w:pPr>
        <w:pStyle w:val="ListParagraph"/>
        <w:numPr>
          <w:ilvl w:val="3"/>
          <w:numId w:val="28"/>
        </w:numPr>
        <w:ind w:left="1843" w:hanging="850"/>
        <w:rPr>
          <w:rFonts w:ascii="Times New Roman" w:hAnsi="Times New Roman"/>
          <w:bCs/>
        </w:rPr>
      </w:pPr>
      <w:r w:rsidRPr="0022312F">
        <w:rPr>
          <w:rFonts w:ascii="Times New Roman" w:hAnsi="Times New Roman"/>
          <w:bCs/>
        </w:rPr>
        <w:t xml:space="preserve">Darbuzņēmējs iesniedzot nodarbināto sarakstu, atpakaļ uz savu e-pastu saņem </w:t>
      </w:r>
      <w:r w:rsidR="00207B0E">
        <w:rPr>
          <w:rFonts w:ascii="Times New Roman" w:hAnsi="Times New Roman"/>
          <w:bCs/>
        </w:rPr>
        <w:t xml:space="preserve">instruktāžas lapu un </w:t>
      </w:r>
      <w:r w:rsidRPr="0022312F">
        <w:rPr>
          <w:rFonts w:ascii="Times New Roman" w:hAnsi="Times New Roman"/>
          <w:bCs/>
        </w:rPr>
        <w:t>saiti ar norādi uz instruktāžas materiāliem;</w:t>
      </w:r>
    </w:p>
    <w:p w14:paraId="187D1129" w14:textId="77777777" w:rsidR="003938BF" w:rsidRPr="0022312F" w:rsidRDefault="003938BF" w:rsidP="003938BF">
      <w:pPr>
        <w:pStyle w:val="ListParagraph"/>
        <w:numPr>
          <w:ilvl w:val="3"/>
          <w:numId w:val="28"/>
        </w:numPr>
        <w:ind w:left="1843" w:hanging="850"/>
        <w:rPr>
          <w:rFonts w:ascii="Times New Roman" w:hAnsi="Times New Roman"/>
          <w:bCs/>
        </w:rPr>
      </w:pPr>
      <w:r w:rsidRPr="0022312F">
        <w:rPr>
          <w:rFonts w:ascii="Times New Roman" w:hAnsi="Times New Roman"/>
          <w:bCs/>
        </w:rPr>
        <w:t xml:space="preserve">Iepazīšanos ar šiem materiāliem Darbuzņēmēja darbinieki apliecina ar parakstu (fizisku vai e-parakstu) uz instruktāžas lapas, ko pēc tam nosūtu uz e-pastu - </w:t>
      </w:r>
      <w:hyperlink r:id="rId8" w:history="1">
        <w:r w:rsidRPr="0022312F">
          <w:rPr>
            <w:rStyle w:val="Hyperlink"/>
            <w:rFonts w:ascii="Times New Roman" w:hAnsi="Times New Roman"/>
            <w:bCs/>
          </w:rPr>
          <w:t>darba.aizsardziba@latvenergo.lv</w:t>
        </w:r>
      </w:hyperlink>
      <w:r w:rsidRPr="0022312F">
        <w:rPr>
          <w:rFonts w:ascii="Times New Roman" w:hAnsi="Times New Roman"/>
          <w:bCs/>
        </w:rPr>
        <w:t>.</w:t>
      </w:r>
    </w:p>
    <w:p w14:paraId="110822E5" w14:textId="72BF741E" w:rsidR="003938BF" w:rsidRPr="0022312F" w:rsidRDefault="003938BF" w:rsidP="003938BF">
      <w:pPr>
        <w:pStyle w:val="ListParagraph"/>
        <w:numPr>
          <w:ilvl w:val="3"/>
          <w:numId w:val="28"/>
        </w:numPr>
        <w:ind w:left="1843" w:hanging="850"/>
        <w:rPr>
          <w:rFonts w:ascii="Times New Roman" w:hAnsi="Times New Roman"/>
          <w:bCs/>
        </w:rPr>
      </w:pPr>
      <w:r w:rsidRPr="0022312F">
        <w:rPr>
          <w:rFonts w:ascii="Times New Roman" w:hAnsi="Times New Roman"/>
          <w:bCs/>
        </w:rPr>
        <w:t>Instruktāžu lapu oriģinālus ir jāiesniedz projektu vadītājam, darba aizsardzības speciālistam vai vides aizsardzības speciālistam ne vēlāk kā 2 nedēļu laikā pēc instruktāžas brīža.</w:t>
      </w:r>
      <w:r w:rsidR="00207B0E">
        <w:rPr>
          <w:rFonts w:ascii="Times New Roman" w:hAnsi="Times New Roman"/>
          <w:bCs/>
        </w:rPr>
        <w:t xml:space="preserve"> </w:t>
      </w:r>
      <w:r w:rsidRPr="0022312F">
        <w:rPr>
          <w:rFonts w:ascii="Times New Roman" w:hAnsi="Times New Roman"/>
          <w:bCs/>
        </w:rPr>
        <w:t xml:space="preserve">Neizpildot šo nosacījumu var tikt liegta pieeja AS “Latvenergo” objektiem. </w:t>
      </w:r>
    </w:p>
    <w:p w14:paraId="002F6C3C" w14:textId="77777777" w:rsidR="003938BF" w:rsidRPr="0022312F" w:rsidRDefault="003938BF" w:rsidP="003938BF">
      <w:pPr>
        <w:pStyle w:val="ListParagraph"/>
        <w:numPr>
          <w:ilvl w:val="3"/>
          <w:numId w:val="28"/>
        </w:numPr>
        <w:ind w:left="1843" w:hanging="850"/>
        <w:rPr>
          <w:rFonts w:ascii="Times New Roman" w:hAnsi="Times New Roman"/>
          <w:bCs/>
        </w:rPr>
      </w:pPr>
      <w:r w:rsidRPr="0022312F">
        <w:rPr>
          <w:rFonts w:ascii="Times New Roman" w:hAnsi="Times New Roman"/>
          <w:bCs/>
        </w:rPr>
        <w:t xml:space="preserve">AS </w:t>
      </w:r>
      <w:r w:rsidRPr="0022312F">
        <w:rPr>
          <w:rFonts w:ascii="Times New Roman" w:hAnsi="Times New Roman"/>
        </w:rPr>
        <w:t>“</w:t>
      </w:r>
      <w:r w:rsidRPr="0022312F">
        <w:rPr>
          <w:rFonts w:ascii="Times New Roman" w:hAnsi="Times New Roman"/>
          <w:bCs/>
        </w:rPr>
        <w:t>Latvenergo” patur tiesības veikt Darbuzņēmēju zināšanu pārbaudi (tests), ja tas tiek uzskatīts par nepieciešamu.</w:t>
      </w:r>
    </w:p>
    <w:p w14:paraId="3657E063" w14:textId="77777777" w:rsidR="003938BF" w:rsidRPr="0022312F" w:rsidRDefault="003938BF" w:rsidP="003938BF">
      <w:pPr>
        <w:pStyle w:val="ListParagraph"/>
        <w:numPr>
          <w:ilvl w:val="1"/>
          <w:numId w:val="28"/>
        </w:numPr>
        <w:ind w:left="709" w:hanging="425"/>
        <w:rPr>
          <w:rFonts w:ascii="Times New Roman" w:hAnsi="Times New Roman"/>
        </w:rPr>
      </w:pPr>
      <w:r w:rsidRPr="0022312F">
        <w:rPr>
          <w:rFonts w:ascii="Times New Roman" w:hAnsi="Times New Roman"/>
          <w:color w:val="000000"/>
          <w:lang w:eastAsia="lv-LV"/>
        </w:rPr>
        <w:t xml:space="preserve">Avārijas gadījumos vai situācijā, kad nepieciešams veikt steidzamus darbus un nekavējoties </w:t>
      </w:r>
      <w:r w:rsidRPr="0022312F">
        <w:rPr>
          <w:rFonts w:ascii="Times New Roman" w:hAnsi="Times New Roman"/>
          <w:lang w:eastAsia="lv-LV"/>
        </w:rPr>
        <w:t>pielaist Darbuzņēmēja darbiniekus darbu veikšanai, attiecīgā ražošanas objekta dispečeru dienesta darbinieks (dispečers) vai norīkojuma izdevējs, kuram ir piešķirtas piekļuves tiesības E-viesim, veic  Darbuzņēmēja instruktāžu saskaņā ar darba aizsardzības instrukciju IDA117 "Darbuzņēmēju instruēšana darbam AS "Latvenergo" objektos", IU068 ''Ugunsdrošības instrukcija darbuzņēmēju personāla instruēšana darbam AS "Latvenergo"  atbalsta objektos''   un IU069 ''Ugunsdrošības instrukcija darbuzņēmēju personāla instruēšanai darbam AS "Latvenergo"</w:t>
      </w:r>
      <w:r>
        <w:rPr>
          <w:rFonts w:ascii="Times New Roman" w:hAnsi="Times New Roman"/>
          <w:lang w:eastAsia="lv-LV"/>
        </w:rPr>
        <w:t xml:space="preserve"> </w:t>
      </w:r>
      <w:r w:rsidRPr="0022312F">
        <w:rPr>
          <w:rFonts w:ascii="Times New Roman" w:hAnsi="Times New Roman"/>
          <w:lang w:eastAsia="lv-LV"/>
        </w:rPr>
        <w:t>ražošanas</w:t>
      </w:r>
      <w:r>
        <w:rPr>
          <w:rFonts w:ascii="Times New Roman" w:hAnsi="Times New Roman"/>
          <w:lang w:eastAsia="lv-LV"/>
        </w:rPr>
        <w:t xml:space="preserve"> </w:t>
      </w:r>
      <w:r w:rsidRPr="0022312F">
        <w:rPr>
          <w:rFonts w:ascii="Times New Roman" w:hAnsi="Times New Roman"/>
          <w:lang w:eastAsia="lv-LV"/>
        </w:rPr>
        <w:t>objektos'' un iepazīstina ar saīsināto versiju objekta civilās aizsardzības plānam (pielikums nr.10, nr.11, nr.12, nr.13, nr.14.) un K233 Pielikumā Nr.1 minēto informāciju. Pēc instruktāžas tā tiek reģistrēta  žurnālā "Darbuzņēmēju darbinieku instruktāžu žurnāls" un izdarīta atzīme  par veikto instruktāžu.</w:t>
      </w:r>
    </w:p>
    <w:p w14:paraId="6447FE58" w14:textId="77777777" w:rsidR="003938BF" w:rsidRPr="00C36944" w:rsidRDefault="003938BF" w:rsidP="003938BF">
      <w:pPr>
        <w:numPr>
          <w:ilvl w:val="1"/>
          <w:numId w:val="28"/>
        </w:numPr>
        <w:ind w:left="709" w:hanging="425"/>
      </w:pPr>
      <w:r>
        <w:t xml:space="preserve">Veicot būvdarbus, </w:t>
      </w:r>
      <w:r>
        <w:rPr>
          <w:color w:val="000000"/>
          <w:lang w:eastAsia="lv-LV"/>
        </w:rPr>
        <w:t xml:space="preserve">Darbuzņēmējam </w:t>
      </w:r>
      <w:r w:rsidRPr="00C36944">
        <w:rPr>
          <w:color w:val="000000"/>
          <w:lang w:eastAsia="lv-LV"/>
        </w:rPr>
        <w:t xml:space="preserve">jāpiesaista darba aizsardzības koordinators </w:t>
      </w:r>
      <w:r>
        <w:t>projekta izpildes posmā,</w:t>
      </w:r>
      <w:r w:rsidRPr="00C36944">
        <w:rPr>
          <w:color w:val="000000"/>
          <w:lang w:eastAsia="lv-LV"/>
        </w:rPr>
        <w:t xml:space="preserve"> atbilstoši Ministru Kabineta noteikum</w:t>
      </w:r>
      <w:r>
        <w:rPr>
          <w:color w:val="000000"/>
          <w:lang w:eastAsia="lv-LV"/>
        </w:rPr>
        <w:t>iem</w:t>
      </w:r>
      <w:r w:rsidRPr="00C36944">
        <w:rPr>
          <w:color w:val="000000"/>
          <w:lang w:eastAsia="lv-LV"/>
        </w:rPr>
        <w:t xml:space="preserve"> Nr.92 "Darba aizsardzības prasības, veicot būvdarbus"</w:t>
      </w:r>
      <w:r>
        <w:rPr>
          <w:color w:val="000000"/>
          <w:lang w:eastAsia="lv-LV"/>
        </w:rPr>
        <w:t>, t.sk. to</w:t>
      </w:r>
      <w:r w:rsidRPr="00C36944">
        <w:rPr>
          <w:color w:val="000000"/>
          <w:lang w:eastAsia="lv-LV"/>
        </w:rPr>
        <w:t xml:space="preserve"> 8.punktā noteiktajām prasībām.</w:t>
      </w:r>
    </w:p>
    <w:p w14:paraId="38F57007" w14:textId="77777777" w:rsidR="003938BF" w:rsidRPr="00C36944" w:rsidRDefault="003938BF" w:rsidP="003938BF">
      <w:pPr>
        <w:numPr>
          <w:ilvl w:val="1"/>
          <w:numId w:val="28"/>
        </w:numPr>
        <w:ind w:left="851" w:hanging="567"/>
      </w:pPr>
      <w:r w:rsidRPr="00C36944">
        <w:t>Darbi elektrisko tīklu, sakaru līniju, autoceļu</w:t>
      </w:r>
      <w:r>
        <w:t>,</w:t>
      </w:r>
      <w:r w:rsidRPr="00C36944">
        <w:t xml:space="preserve"> kā arī citu </w:t>
      </w:r>
      <w:r>
        <w:t xml:space="preserve">infrastruktūras un inženierkomunikāciju </w:t>
      </w:r>
      <w:r w:rsidRPr="00C36944">
        <w:t>objektu aizsargjoslās jāveic atbilstoši normatīvo aktu prasībām</w:t>
      </w:r>
      <w:r>
        <w:t xml:space="preserve">, ievērojot Aizsargjoslu likuma prasības, </w:t>
      </w:r>
      <w:r w:rsidRPr="00C36944">
        <w:t xml:space="preserve"> un jāsaskaņo ar attiecīgās aizsargjoslas īpašnieku vai valdītāju.</w:t>
      </w:r>
    </w:p>
    <w:p w14:paraId="3AD79243" w14:textId="77777777" w:rsidR="003938BF" w:rsidRPr="00C36944" w:rsidRDefault="003938BF" w:rsidP="003938BF">
      <w:pPr>
        <w:numPr>
          <w:ilvl w:val="1"/>
          <w:numId w:val="28"/>
        </w:numPr>
        <w:ind w:left="851" w:hanging="567"/>
      </w:pPr>
      <w:r w:rsidRPr="00C36944">
        <w:t xml:space="preserve">Darbuzņēmēja darbiniekiem atrodoties Ražošanas </w:t>
      </w:r>
      <w:r>
        <w:t xml:space="preserve">vai atbalsta </w:t>
      </w:r>
      <w:r w:rsidRPr="00C36944">
        <w:t>objekta teritorijā jābūt līdzi dokumentam, kas apliecina viņa personas datus (piemēram, pase, identifikācijas karte, transportlīdzekļa vadītāja apliecība, Darbuzņēmēja caurlaide) un, veicot darbus, derīgiem kvalifikāciju apliecinošiem dokumentiem saskaņā ar normatīvo aktu prasībām.</w:t>
      </w:r>
    </w:p>
    <w:p w14:paraId="7B12E662" w14:textId="77777777" w:rsidR="003938BF" w:rsidRPr="00C36944" w:rsidRDefault="003938BF" w:rsidP="003938BF">
      <w:pPr>
        <w:numPr>
          <w:ilvl w:val="1"/>
          <w:numId w:val="28"/>
        </w:numPr>
        <w:ind w:left="851" w:hanging="567"/>
      </w:pPr>
      <w:r w:rsidRPr="00C36944">
        <w:t>Darbuzņēmēja darbiniekiem Ražošanas objekta teritorijā ir jālieto individuālie aizsardzības līdzekļi (aizsargķiveres, dzirdes aizsardzības līdzekļi u.c.), atbilstoši darba aizsardzības prasībām un drošības zīmju norādījumiem.</w:t>
      </w:r>
    </w:p>
    <w:p w14:paraId="1F1D39D6" w14:textId="77777777" w:rsidR="003938BF" w:rsidRPr="00C36944" w:rsidRDefault="003938BF" w:rsidP="003938BF">
      <w:pPr>
        <w:numPr>
          <w:ilvl w:val="1"/>
          <w:numId w:val="28"/>
        </w:numPr>
        <w:ind w:left="851" w:hanging="567"/>
      </w:pPr>
      <w:r w:rsidRPr="00C36944">
        <w:t>Darbuzņēmēja darbinieku iekļūšana, kā arī viņu izmantojamā transporta iebraukšana/izbraukšana Ražošanas objektos notiek saskaņā ar Caurlaižu režīma noteikumiem.</w:t>
      </w:r>
    </w:p>
    <w:p w14:paraId="3F408083" w14:textId="77777777" w:rsidR="003938BF" w:rsidRPr="00C36944" w:rsidRDefault="003938BF" w:rsidP="003938BF">
      <w:pPr>
        <w:numPr>
          <w:ilvl w:val="1"/>
          <w:numId w:val="28"/>
        </w:numPr>
        <w:ind w:left="851" w:hanging="567"/>
      </w:pPr>
      <w:r w:rsidRPr="00C36944">
        <w:t>Darbuzņēmēja personāla a</w:t>
      </w:r>
      <w:r w:rsidRPr="00C36944">
        <w:rPr>
          <w:color w:val="000000"/>
          <w:lang w:eastAsia="lv-LV"/>
        </w:rPr>
        <w:t xml:space="preserve">trašanās alkohola vai narkotisko vielu reibumā </w:t>
      </w:r>
      <w:r>
        <w:rPr>
          <w:color w:val="000000"/>
          <w:lang w:eastAsia="lv-LV"/>
        </w:rPr>
        <w:t xml:space="preserve"> jebkurā AS ''Latvenergo'' </w:t>
      </w:r>
      <w:r w:rsidRPr="00C36944">
        <w:rPr>
          <w:color w:val="000000"/>
          <w:lang w:eastAsia="lv-LV"/>
        </w:rPr>
        <w:t>objektā ir</w:t>
      </w:r>
      <w:r>
        <w:rPr>
          <w:color w:val="000000"/>
          <w:lang w:eastAsia="lv-LV"/>
        </w:rPr>
        <w:t xml:space="preserve"> aizliegta un</w:t>
      </w:r>
      <w:r w:rsidRPr="00C36944">
        <w:rPr>
          <w:color w:val="000000"/>
          <w:lang w:eastAsia="lv-LV"/>
        </w:rPr>
        <w:t xml:space="preserve"> uzskatāma par rupju darba aizsardzības noteikumu pārkāpumu. </w:t>
      </w:r>
      <w:r w:rsidRPr="00C36944">
        <w:t>Gadījumos, kad AS "Latvenergo" darbiniekiem vai apsardzes darbiniekiem ir aizdomas, ka Darbuzņēmēja personāls atrodas alkohola vai narkotisko vielu reibumā, AS</w:t>
      </w:r>
      <w:r>
        <w:t> </w:t>
      </w:r>
      <w:r w:rsidRPr="00C36944">
        <w:t xml:space="preserve">"Latvenergo" darbinieki vai apsardzes darbinieki ir tiesīgi veikt testu ar alkometru. Ja alkometrs uzrāda, ka darbinieks ir alkohola reibumā, tas tiek izraidīts no Ražošanas objekta. Ja darbinieks atsakās veikt alkohola testu, tad tiek pieņemts, ka Darbuzņēmēja darbinieks ir alkohola vai narkotisko vielu reibumā un apsardzes darbiniekiem ir tiesības darbinieku izraidīt no Ražošanas objekta. Gadījumā, ja tiek konstatēts, ka Darbuzņēmēja darbinieks ir alkohola vai narkotisko vielu reibumā Ražošanas objektā, tad AS "Latvenergo" </w:t>
      </w:r>
      <w:r>
        <w:t>uzreiz</w:t>
      </w:r>
      <w:r w:rsidRPr="00C36944">
        <w:t xml:space="preserve"> anulē izsniegto Darbuzņēmēja caurlaidi.  </w:t>
      </w:r>
    </w:p>
    <w:p w14:paraId="288EFD27" w14:textId="77777777" w:rsidR="003938BF" w:rsidRPr="00C36944" w:rsidRDefault="003938BF" w:rsidP="003938BF">
      <w:pPr>
        <w:pStyle w:val="Heading1"/>
        <w:numPr>
          <w:ilvl w:val="0"/>
          <w:numId w:val="28"/>
        </w:numPr>
        <w:tabs>
          <w:tab w:val="num" w:pos="360"/>
        </w:tabs>
        <w:spacing w:before="120" w:after="120"/>
        <w:ind w:left="720" w:hanging="256"/>
      </w:pPr>
      <w:bookmarkStart w:id="11" w:name="_Toc92371505"/>
      <w:r w:rsidRPr="00C36944">
        <w:t>Atbildību sadalījums</w:t>
      </w:r>
      <w:bookmarkEnd w:id="11"/>
    </w:p>
    <w:p w14:paraId="109299A9" w14:textId="77777777" w:rsidR="003938BF" w:rsidRPr="004F3FB5" w:rsidRDefault="003938BF" w:rsidP="003938BF">
      <w:pPr>
        <w:pStyle w:val="ListParagraph"/>
        <w:numPr>
          <w:ilvl w:val="1"/>
          <w:numId w:val="31"/>
        </w:numPr>
        <w:tabs>
          <w:tab w:val="left" w:pos="0"/>
        </w:tabs>
        <w:ind w:left="709" w:hanging="425"/>
        <w:rPr>
          <w:rFonts w:ascii="Times New Roman" w:hAnsi="Times New Roman"/>
        </w:rPr>
      </w:pPr>
      <w:r w:rsidRPr="004F3FB5">
        <w:rPr>
          <w:rFonts w:ascii="Times New Roman" w:hAnsi="Times New Roman"/>
        </w:rPr>
        <w:t xml:space="preserve">Sagatavojot Darbuzņēmējam darba vietu, organizējot tā pielaišanu pie darba vai izdalot darba zonu, attiecīgā Ražošanas objekta personāls atbild: </w:t>
      </w:r>
    </w:p>
    <w:p w14:paraId="631DAFB9" w14:textId="77777777" w:rsidR="003938BF" w:rsidRPr="007A0997" w:rsidRDefault="003938BF" w:rsidP="003938BF">
      <w:pPr>
        <w:pStyle w:val="ListParagraph"/>
        <w:numPr>
          <w:ilvl w:val="2"/>
          <w:numId w:val="31"/>
        </w:numPr>
        <w:tabs>
          <w:tab w:val="left" w:pos="567"/>
          <w:tab w:val="left" w:pos="851"/>
        </w:tabs>
        <w:ind w:left="1276" w:hanging="567"/>
        <w:rPr>
          <w:rFonts w:ascii="Times New Roman" w:hAnsi="Times New Roman"/>
        </w:rPr>
      </w:pPr>
      <w:r w:rsidRPr="007A0997">
        <w:rPr>
          <w:rFonts w:ascii="Times New Roman" w:hAnsi="Times New Roman"/>
        </w:rPr>
        <w:t>par izpildīto drošības pasākumu darba vietas sagatavošanai, darba zonas izdalīšanai (iekārtas atslēgšanu, zemējumu izvietošanu, nepieciešamības gadījumā iežogojumu iekārtošanu, instruktāžas veikšanu darbuzņēmēju personālam, kas izmanto ražošanas objekta kravas celtņus ar ierakstiem atbilstošos reģistrācijas žurnālos u.c.) pietiekamību, pilnīgumu un pareizību;</w:t>
      </w:r>
    </w:p>
    <w:p w14:paraId="04EB496B" w14:textId="77777777" w:rsidR="003938BF" w:rsidRPr="007A0997" w:rsidRDefault="003938BF" w:rsidP="003938BF">
      <w:pPr>
        <w:pStyle w:val="ListParagraph"/>
        <w:numPr>
          <w:ilvl w:val="2"/>
          <w:numId w:val="31"/>
        </w:numPr>
        <w:tabs>
          <w:tab w:val="left" w:pos="567"/>
          <w:tab w:val="left" w:pos="851"/>
        </w:tabs>
        <w:ind w:left="1276" w:hanging="567"/>
        <w:rPr>
          <w:rFonts w:ascii="Times New Roman" w:hAnsi="Times New Roman"/>
        </w:rPr>
      </w:pPr>
      <w:r w:rsidRPr="007A0997">
        <w:rPr>
          <w:rFonts w:ascii="Times New Roman" w:hAnsi="Times New Roman"/>
        </w:rPr>
        <w:t>par strādājošo brigāžu un Darbuzņēmēju darba laika un darba vietas koordināciju;</w:t>
      </w:r>
    </w:p>
    <w:p w14:paraId="516C2EFD" w14:textId="77777777" w:rsidR="003938BF" w:rsidRPr="007A0997" w:rsidRDefault="003938BF" w:rsidP="003938BF">
      <w:pPr>
        <w:pStyle w:val="ListParagraph"/>
        <w:numPr>
          <w:ilvl w:val="2"/>
          <w:numId w:val="31"/>
        </w:numPr>
        <w:tabs>
          <w:tab w:val="left" w:pos="567"/>
          <w:tab w:val="left" w:pos="851"/>
        </w:tabs>
        <w:ind w:left="1276" w:hanging="567"/>
        <w:rPr>
          <w:rFonts w:ascii="Times New Roman" w:hAnsi="Times New Roman"/>
        </w:rPr>
      </w:pPr>
      <w:r w:rsidRPr="007A0997">
        <w:rPr>
          <w:rFonts w:ascii="Times New Roman" w:hAnsi="Times New Roman"/>
        </w:rPr>
        <w:t xml:space="preserve">par veiktās Darbuzņēmēja pārstāvja instruktāžas darba vietā pilnīgumu, precizitāti un kvalitāti. </w:t>
      </w:r>
    </w:p>
    <w:p w14:paraId="3E5384B0" w14:textId="77777777" w:rsidR="003938BF" w:rsidRDefault="003938BF" w:rsidP="003938BF">
      <w:pPr>
        <w:numPr>
          <w:ilvl w:val="1"/>
          <w:numId w:val="31"/>
        </w:numPr>
        <w:ind w:left="567" w:hanging="283"/>
      </w:pPr>
      <w:r w:rsidRPr="00C36944">
        <w:t>Darbuzņēmējs atbild:</w:t>
      </w:r>
    </w:p>
    <w:p w14:paraId="2516398B"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 xml:space="preserve">izdalītās darba zonas ietvaros - par Darbuzņēmēja darbinieku, kas veic darbus konkrētā darba vietā, veikto ugunsdrošības un mērķa instruktāžas darba vietā pilnīgumu, precizitāti un kvalitāti, noformējot to Darbuzņēmēja darba aizsardzības un ugunsdrošības instruktāžu žurnālos un šo žurnālu pieejamību. </w:t>
      </w:r>
    </w:p>
    <w:p w14:paraId="60AA48A9"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to, lai Darbuzņēmēja darbinieki ievērotu Pielaidēja norādījumu izpildi, kas saņemti instruktāžās un darba procesa izpildes laikā;</w:t>
      </w:r>
    </w:p>
    <w:p w14:paraId="7FB259F3"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to, lai Darbuzņēmēja darbinieki</w:t>
      </w:r>
      <w:r>
        <w:rPr>
          <w:rFonts w:ascii="Times New Roman" w:hAnsi="Times New Roman"/>
        </w:rPr>
        <w:t xml:space="preserve"> un to apakšuzņēmēji</w:t>
      </w:r>
      <w:r w:rsidRPr="0080557F">
        <w:rPr>
          <w:rFonts w:ascii="Times New Roman" w:hAnsi="Times New Roman"/>
        </w:rPr>
        <w:t xml:space="preserve"> būtu iepazīstināti un ievērotu  DVP,  DP un būvprojekta  prasības;</w:t>
      </w:r>
    </w:p>
    <w:p w14:paraId="7831C851"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Darbuzņēmēja izsniegto darba uzdevumos (piemēram, norīkojums) norādīto drošības pasākumu pietiekamību, pilnīgumu un pareizību;</w:t>
      </w:r>
    </w:p>
    <w:p w14:paraId="28DED42C"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darba aprīkojuma un iekārtu, kolektīvo un individuālo aizsardzības līdzekļu tehnisko stāvokli, pietiekamību un to pareizu pielietojumu;</w:t>
      </w:r>
    </w:p>
    <w:p w14:paraId="077E627F"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darba vietas iežogojumu nodrošināšanu;</w:t>
      </w:r>
    </w:p>
    <w:p w14:paraId="169552B1"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zemējumu, plakātu un noslēdzošo ierīču saglabāšanu darbu izpildes laikā;</w:t>
      </w:r>
    </w:p>
    <w:p w14:paraId="79921EBF"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darba izpildes kvalitāti un termiņu ievērošanu;</w:t>
      </w:r>
    </w:p>
    <w:p w14:paraId="75B28C68"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korektu norīkojumu/ darba zonas nodošanas pieņemšanas aktu aizpildīšanu;</w:t>
      </w:r>
    </w:p>
    <w:p w14:paraId="5DC157E8"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darba vietas nodrošināšanu ar informācijas zīmēm/(piemēram, būvtāfeli), ja to nosaka normatīvo aktu prasības;</w:t>
      </w:r>
    </w:p>
    <w:p w14:paraId="5D564F4C"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iepriekšējā paziņojuma nosūtīšanu Valsts darba inspekcijai normatīvajos aktos  noteiktā kārtībā;</w:t>
      </w:r>
    </w:p>
    <w:p w14:paraId="532D05A7"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color w:val="000000"/>
        </w:rPr>
        <w:t>par vides aizsardzības prasību ievērošanu, (pielikums nr.9);</w:t>
      </w:r>
    </w:p>
    <w:p w14:paraId="013EB8DB"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color w:val="000000"/>
        </w:rPr>
        <w:t>par Darbuzņēmēju darbinieku atbilstošu kvalifikāciju</w:t>
      </w:r>
      <w:r w:rsidRPr="0080557F">
        <w:rPr>
          <w:rFonts w:ascii="Times New Roman" w:hAnsi="Times New Roman"/>
        </w:rPr>
        <w:t xml:space="preserve"> </w:t>
      </w:r>
      <w:r w:rsidRPr="0080557F">
        <w:rPr>
          <w:rFonts w:ascii="Times New Roman" w:hAnsi="Times New Roman"/>
          <w:color w:val="000000"/>
        </w:rPr>
        <w:t>darba izpildei, ko apliecina</w:t>
      </w:r>
      <w:r w:rsidRPr="0080557F">
        <w:rPr>
          <w:rFonts w:ascii="Times New Roman" w:hAnsi="Times New Roman"/>
        </w:rPr>
        <w:t xml:space="preserve"> personāla kvalifikācijas dokumenti (piemēram, elektrodrošības grupas);</w:t>
      </w:r>
    </w:p>
    <w:p w14:paraId="5E464D39" w14:textId="77777777" w:rsidR="003938BF" w:rsidRPr="0080557F" w:rsidRDefault="003938BF" w:rsidP="003938BF">
      <w:pPr>
        <w:pStyle w:val="ListParagraph"/>
        <w:numPr>
          <w:ilvl w:val="2"/>
          <w:numId w:val="31"/>
        </w:numPr>
        <w:ind w:left="1418" w:hanging="709"/>
        <w:rPr>
          <w:rFonts w:ascii="Times New Roman" w:hAnsi="Times New Roman"/>
        </w:rPr>
      </w:pPr>
      <w:r w:rsidRPr="0080557F">
        <w:rPr>
          <w:rFonts w:ascii="Times New Roman" w:hAnsi="Times New Roman"/>
        </w:rPr>
        <w:t>par elektroniskā darba laika uzskaites sistēmas (EDLUS) ieviešanu un uzturēšanu, ja to nosaka normatīvo aktu prasības.</w:t>
      </w:r>
    </w:p>
    <w:p w14:paraId="4A0D6F3B" w14:textId="77777777" w:rsidR="003938BF" w:rsidRDefault="003938BF" w:rsidP="003938BF">
      <w:pPr>
        <w:numPr>
          <w:ilvl w:val="1"/>
          <w:numId w:val="31"/>
        </w:numPr>
        <w:ind w:left="709" w:hanging="425"/>
      </w:pPr>
      <w:r w:rsidRPr="00C36944">
        <w:t xml:space="preserve">Pasūtītāja projektu vadītājam, tehniskajam uzraugam vai būvuzraugam, </w:t>
      </w:r>
      <w:r>
        <w:t xml:space="preserve">Ražotnes vadītājam </w:t>
      </w:r>
      <w:r w:rsidRPr="00C36944">
        <w:t xml:space="preserve">, HES vai TEC tehniskajam direktoram, stacijas dispečeram, Inspekcijas funkcijas </w:t>
      </w:r>
      <w:r>
        <w:t xml:space="preserve">direktoram </w:t>
      </w:r>
      <w:r w:rsidRPr="00C36944">
        <w:t xml:space="preserve"> ir tiesības apturēt darbus, ja tiek konstatēti pārkāpumi darba aizsardzības, ugunsdrošības vai vides aizsardzības jomā, kuru rezultātā var rasties strādājošas iekārtas normālas darbības traucējums, personāla veselībai un dzīvībai bīstami apstākļi vai materiāli zaudējumi AS "Latvenergo".</w:t>
      </w:r>
    </w:p>
    <w:p w14:paraId="0071027B" w14:textId="77777777" w:rsidR="003938BF" w:rsidRPr="00C36944" w:rsidRDefault="003938BF" w:rsidP="003938BF">
      <w:pPr>
        <w:numPr>
          <w:ilvl w:val="1"/>
          <w:numId w:val="31"/>
        </w:numPr>
        <w:ind w:left="709" w:hanging="425"/>
      </w:pPr>
      <w:r w:rsidRPr="00C36944">
        <w:t>AS "Latvenergo" darba aizsardzības speciālistiem, Inspekcijas funkcijas darbiniekiem, Elektrostaciju ekspluatācijas uzraudzības inženieriem, vides inženieriem un līgumā noteiktām atbildīgām personām ir tiesības kontrolēt darba un vides aizsardzības un ugunsdrošības prasību ievērošanu darbu izpildes vietā, kā arī pieprasīt ar darbu veikšanu un personāla instruēšanu saistīto dokumentāciju (piemēram, DVP</w:t>
      </w:r>
      <w:r>
        <w:t>, DP</w:t>
      </w:r>
      <w:r w:rsidRPr="00C36944">
        <w:t>, instruktāžu žurnālus u.tml).  Jebkurš AS "Latvenergo" darbinieks, konstatējot neatbilstības vai atkāpes darba, vides aizsardzības un ugunsdrošības prasību ievērošanā, informē kādu no 5.3.punktā minētām personām, kuras var pieņemt lēmumu par darbu apturēšanu saskaņā ar deleģētajām tiesībām. Informēšanai un saziņai var izmantot  norādītos telefonus, e-pastus vai arī</w:t>
      </w:r>
      <w:r>
        <w:t xml:space="preserve"> izmantojot vietni, kas </w:t>
      </w:r>
      <w:r w:rsidRPr="0049034F">
        <w:t>paredzēta informēšanai par bīstamām situācijām attiecībā uz Vidi un Darba aizsardzīb</w:t>
      </w:r>
      <w:r>
        <w:t>u</w:t>
      </w:r>
    </w:p>
    <w:p w14:paraId="0A78C635" w14:textId="77777777" w:rsidR="003938BF" w:rsidRPr="00C36944" w:rsidRDefault="003938BF" w:rsidP="003938BF">
      <w:pPr>
        <w:pStyle w:val="Heading1"/>
        <w:numPr>
          <w:ilvl w:val="0"/>
          <w:numId w:val="31"/>
        </w:numPr>
        <w:tabs>
          <w:tab w:val="num" w:pos="360"/>
        </w:tabs>
        <w:spacing w:before="120" w:after="120"/>
        <w:ind w:left="567" w:hanging="283"/>
        <w:rPr>
          <w:rStyle w:val="Emphasis"/>
          <w:b w:val="0"/>
          <w:i w:val="0"/>
          <w:iCs w:val="0"/>
        </w:rPr>
      </w:pPr>
      <w:bookmarkStart w:id="12" w:name="_Toc92371506"/>
      <w:r w:rsidRPr="00C36944">
        <w:rPr>
          <w:rStyle w:val="Emphasis"/>
          <w:i w:val="0"/>
        </w:rPr>
        <w:t>Darbu veikšanas projekts</w:t>
      </w:r>
      <w:bookmarkEnd w:id="12"/>
      <w:r>
        <w:rPr>
          <w:rStyle w:val="Emphasis"/>
          <w:i w:val="0"/>
        </w:rPr>
        <w:t xml:space="preserve"> un darbu programma </w:t>
      </w:r>
    </w:p>
    <w:p w14:paraId="5658A875" w14:textId="77777777" w:rsidR="003938BF" w:rsidRPr="00C36944" w:rsidRDefault="003938BF" w:rsidP="003938BF">
      <w:pPr>
        <w:numPr>
          <w:ilvl w:val="1"/>
          <w:numId w:val="31"/>
        </w:numPr>
        <w:ind w:left="709" w:hanging="425"/>
      </w:pPr>
      <w:r>
        <w:t>Darbu veikšanas projekta (</w:t>
      </w:r>
      <w:r w:rsidRPr="00C36944">
        <w:t>DVP</w:t>
      </w:r>
      <w:r>
        <w:t>) un darbu programmas (DP)</w:t>
      </w:r>
      <w:r w:rsidRPr="00C36944">
        <w:t xml:space="preserve"> nepieciešamība un tajā iekļaujamās informācijas apjoms</w:t>
      </w:r>
      <w:r>
        <w:t xml:space="preserve"> ir noteikts šajā kārtībā un/vai</w:t>
      </w:r>
      <w:r w:rsidRPr="00C36944">
        <w:t xml:space="preserve"> tehniskajās specifikācijās (prasībās), kas tiek pievienotas līgumiem ar darbuzņēmējiem. </w:t>
      </w:r>
    </w:p>
    <w:p w14:paraId="2243879B" w14:textId="77777777" w:rsidR="003938BF" w:rsidRDefault="003938BF" w:rsidP="003938BF">
      <w:pPr>
        <w:numPr>
          <w:ilvl w:val="1"/>
          <w:numId w:val="31"/>
        </w:numPr>
        <w:ind w:left="709" w:hanging="425"/>
      </w:pPr>
      <w:r w:rsidRPr="00C36944">
        <w:rPr>
          <w:color w:val="000000"/>
          <w:lang w:eastAsia="lv-LV"/>
        </w:rPr>
        <w:t xml:space="preserve">DVP ir obligāti nepieciešams projektiem, kuri ir iekļauti AS “Latvenergo” Vides programmā, kā arī: </w:t>
      </w:r>
    </w:p>
    <w:p w14:paraId="13B6011B" w14:textId="77777777" w:rsidR="003938BF" w:rsidRPr="005765BB" w:rsidRDefault="003938BF" w:rsidP="003938BF">
      <w:pPr>
        <w:pStyle w:val="ListParagraph"/>
        <w:numPr>
          <w:ilvl w:val="2"/>
          <w:numId w:val="31"/>
        </w:numPr>
        <w:ind w:left="1276" w:hanging="567"/>
        <w:rPr>
          <w:rFonts w:ascii="Times New Roman" w:hAnsi="Times New Roman"/>
        </w:rPr>
      </w:pPr>
      <w:r w:rsidRPr="005765BB">
        <w:rPr>
          <w:rFonts w:ascii="Times New Roman" w:hAnsi="Times New Roman"/>
          <w:color w:val="000000"/>
          <w:lang w:eastAsia="lv-LV"/>
        </w:rPr>
        <w:t>pamatiekārtu atjaunošanas vai pārbūves darbiem;</w:t>
      </w:r>
    </w:p>
    <w:p w14:paraId="48551A56" w14:textId="77777777" w:rsidR="003938BF" w:rsidRPr="005765BB" w:rsidRDefault="003938BF" w:rsidP="003938BF">
      <w:pPr>
        <w:pStyle w:val="ListParagraph"/>
        <w:numPr>
          <w:ilvl w:val="2"/>
          <w:numId w:val="31"/>
        </w:numPr>
        <w:ind w:left="1276" w:hanging="567"/>
        <w:rPr>
          <w:rFonts w:ascii="Times New Roman" w:hAnsi="Times New Roman"/>
        </w:rPr>
      </w:pPr>
      <w:r w:rsidRPr="005765BB">
        <w:rPr>
          <w:rFonts w:ascii="Times New Roman" w:hAnsi="Times New Roman"/>
          <w:color w:val="000000"/>
          <w:lang w:eastAsia="lv-LV"/>
        </w:rPr>
        <w:t>būvdarbiem, ja DVP nepieciešamība noteikta būvniecību reglamentējošajos normatīvajos aktos, t.sk. speciālajos būvnoteikumos;</w:t>
      </w:r>
    </w:p>
    <w:p w14:paraId="03E0318F" w14:textId="77777777" w:rsidR="003938BF" w:rsidRPr="005765BB" w:rsidRDefault="003938BF" w:rsidP="003938BF">
      <w:pPr>
        <w:pStyle w:val="ListParagraph"/>
        <w:numPr>
          <w:ilvl w:val="2"/>
          <w:numId w:val="31"/>
        </w:numPr>
        <w:ind w:left="1276" w:hanging="567"/>
        <w:rPr>
          <w:rFonts w:ascii="Times New Roman" w:hAnsi="Times New Roman"/>
        </w:rPr>
      </w:pPr>
      <w:r w:rsidRPr="005765BB">
        <w:rPr>
          <w:rFonts w:ascii="Times New Roman" w:hAnsi="Times New Roman"/>
          <w:color w:val="000000"/>
          <w:lang w:eastAsia="lv-LV"/>
        </w:rPr>
        <w:t xml:space="preserve">projektiem, kuru ietvaros paredzētas darbības ar ķīmiskajām vielām un maisījumiem, ja minēto vielu daudzums pārsniedz 50 l, un darbi paredzēti ūdens objektu tuvumā vai ārpus cietā seguma, un pastāv risks vielu nonākšana vidē (gaisā, augsnē, gruntī, gruntsūdeņos, notekūdeņos, virszemes ūdeņos, dzeramajā ūdenī); </w:t>
      </w:r>
    </w:p>
    <w:p w14:paraId="4AD9E608" w14:textId="77777777" w:rsidR="003938BF" w:rsidRPr="005765BB" w:rsidRDefault="003938BF" w:rsidP="003938BF">
      <w:pPr>
        <w:pStyle w:val="ListParagraph"/>
        <w:numPr>
          <w:ilvl w:val="2"/>
          <w:numId w:val="31"/>
        </w:numPr>
        <w:ind w:left="1276" w:hanging="567"/>
        <w:rPr>
          <w:rFonts w:ascii="Times New Roman" w:hAnsi="Times New Roman"/>
        </w:rPr>
      </w:pPr>
      <w:r w:rsidRPr="005765BB">
        <w:rPr>
          <w:rFonts w:ascii="Times New Roman" w:hAnsi="Times New Roman"/>
        </w:rPr>
        <w:t xml:space="preserve">projektiem, kuru ietvaros paredzēti darbi, kas saistīti ar īpašu risku Darbuzņēmēja personālam, </w:t>
      </w:r>
      <w:r w:rsidRPr="005765BB">
        <w:rPr>
          <w:rFonts w:ascii="Times New Roman" w:hAnsi="Times New Roman"/>
          <w:color w:val="000000"/>
          <w:lang w:eastAsia="lv-LV"/>
        </w:rPr>
        <w:t>(piemēram, ūdenslīdēja darbi, darbs uz ūdens, darbs augstumā un/vai augstkāpēja darbi, darbi ar bīstamām ķīmiskām vielām u.c.).</w:t>
      </w:r>
    </w:p>
    <w:p w14:paraId="245AABC2" w14:textId="77777777" w:rsidR="003938BF" w:rsidRPr="00C36944" w:rsidRDefault="003938BF" w:rsidP="003938BF">
      <w:pPr>
        <w:numPr>
          <w:ilvl w:val="1"/>
          <w:numId w:val="31"/>
        </w:numPr>
        <w:ind w:left="709" w:hanging="425"/>
        <w:rPr>
          <w:color w:val="000000"/>
          <w:lang w:eastAsia="lv-LV"/>
        </w:rPr>
      </w:pPr>
      <w:r w:rsidRPr="00C36944">
        <w:rPr>
          <w:color w:val="000000"/>
          <w:lang w:eastAsia="lv-LV"/>
        </w:rPr>
        <w:t>Cita veida darbiem, kas nav minēti p.6.2.</w:t>
      </w:r>
      <w:r>
        <w:rPr>
          <w:color w:val="000000"/>
          <w:lang w:eastAsia="lv-LV"/>
        </w:rPr>
        <w:t>,</w:t>
      </w:r>
      <w:r w:rsidRPr="00C36944">
        <w:rPr>
          <w:color w:val="000000"/>
          <w:lang w:eastAsia="lv-LV"/>
        </w:rPr>
        <w:t xml:space="preserve"> </w:t>
      </w:r>
      <w:r>
        <w:rPr>
          <w:color w:val="000000"/>
          <w:lang w:eastAsia="lv-LV"/>
        </w:rPr>
        <w:t>un, ja</w:t>
      </w:r>
      <w:r w:rsidRPr="00C36944">
        <w:rPr>
          <w:color w:val="000000"/>
          <w:lang w:eastAsia="lv-LV"/>
        </w:rPr>
        <w:t xml:space="preserve"> </w:t>
      </w:r>
      <w:r>
        <w:rPr>
          <w:color w:val="000000"/>
          <w:lang w:eastAsia="lv-LV"/>
        </w:rPr>
        <w:t>projekta ietvaros paredzēti darbi, kas saistās ar īpašu risku Darbuzņēmēja personālam, ir proporcionāli nelielā apjomā no kopējiem plānotajiem darbiem,</w:t>
      </w:r>
      <w:r w:rsidRPr="00C36944">
        <w:rPr>
          <w:color w:val="000000"/>
          <w:lang w:eastAsia="lv-LV"/>
        </w:rPr>
        <w:t xml:space="preserve"> </w:t>
      </w:r>
      <w:r>
        <w:rPr>
          <w:color w:val="000000"/>
          <w:lang w:eastAsia="lv-LV"/>
        </w:rPr>
        <w:t>to iepriekš saskaņojot ar Pasūtītāju,</w:t>
      </w:r>
      <w:r w:rsidRPr="00C36944">
        <w:rPr>
          <w:color w:val="000000"/>
          <w:lang w:eastAsia="lv-LV"/>
        </w:rPr>
        <w:t xml:space="preserve"> var tikt izvērtēta DVP nepieciešamība un Pasūtītājs var pieprasīt iesniegt </w:t>
      </w:r>
      <w:r>
        <w:rPr>
          <w:color w:val="000000"/>
          <w:lang w:eastAsia="lv-LV"/>
        </w:rPr>
        <w:t>DP</w:t>
      </w:r>
      <w:r w:rsidRPr="00C36944">
        <w:rPr>
          <w:color w:val="000000"/>
          <w:lang w:eastAsia="lv-LV"/>
        </w:rPr>
        <w:t>.</w:t>
      </w:r>
      <w:r>
        <w:rPr>
          <w:color w:val="000000"/>
          <w:lang w:eastAsia="lv-LV"/>
        </w:rPr>
        <w:t xml:space="preserve"> DP nepieciešams izstrādāt arī tehnoloģiski sarežģītiem darbiem, kas nav izvērstā veidā aprakstīti DVP.</w:t>
      </w:r>
    </w:p>
    <w:p w14:paraId="457BE5B4" w14:textId="77777777" w:rsidR="003938BF" w:rsidRPr="00C36944" w:rsidRDefault="003938BF" w:rsidP="003938BF">
      <w:pPr>
        <w:numPr>
          <w:ilvl w:val="1"/>
          <w:numId w:val="31"/>
        </w:numPr>
        <w:ind w:left="709" w:hanging="425"/>
      </w:pPr>
      <w:r w:rsidRPr="00C36944">
        <w:t>Par DVP</w:t>
      </w:r>
      <w:r>
        <w:t xml:space="preserve"> vai DP</w:t>
      </w:r>
      <w:r w:rsidRPr="00C36944">
        <w:t xml:space="preserve"> savlaicīgu sagatavošanu atbild Darbuzņēmējs.</w:t>
      </w:r>
    </w:p>
    <w:p w14:paraId="3D27F505" w14:textId="77777777" w:rsidR="003938BF" w:rsidRPr="00C36944" w:rsidRDefault="003938BF" w:rsidP="003938BF">
      <w:pPr>
        <w:numPr>
          <w:ilvl w:val="1"/>
          <w:numId w:val="31"/>
        </w:numPr>
        <w:ind w:left="709" w:hanging="425"/>
      </w:pPr>
      <w:r w:rsidRPr="00C36944">
        <w:t>DVP</w:t>
      </w:r>
      <w:r>
        <w:t xml:space="preserve"> vai DP</w:t>
      </w:r>
      <w:r w:rsidRPr="00C36944">
        <w:t xml:space="preserve"> Darbuzņēmējs iesniedz saskaņošanai elektroniskā veidā labojama faila formā </w:t>
      </w:r>
      <w:r>
        <w:t xml:space="preserve">Pasūtītāja </w:t>
      </w:r>
      <w:r w:rsidRPr="00C36944">
        <w:t xml:space="preserve">projekta vadītājam līgumā noteiktajā laikā. </w:t>
      </w:r>
    </w:p>
    <w:p w14:paraId="40EF975C" w14:textId="77777777" w:rsidR="003938BF" w:rsidRDefault="003938BF" w:rsidP="003938BF">
      <w:pPr>
        <w:numPr>
          <w:ilvl w:val="1"/>
          <w:numId w:val="31"/>
        </w:numPr>
        <w:tabs>
          <w:tab w:val="left" w:pos="567"/>
        </w:tabs>
        <w:ind w:left="709" w:hanging="425"/>
      </w:pPr>
      <w:r>
        <w:t xml:space="preserve">Pasūtītājs </w:t>
      </w:r>
      <w:r w:rsidRPr="00C36944">
        <w:t>DVP</w:t>
      </w:r>
      <w:r>
        <w:t xml:space="preserve"> elektroniski</w:t>
      </w:r>
      <w:r w:rsidRPr="00C36944">
        <w:t xml:space="preserve"> saskaņo</w:t>
      </w:r>
      <w:r>
        <w:t xml:space="preserve"> lietvedības sistēmā</w:t>
      </w:r>
      <w:r w:rsidRPr="00C36944">
        <w:t>:</w:t>
      </w:r>
    </w:p>
    <w:p w14:paraId="428E7665" w14:textId="77777777" w:rsidR="003938BF" w:rsidRDefault="003938BF" w:rsidP="003938BF">
      <w:pPr>
        <w:pStyle w:val="ListParagraph"/>
        <w:numPr>
          <w:ilvl w:val="2"/>
          <w:numId w:val="31"/>
        </w:numPr>
        <w:tabs>
          <w:tab w:val="left" w:pos="709"/>
        </w:tabs>
        <w:ind w:left="1276" w:hanging="567"/>
        <w:rPr>
          <w:rFonts w:ascii="Times New Roman" w:hAnsi="Times New Roman"/>
        </w:rPr>
      </w:pPr>
      <w:r w:rsidRPr="005765BB">
        <w:rPr>
          <w:rFonts w:ascii="Times New Roman" w:hAnsi="Times New Roman"/>
        </w:rPr>
        <w:t>Pasūtītāja projekta vadītājs;</w:t>
      </w:r>
      <w:r>
        <w:rPr>
          <w:rFonts w:ascii="Times New Roman" w:hAnsi="Times New Roman"/>
        </w:rPr>
        <w:t xml:space="preserve"> </w:t>
      </w:r>
    </w:p>
    <w:p w14:paraId="6E60CF97" w14:textId="77777777" w:rsidR="003938BF" w:rsidRPr="005765BB" w:rsidRDefault="003938BF" w:rsidP="003938BF">
      <w:pPr>
        <w:pStyle w:val="ListParagraph"/>
        <w:numPr>
          <w:ilvl w:val="2"/>
          <w:numId w:val="31"/>
        </w:numPr>
        <w:tabs>
          <w:tab w:val="left" w:pos="709"/>
        </w:tabs>
        <w:ind w:left="1276" w:hanging="567"/>
        <w:rPr>
          <w:rFonts w:ascii="Times New Roman" w:hAnsi="Times New Roman"/>
        </w:rPr>
      </w:pPr>
      <w:r w:rsidRPr="005765BB">
        <w:rPr>
          <w:rFonts w:ascii="Times New Roman" w:hAnsi="Times New Roman"/>
        </w:rPr>
        <w:t xml:space="preserve">Tehniskais uzraugs un/vai būvuzraugs, ja darbu uzraudzībai tāds ir norīkots; </w:t>
      </w:r>
    </w:p>
    <w:p w14:paraId="1308B7F6" w14:textId="77777777" w:rsidR="003938BF" w:rsidRPr="005765BB"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 xml:space="preserve">TEC tehniskās daļas vadītājs vai HES Tehniskās daļas elektrostaciju ekspluatācijas uzraudzības inženieris (tai skaitā par darba aizsardzības jautājumiem); </w:t>
      </w:r>
    </w:p>
    <w:p w14:paraId="5086259E" w14:textId="77777777" w:rsidR="003938BF" w:rsidRPr="005765BB"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 xml:space="preserve">Attiecīgās Ražotnes  vadītājs; </w:t>
      </w:r>
    </w:p>
    <w:p w14:paraId="455E02A7" w14:textId="77777777" w:rsidR="003938BF" w:rsidRPr="005765BB"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HTB dienesta vadītājs, ja darbi paredzēti HES būvēs vai arī tie saistīti ar aizsprostu drošuma noteikšanas kontrolmērietaisēm (kontroles mēraparatūru);</w:t>
      </w:r>
    </w:p>
    <w:p w14:paraId="42989BDB" w14:textId="77777777" w:rsidR="003938BF" w:rsidRPr="005765BB"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Vides un darba aizsardzības funkcijas vides pārvaldības daļas inženieris, ja darbs iekļauts ikgadējā vides programmā;</w:t>
      </w:r>
    </w:p>
    <w:p w14:paraId="739FFC91" w14:textId="77777777" w:rsidR="003938BF"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TEC tehniskais direktors, j</w:t>
      </w:r>
      <w:r>
        <w:rPr>
          <w:rFonts w:ascii="Times New Roman" w:hAnsi="Times New Roman"/>
        </w:rPr>
        <w:t>a</w:t>
      </w:r>
      <w:r w:rsidRPr="005765BB">
        <w:rPr>
          <w:rFonts w:ascii="Times New Roman" w:hAnsi="Times New Roman"/>
        </w:rPr>
        <w:t xml:space="preserve"> līguma summa ir virs 21 000 EUR un darbi tiek finansēti no Ražošanas objekta budžeta;</w:t>
      </w:r>
    </w:p>
    <w:p w14:paraId="5BA948FA" w14:textId="77777777" w:rsidR="003938BF" w:rsidRPr="00F54A4A"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HES tehniskais direktors, j</w:t>
      </w:r>
      <w:r>
        <w:rPr>
          <w:rFonts w:ascii="Times New Roman" w:hAnsi="Times New Roman"/>
        </w:rPr>
        <w:t>a</w:t>
      </w:r>
      <w:r w:rsidRPr="005765BB">
        <w:rPr>
          <w:rFonts w:ascii="Times New Roman" w:hAnsi="Times New Roman"/>
        </w:rPr>
        <w:t xml:space="preserve"> līguma summa ir virs </w:t>
      </w:r>
      <w:r>
        <w:rPr>
          <w:rFonts w:ascii="Times New Roman" w:hAnsi="Times New Roman"/>
        </w:rPr>
        <w:t>50</w:t>
      </w:r>
      <w:r w:rsidRPr="005765BB">
        <w:rPr>
          <w:rFonts w:ascii="Times New Roman" w:hAnsi="Times New Roman"/>
        </w:rPr>
        <w:t xml:space="preserve"> 000 EUR un darbi tiek finansēti no Ražošanas objekta budžeta;</w:t>
      </w:r>
    </w:p>
    <w:p w14:paraId="086173DE" w14:textId="77777777" w:rsidR="003938BF" w:rsidRPr="005765BB" w:rsidRDefault="003938BF" w:rsidP="00207B0E">
      <w:pPr>
        <w:pStyle w:val="ListParagraph"/>
        <w:numPr>
          <w:ilvl w:val="2"/>
          <w:numId w:val="31"/>
        </w:numPr>
        <w:tabs>
          <w:tab w:val="left" w:pos="1276"/>
        </w:tabs>
        <w:ind w:left="1276" w:hanging="567"/>
        <w:rPr>
          <w:rFonts w:ascii="Times New Roman" w:hAnsi="Times New Roman"/>
        </w:rPr>
      </w:pPr>
      <w:r w:rsidRPr="005765BB">
        <w:rPr>
          <w:rFonts w:ascii="Times New Roman" w:hAnsi="Times New Roman"/>
        </w:rPr>
        <w:t>citi speciālisti (ja tas ir nepieciešams).</w:t>
      </w:r>
    </w:p>
    <w:p w14:paraId="1DA6C558" w14:textId="77777777" w:rsidR="003938BF" w:rsidRDefault="003938BF" w:rsidP="003938BF">
      <w:pPr>
        <w:numPr>
          <w:ilvl w:val="1"/>
          <w:numId w:val="31"/>
        </w:numPr>
        <w:tabs>
          <w:tab w:val="left" w:pos="567"/>
        </w:tabs>
        <w:ind w:left="567" w:hanging="283"/>
      </w:pPr>
      <w:r>
        <w:t>DP saskaņo:</w:t>
      </w:r>
    </w:p>
    <w:p w14:paraId="21ED9591" w14:textId="77777777" w:rsidR="003938BF" w:rsidRPr="00122588" w:rsidRDefault="003938BF" w:rsidP="003938BF">
      <w:pPr>
        <w:pStyle w:val="ListParagraph"/>
        <w:numPr>
          <w:ilvl w:val="2"/>
          <w:numId w:val="31"/>
        </w:numPr>
        <w:tabs>
          <w:tab w:val="left" w:pos="567"/>
        </w:tabs>
        <w:ind w:left="1276" w:hanging="567"/>
        <w:rPr>
          <w:rFonts w:ascii="Times New Roman" w:hAnsi="Times New Roman"/>
        </w:rPr>
      </w:pPr>
      <w:r w:rsidRPr="00122588">
        <w:rPr>
          <w:rFonts w:ascii="Times New Roman" w:hAnsi="Times New Roman"/>
        </w:rPr>
        <w:t>Pasūtītāja projekta vadītājs un/vai tehniskais uzraugs/būvuzraugs;</w:t>
      </w:r>
    </w:p>
    <w:p w14:paraId="328F91ED" w14:textId="77777777" w:rsidR="003938BF" w:rsidRPr="00122588" w:rsidRDefault="003938BF" w:rsidP="003938BF">
      <w:pPr>
        <w:pStyle w:val="ListParagraph"/>
        <w:numPr>
          <w:ilvl w:val="2"/>
          <w:numId w:val="31"/>
        </w:numPr>
        <w:tabs>
          <w:tab w:val="left" w:pos="567"/>
        </w:tabs>
        <w:ind w:left="1276" w:hanging="567"/>
        <w:rPr>
          <w:rFonts w:ascii="Times New Roman" w:hAnsi="Times New Roman"/>
        </w:rPr>
      </w:pPr>
      <w:r w:rsidRPr="00122588">
        <w:rPr>
          <w:rFonts w:ascii="Times New Roman" w:hAnsi="Times New Roman"/>
        </w:rPr>
        <w:t>citi speciālisti vai atbildīgie darbinieki (ja tas ir nepieciešams).</w:t>
      </w:r>
    </w:p>
    <w:p w14:paraId="48DDF80E" w14:textId="77777777" w:rsidR="003938BF" w:rsidRPr="00C36944" w:rsidRDefault="003938BF" w:rsidP="003938BF">
      <w:pPr>
        <w:numPr>
          <w:ilvl w:val="1"/>
          <w:numId w:val="31"/>
        </w:numPr>
        <w:tabs>
          <w:tab w:val="left" w:pos="284"/>
        </w:tabs>
        <w:ind w:left="709" w:hanging="425"/>
      </w:pPr>
      <w:r w:rsidRPr="00C36944">
        <w:t>DVP</w:t>
      </w:r>
      <w:r>
        <w:t xml:space="preserve"> vai DP</w:t>
      </w:r>
      <w:r w:rsidRPr="00C36944">
        <w:t xml:space="preserve"> jāizskata 5 darba dienu laikā pēc tā saņemšanas. AS "Latvenergo" speciālistu komentārus apkopo vai saskaņojumus saņem </w:t>
      </w:r>
      <w:r>
        <w:t xml:space="preserve">Pasūtītāja </w:t>
      </w:r>
      <w:r w:rsidRPr="00C36944">
        <w:t xml:space="preserve">projekta vadītājs, tālāk nododot Darbuzņēmējam. Ja ir nepieciešams, Darbuzņēmējs veic precizējumus un atkārtoti iesniedz DVP </w:t>
      </w:r>
      <w:r>
        <w:t xml:space="preserve">vai DP </w:t>
      </w:r>
      <w:r w:rsidRPr="00C36944">
        <w:t xml:space="preserve">Pasūtītāja projekta vadītājam. Atkārtoti iesniegts DVP </w:t>
      </w:r>
      <w:r>
        <w:t xml:space="preserve">vai DP </w:t>
      </w:r>
      <w:r w:rsidRPr="00C36944">
        <w:t xml:space="preserve">ir jāizskata 3 darba dienu laikā. </w:t>
      </w:r>
      <w:r>
        <w:t>Atkarībā no konkrēta projekta apjoma un specifikas, DVP vai DP izskatīšanas termiņi var tikt noteikti ilgāki, tos norādot līgumā (tehniskajās specifikācijās).</w:t>
      </w:r>
    </w:p>
    <w:p w14:paraId="06820B74" w14:textId="77777777" w:rsidR="003938BF" w:rsidRPr="00C36944" w:rsidRDefault="003938BF" w:rsidP="003938BF">
      <w:pPr>
        <w:numPr>
          <w:ilvl w:val="1"/>
          <w:numId w:val="31"/>
        </w:numPr>
        <w:tabs>
          <w:tab w:val="left" w:pos="284"/>
        </w:tabs>
        <w:ind w:left="709" w:hanging="425"/>
      </w:pPr>
      <w:r w:rsidRPr="00C36944">
        <w:t>Ar AS "Latvenergo" saskaņoto DVP</w:t>
      </w:r>
      <w:r>
        <w:t xml:space="preserve"> vai DP</w:t>
      </w:r>
      <w:r w:rsidRPr="00C36944">
        <w:t xml:space="preserve"> pdf</w:t>
      </w:r>
      <w:r>
        <w:t xml:space="preserve"> vai eDoc</w:t>
      </w:r>
      <w:r w:rsidRPr="00C36944">
        <w:t xml:space="preserve"> formātā no Darbuzņēmēja puses ar elektronisko parakstu paraksta atbildīgais darbinieks, kuram ir paraksta tiesība Darbuzņēmēja uzņēmumā vai tā pilnvarota persona, projekta vadītājs, darbu</w:t>
      </w:r>
      <w:r>
        <w:t xml:space="preserve"> vai būvdarbu</w:t>
      </w:r>
      <w:r w:rsidRPr="00C36944">
        <w:t xml:space="preserve"> vadītājs un  darba aizsardzības koordinators, ja tāds ir norādīts līgumā, un iesniedz Pasūtītāja projekta vadītājam. Pasūtītāja projekta vadītājs organizēt DVP </w:t>
      </w:r>
      <w:r>
        <w:t xml:space="preserve">vai DP </w:t>
      </w:r>
      <w:r w:rsidRPr="00C36944">
        <w:t>saskaņošanu AS "Latvenergo". AS</w:t>
      </w:r>
      <w:r>
        <w:t> </w:t>
      </w:r>
      <w:r w:rsidRPr="00C36944">
        <w:t xml:space="preserve">"Latvenergo" darbinieki DVP </w:t>
      </w:r>
      <w:r>
        <w:t xml:space="preserve">vai DP </w:t>
      </w:r>
      <w:r w:rsidRPr="00C36944">
        <w:t xml:space="preserve">saskaņo ELDIS sistēmā. Pēc saskaņošanas pabeigšanas ELDIS sistēmā, AS "Latvenergo" nozīmētais projekta vadītājs vai par līgumu atbildīgā persona, paraksta Darbu veikšanas projektu </w:t>
      </w:r>
      <w:r>
        <w:t xml:space="preserve">vai Darbu programmu </w:t>
      </w:r>
      <w:r w:rsidRPr="00C36944">
        <w:t xml:space="preserve">ar elektronisko parakstu AS "Latvenergo" vārdā, pievienojot atsauci ar dokumenta numuru ELDIS sistēmā. </w:t>
      </w:r>
    </w:p>
    <w:p w14:paraId="45FE16DD" w14:textId="77777777" w:rsidR="003938BF" w:rsidRPr="00C36944" w:rsidRDefault="003938BF" w:rsidP="003938BF">
      <w:pPr>
        <w:pStyle w:val="ListParagraph"/>
        <w:numPr>
          <w:ilvl w:val="1"/>
          <w:numId w:val="31"/>
        </w:numPr>
        <w:tabs>
          <w:tab w:val="left" w:pos="284"/>
        </w:tabs>
        <w:ind w:left="709" w:hanging="567"/>
        <w:rPr>
          <w:rFonts w:ascii="Times New Roman" w:hAnsi="Times New Roman"/>
        </w:rPr>
      </w:pPr>
      <w:r w:rsidRPr="00C36944">
        <w:rPr>
          <w:rFonts w:ascii="Times New Roman" w:hAnsi="Times New Roman"/>
        </w:rPr>
        <w:t>DVP forma ir pievienota pielikumā Nr.6, kas ir koriģējama un papildināma atbilstoši veicamajiem darbiem</w:t>
      </w:r>
      <w:r>
        <w:rPr>
          <w:rFonts w:ascii="Times New Roman" w:hAnsi="Times New Roman"/>
        </w:rPr>
        <w:t xml:space="preserve"> un līgumam pievienotajās tehniskajās specifikācijās noteiktajam</w:t>
      </w:r>
      <w:r w:rsidRPr="00C36944">
        <w:rPr>
          <w:rFonts w:ascii="Times New Roman" w:hAnsi="Times New Roman"/>
        </w:rPr>
        <w:t xml:space="preserve">. </w:t>
      </w:r>
    </w:p>
    <w:p w14:paraId="3FBFFF31" w14:textId="77777777" w:rsidR="003938BF" w:rsidRPr="00C36944" w:rsidRDefault="003938BF" w:rsidP="003938BF">
      <w:pPr>
        <w:numPr>
          <w:ilvl w:val="1"/>
          <w:numId w:val="31"/>
        </w:numPr>
        <w:tabs>
          <w:tab w:val="left" w:pos="284"/>
        </w:tabs>
        <w:ind w:left="709" w:hanging="567"/>
      </w:pPr>
      <w:r w:rsidRPr="00C36944">
        <w:t>Ja darbu izpildes laikā nepieciešamas izmaiņas DVP vai DP, tās saskaņo 6.</w:t>
      </w:r>
      <w:r>
        <w:t>6</w:t>
      </w:r>
      <w:r w:rsidRPr="00C36944">
        <w:t>.</w:t>
      </w:r>
      <w:r>
        <w:t xml:space="preserve"> un 6.7.</w:t>
      </w:r>
      <w:r w:rsidRPr="00C36944">
        <w:t xml:space="preserve"> punkt</w:t>
      </w:r>
      <w:r>
        <w:t>os</w:t>
      </w:r>
      <w:r w:rsidRPr="00C36944">
        <w:t xml:space="preserve"> noteiktās personas.</w:t>
      </w:r>
    </w:p>
    <w:p w14:paraId="43ADCBA6" w14:textId="77777777" w:rsidR="003938BF" w:rsidRPr="00C36944" w:rsidRDefault="003938BF" w:rsidP="003938BF">
      <w:pPr>
        <w:pStyle w:val="Heading1"/>
        <w:numPr>
          <w:ilvl w:val="0"/>
          <w:numId w:val="31"/>
        </w:numPr>
        <w:tabs>
          <w:tab w:val="num" w:pos="360"/>
        </w:tabs>
        <w:spacing w:before="120" w:after="120"/>
        <w:ind w:left="567" w:hanging="283"/>
        <w:jc w:val="both"/>
        <w:rPr>
          <w:rStyle w:val="Emphasis"/>
          <w:i w:val="0"/>
          <w:iCs w:val="0"/>
        </w:rPr>
      </w:pPr>
      <w:bookmarkStart w:id="13" w:name="_Toc92371507"/>
      <w:r w:rsidRPr="00C36944">
        <w:rPr>
          <w:rStyle w:val="Emphasis"/>
          <w:i w:val="0"/>
        </w:rPr>
        <w:t>Dokumentu iesniegšana</w:t>
      </w:r>
      <w:bookmarkEnd w:id="13"/>
      <w:r w:rsidRPr="00C36944">
        <w:rPr>
          <w:rStyle w:val="Emphasis"/>
          <w:i w:val="0"/>
        </w:rPr>
        <w:t xml:space="preserve"> </w:t>
      </w:r>
    </w:p>
    <w:p w14:paraId="7D6A78C4" w14:textId="77777777" w:rsidR="003938BF" w:rsidRPr="00C36944" w:rsidRDefault="003938BF" w:rsidP="003938BF">
      <w:pPr>
        <w:pStyle w:val="ListParagraph"/>
        <w:numPr>
          <w:ilvl w:val="1"/>
          <w:numId w:val="32"/>
        </w:numPr>
        <w:ind w:left="709" w:hanging="425"/>
        <w:rPr>
          <w:rFonts w:ascii="Times New Roman" w:hAnsi="Times New Roman"/>
          <w:color w:val="000000"/>
        </w:rPr>
      </w:pPr>
      <w:r w:rsidRPr="00C36944">
        <w:rPr>
          <w:rFonts w:ascii="Times New Roman" w:hAnsi="Times New Roman"/>
        </w:rPr>
        <w:t xml:space="preserve">Lai veiktu paredzētos darbus, </w:t>
      </w:r>
      <w:r w:rsidRPr="00C36944">
        <w:rPr>
          <w:rFonts w:ascii="Times New Roman" w:hAnsi="Times New Roman"/>
          <w:color w:val="000000"/>
        </w:rPr>
        <w:t xml:space="preserve">Darbuzņēmēji </w:t>
      </w:r>
      <w:r w:rsidRPr="00C36944">
        <w:rPr>
          <w:rFonts w:ascii="Times New Roman" w:hAnsi="Times New Roman"/>
          <w:color w:val="000000"/>
          <w:szCs w:val="28"/>
        </w:rPr>
        <w:t xml:space="preserve">pilnvarojuma un </w:t>
      </w:r>
      <w:r w:rsidRPr="00C36944">
        <w:rPr>
          <w:rFonts w:ascii="Times New Roman" w:hAnsi="Times New Roman"/>
          <w:bCs/>
          <w:color w:val="000000"/>
          <w:szCs w:val="28"/>
        </w:rPr>
        <w:t xml:space="preserve">caurlaides pieteikuma </w:t>
      </w:r>
      <w:r w:rsidRPr="00C36944">
        <w:rPr>
          <w:rFonts w:ascii="Times New Roman" w:hAnsi="Times New Roman"/>
          <w:color w:val="000000"/>
          <w:szCs w:val="28"/>
        </w:rPr>
        <w:t>vēstules</w:t>
      </w:r>
      <w:r w:rsidRPr="00C36944">
        <w:rPr>
          <w:rFonts w:ascii="Times New Roman" w:hAnsi="Times New Roman"/>
          <w:b/>
          <w:color w:val="000000"/>
          <w:szCs w:val="28"/>
        </w:rPr>
        <w:t xml:space="preserve"> </w:t>
      </w:r>
      <w:r w:rsidRPr="00C36944">
        <w:rPr>
          <w:rFonts w:ascii="Times New Roman" w:hAnsi="Times New Roman"/>
          <w:color w:val="000000"/>
        </w:rPr>
        <w:t xml:space="preserve">noformē saskaņā ar Caurlaižu režīma noteikumiem. </w:t>
      </w:r>
    </w:p>
    <w:p w14:paraId="78A7F2C2" w14:textId="77777777" w:rsidR="003938BF" w:rsidRPr="00C36944" w:rsidRDefault="003938BF" w:rsidP="003938BF">
      <w:pPr>
        <w:numPr>
          <w:ilvl w:val="1"/>
          <w:numId w:val="32"/>
        </w:numPr>
        <w:ind w:left="709" w:hanging="425"/>
        <w:rPr>
          <w:iCs/>
        </w:rPr>
      </w:pPr>
      <w:r w:rsidRPr="00C36944">
        <w:t>Lai saņemtu atļauju Darbuzņēmēja kravas celtņa operatoram vadīt</w:t>
      </w:r>
      <w:r w:rsidRPr="00C36944">
        <w:rPr>
          <w:color w:val="C00000"/>
        </w:rPr>
        <w:t xml:space="preserve"> </w:t>
      </w:r>
      <w:r w:rsidRPr="00C36944">
        <w:t xml:space="preserve">Ražošanas objekta kravas celtņus,  ir jāiesniedz vēstule (sk.2.pielikumu) un papildus atbilstoša kravas celtņa operatora apliecības kopija. Darbuzņēmējs iesniedz nepieciešamos dokumentus </w:t>
      </w:r>
      <w:r>
        <w:t>k</w:t>
      </w:r>
      <w:r w:rsidRPr="00C36944">
        <w:t>ar vēstuli projekta vadītājam. Lēmumu par atļauju vadīt Ražošanas objekta kravas celtņus pieņem TEC vai HES Tehniskais direktors.</w:t>
      </w:r>
    </w:p>
    <w:p w14:paraId="5E18EA8B" w14:textId="25AB62B5" w:rsidR="003938BF" w:rsidRDefault="003938BF" w:rsidP="003938BF">
      <w:pPr>
        <w:numPr>
          <w:ilvl w:val="1"/>
          <w:numId w:val="32"/>
        </w:numPr>
        <w:ind w:left="709" w:hanging="425"/>
        <w:rPr>
          <w:iCs/>
        </w:rPr>
      </w:pPr>
      <w:r w:rsidRPr="00C36944">
        <w:rPr>
          <w:color w:val="000000"/>
        </w:rPr>
        <w:t>Darbuzņēmēja mehānismu, elektroiekārtu pieslēgšanai vai citu resursu izmantošanai darbuzņēmējam ir jāiesniedz vēstule, norādot tehniskos parametrus (</w:t>
      </w:r>
      <w:r>
        <w:rPr>
          <w:color w:val="000000"/>
        </w:rPr>
        <w:t>spriegums (kV), fā</w:t>
      </w:r>
      <w:r w:rsidR="006621F8">
        <w:rPr>
          <w:color w:val="000000"/>
        </w:rPr>
        <w:t>ž</w:t>
      </w:r>
      <w:r>
        <w:rPr>
          <w:color w:val="000000"/>
        </w:rPr>
        <w:t xml:space="preserve">u skaits, </w:t>
      </w:r>
      <w:r w:rsidRPr="00C36944">
        <w:rPr>
          <w:color w:val="000000"/>
        </w:rPr>
        <w:t>elektriskā jauda (kW), spiestā gaisa padeve (m</w:t>
      </w:r>
      <w:r w:rsidRPr="00C36944">
        <w:rPr>
          <w:color w:val="000000"/>
          <w:vertAlign w:val="superscript"/>
        </w:rPr>
        <w:t>3</w:t>
      </w:r>
      <w:r w:rsidRPr="00C36944">
        <w:rPr>
          <w:color w:val="000000"/>
        </w:rPr>
        <w:t xml:space="preserve">) u.c.) un atbildīgos par pieslēdzamo iekārtu tehnisko stāvokli (2.pielikums). Vēstule tiek iesniegta </w:t>
      </w:r>
      <w:r>
        <w:rPr>
          <w:color w:val="000000"/>
        </w:rPr>
        <w:t xml:space="preserve">Pasūtītāja </w:t>
      </w:r>
      <w:r w:rsidRPr="00C36944">
        <w:rPr>
          <w:color w:val="000000"/>
        </w:rPr>
        <w:t>projekta vadītājam. Lēmumu par atļauju mehānismu, elektroiekārtu pieslēgšanai vai citu resursu izmantošanai pieņem Ražošanas objekta vadītāj</w:t>
      </w:r>
      <w:r w:rsidRPr="00C36944">
        <w:t>s.</w:t>
      </w:r>
    </w:p>
    <w:p w14:paraId="7CEAD040" w14:textId="77777777" w:rsidR="003938BF" w:rsidRPr="004346EC" w:rsidRDefault="003938BF" w:rsidP="003938BF">
      <w:pPr>
        <w:numPr>
          <w:ilvl w:val="1"/>
          <w:numId w:val="32"/>
        </w:numPr>
        <w:ind w:left="709" w:hanging="425"/>
        <w:rPr>
          <w:iCs/>
        </w:rPr>
      </w:pPr>
      <w:r w:rsidRPr="00C36944">
        <w:t>Ja darbu veikšanai  tiek ierīkota pagaidu elektroietaise  un tā tiek  pieslēgta AS "Latvenergo" elektroietaisēm, Darbuzņēmējam jāiesniedz informācija (sk.2.pielikumu) par elektroietaises atbildīgo personu (vārds, uzvārds, elektrodrošības grupa (vismaz Cz grupa, bet ārvalstu darbuzņēmējiem atbilstoša elektrotehniskā kvalifikācija, par ko atbild Darbuzņēmējs, mobilā telefona numurs), kā arī tehniskā informācija: nepieciešamās slodzes lielums (kW), ievada  aizsargierīces nominālā strāva (A), spriegums (V), fāžu skaits.</w:t>
      </w:r>
    </w:p>
    <w:p w14:paraId="57442DD2" w14:textId="77777777" w:rsidR="003938BF" w:rsidRPr="00C36944" w:rsidRDefault="003938BF" w:rsidP="003938BF">
      <w:pPr>
        <w:pStyle w:val="Heading1"/>
        <w:numPr>
          <w:ilvl w:val="0"/>
          <w:numId w:val="32"/>
        </w:numPr>
        <w:tabs>
          <w:tab w:val="num" w:pos="360"/>
        </w:tabs>
        <w:spacing w:before="120" w:after="120"/>
        <w:ind w:left="567" w:hanging="283"/>
        <w:jc w:val="both"/>
        <w:rPr>
          <w:rStyle w:val="Emphasis"/>
          <w:i w:val="0"/>
          <w:szCs w:val="28"/>
        </w:rPr>
      </w:pPr>
      <w:bookmarkStart w:id="14" w:name="_Toc92371508"/>
      <w:r w:rsidRPr="00C36944">
        <w:rPr>
          <w:rStyle w:val="Emphasis"/>
          <w:i w:val="0"/>
          <w:szCs w:val="28"/>
        </w:rPr>
        <w:t>Darbu izpildes kārtība</w:t>
      </w:r>
      <w:bookmarkEnd w:id="14"/>
    </w:p>
    <w:p w14:paraId="6D9EB3D1" w14:textId="77777777" w:rsidR="003938BF" w:rsidRPr="00C36944" w:rsidRDefault="003938BF" w:rsidP="003938BF">
      <w:pPr>
        <w:numPr>
          <w:ilvl w:val="1"/>
          <w:numId w:val="32"/>
        </w:numPr>
        <w:ind w:left="709" w:hanging="425"/>
      </w:pPr>
      <w:r w:rsidRPr="00C36944">
        <w:t xml:space="preserve">Darbuzņēmējs pie darba tiek pielaists atbilstoši LEK 025 "Drošības prasības, veicot darbus elektroietaisēs", LEK 036 "Drošības prasības, veicot darbus siltuma un gāzes ietaisēs", vai LEK037 "Drošības prasības, veicot darbus hidroelektrostaciju hidrotehniskajās būvēs un hidroietaisēs" prasībām. </w:t>
      </w:r>
    </w:p>
    <w:p w14:paraId="7C6553A8" w14:textId="77777777" w:rsidR="003938BF" w:rsidRPr="00C36944" w:rsidRDefault="003938BF" w:rsidP="003938BF">
      <w:pPr>
        <w:numPr>
          <w:ilvl w:val="1"/>
          <w:numId w:val="32"/>
        </w:numPr>
        <w:ind w:left="709" w:hanging="425"/>
      </w:pPr>
      <w:r w:rsidRPr="00C36944">
        <w:t>Visās ekspluatācijā esošajās iekārtās un būvēs norīkojumus izsniedz, rīkojumus dod, darba vietas sagatavo</w:t>
      </w:r>
      <w:r>
        <w:t>šanu</w:t>
      </w:r>
      <w:r w:rsidRPr="00C36944">
        <w:t xml:space="preserve"> un pielaišanu veic </w:t>
      </w:r>
      <w:r>
        <w:t>par attiecīgo  objektu (iekārtu) atbildīgais personāls, kam ir piešķirtas šādas tiesības</w:t>
      </w:r>
      <w:r w:rsidRPr="00C36944">
        <w:t>. Operatīvos pieteikumus iekārtas apturēšanai un atslēgšanai remont</w:t>
      </w:r>
      <w:r>
        <w:t>am</w:t>
      </w:r>
      <w:r w:rsidRPr="00C36944">
        <w:t xml:space="preserve"> i</w:t>
      </w:r>
      <w:r>
        <w:t>e</w:t>
      </w:r>
      <w:r w:rsidRPr="00C36944">
        <w:t xml:space="preserve">sniedz attiecīgā ražošanas </w:t>
      </w:r>
      <w:r>
        <w:t xml:space="preserve"> </w:t>
      </w:r>
      <w:r w:rsidRPr="00C36944">
        <w:t>objekta  darbinieks, kuram ir piešķirtas šādas tiesības.</w:t>
      </w:r>
    </w:p>
    <w:p w14:paraId="56474240" w14:textId="77777777" w:rsidR="003938BF" w:rsidRPr="00C36944" w:rsidRDefault="003938BF" w:rsidP="003938BF">
      <w:pPr>
        <w:numPr>
          <w:ilvl w:val="1"/>
          <w:numId w:val="32"/>
        </w:numPr>
        <w:ind w:left="709" w:hanging="425"/>
        <w:rPr>
          <w:color w:val="000000"/>
        </w:rPr>
      </w:pPr>
      <w:r w:rsidRPr="00C36944">
        <w:t xml:space="preserve">Ja Darbuzņēmējs tiek pielaists pie darba saskaņā ar norīkojumu vai rīkojumu, jāvadās pēc LEK standartos noteiktās kārtības. </w:t>
      </w:r>
      <w:r w:rsidRPr="00C36944">
        <w:rPr>
          <w:color w:val="000000"/>
        </w:rPr>
        <w:t xml:space="preserve">Ja darbu izpildes vieta tiek nodota Darbuzņēmēja rīcībā ar darba zonas nodošanas – pieņemšanas aktu jāievēro šajā kārtībā un LEK025, LEK036 un LEK037, kā arī normatīvo aktu noteiktās prasības. </w:t>
      </w:r>
    </w:p>
    <w:p w14:paraId="06C57296" w14:textId="77777777" w:rsidR="003938BF" w:rsidRPr="00C36944" w:rsidRDefault="003938BF" w:rsidP="003938BF">
      <w:pPr>
        <w:numPr>
          <w:ilvl w:val="1"/>
          <w:numId w:val="32"/>
        </w:numPr>
        <w:ind w:left="709" w:hanging="425"/>
      </w:pPr>
      <w:r w:rsidRPr="00C36944">
        <w:t>Darba zona Darbuzņēmējam var tikt izdalīta, ja tas ir pieļaujams no stacijas darba režīma nodrošināšanas viedokļa, kā arī, ja ir iespējams izpildīt visas prasības darba zonas sagatavošanai un izdalīšanai.</w:t>
      </w:r>
    </w:p>
    <w:p w14:paraId="5FC99618" w14:textId="77777777" w:rsidR="003938BF" w:rsidRDefault="003938BF" w:rsidP="003938BF">
      <w:pPr>
        <w:numPr>
          <w:ilvl w:val="1"/>
          <w:numId w:val="32"/>
        </w:numPr>
        <w:ind w:left="709" w:hanging="425"/>
      </w:pPr>
      <w:r w:rsidRPr="00C36944">
        <w:t xml:space="preserve">Izdalot darba zonu darbu veikšanai, norīkotais  attiecīgā Ražošanas objekta darbinieks un Darbuzņēmēja pārstāvis noformē darba zonas nodošanas – pieņemšanas aktu (3.pielikums).  Attiecīgā Ražošanas objekta darbiniekam, kas noformē aktu, jābūt atbildīgā par darba organizāciju tiesībām attiecīgajās iekārtās vai būvēs. Darbuzņēmēja pārstāvim </w:t>
      </w:r>
      <w:r>
        <w:t xml:space="preserve">jābūt </w:t>
      </w:r>
      <w:r w:rsidRPr="00C36944">
        <w:t>atbildīgā par darbu izpildi tiesībām</w:t>
      </w:r>
      <w:r>
        <w:t xml:space="preserve"> (jānorāda </w:t>
      </w:r>
      <w:r w:rsidRPr="00C36944">
        <w:rPr>
          <w:color w:val="000000"/>
          <w:szCs w:val="28"/>
        </w:rPr>
        <w:t xml:space="preserve">pilnvarojuma un </w:t>
      </w:r>
      <w:r w:rsidRPr="00C36944">
        <w:rPr>
          <w:bCs/>
          <w:color w:val="000000"/>
          <w:szCs w:val="28"/>
        </w:rPr>
        <w:t xml:space="preserve">caurlaides pieteikuma </w:t>
      </w:r>
      <w:r w:rsidRPr="00C36944">
        <w:rPr>
          <w:color w:val="000000"/>
          <w:szCs w:val="28"/>
        </w:rPr>
        <w:t>vēstul</w:t>
      </w:r>
      <w:r>
        <w:rPr>
          <w:color w:val="000000"/>
          <w:szCs w:val="28"/>
        </w:rPr>
        <w:t>ē)</w:t>
      </w:r>
      <w:r w:rsidRPr="00C36944">
        <w:t xml:space="preserve">. </w:t>
      </w:r>
    </w:p>
    <w:p w14:paraId="4215BBF0" w14:textId="125E84DF" w:rsidR="000B5386" w:rsidRPr="00C36944" w:rsidRDefault="000B5386" w:rsidP="003938BF">
      <w:pPr>
        <w:numPr>
          <w:ilvl w:val="1"/>
          <w:numId w:val="32"/>
        </w:numPr>
        <w:ind w:left="709" w:hanging="425"/>
      </w:pPr>
      <w:r w:rsidRPr="000B5386">
        <w:t>Punktu 8.2. un 8.5. prasības neattiecas uz Drošības funkciju (DF), Informācijas tehnoloģiju un tehnoloģiju virzienu (ITT) un Nekustamo īpašumu apsaimniekošanas funkciju (NĪAF), ja DF, ITT, NĪAF personālam ir piešķirtas atbildīgā par darbu organizāciju tiesības attiecīgajās iekārtās vai būvēs.</w:t>
      </w:r>
    </w:p>
    <w:p w14:paraId="538FF9FF" w14:textId="77777777" w:rsidR="003938BF" w:rsidRPr="00C36944" w:rsidRDefault="003938BF" w:rsidP="003938BF">
      <w:pPr>
        <w:numPr>
          <w:ilvl w:val="1"/>
          <w:numId w:val="32"/>
        </w:numPr>
        <w:ind w:left="709" w:hanging="425"/>
      </w:pPr>
      <w:r w:rsidRPr="00C36944">
        <w:t xml:space="preserve">Darba zonas nodošanas – pieņemšanas akta sadaļā "Līdz darbu sākumam nepieciešams veikt šādus darba drošības pasākumus", jānorāda  nepieciešamie tehniskie pasākumi darba zonas sagatavošanai, darba zonas iežogošanas vietas un veidi un citi darbu izpildes nosacījumi. Darba zonas nodošanas – pieņemšanas aktam tiek pievienots plāns, kurā norādīti darbuzņēmēja personāla pārvietošanās ceļi uzņēmumā. Ja darbu izpildei ir nepieciešams elektroietaisei vai to daļām pievadīt spriegumu, tad darba zonas akts ir jānoslēdz un darbu veikšana ir jānoformē atbilstoši 8.3.punktam, izņemot iekārtu ieregulēšanas un izmēģinājumu gadījumus, kad rīkojas atbilstoši </w:t>
      </w:r>
      <w:r>
        <w:t xml:space="preserve">8.17. un </w:t>
      </w:r>
      <w:r w:rsidRPr="00C36944">
        <w:t>8.2</w:t>
      </w:r>
      <w:r>
        <w:t>6</w:t>
      </w:r>
      <w:r w:rsidRPr="00C36944">
        <w:t>. punkt</w:t>
      </w:r>
      <w:r>
        <w:t>os</w:t>
      </w:r>
      <w:r w:rsidRPr="00C36944">
        <w:t xml:space="preserve"> noteiktajai kārtībai.</w:t>
      </w:r>
    </w:p>
    <w:p w14:paraId="55769F53" w14:textId="77777777" w:rsidR="003938BF" w:rsidRPr="00C36944" w:rsidRDefault="003938BF" w:rsidP="003938BF">
      <w:pPr>
        <w:numPr>
          <w:ilvl w:val="1"/>
          <w:numId w:val="32"/>
        </w:numPr>
        <w:ind w:left="709" w:hanging="425"/>
      </w:pPr>
      <w:r w:rsidRPr="00C36944">
        <w:t xml:space="preserve"> Ja projekta vadību un/vai tehnisko uzraudzību</w:t>
      </w:r>
      <w:r w:rsidRPr="00C36944">
        <w:rPr>
          <w:rStyle w:val="CommentReference"/>
          <w:rFonts w:ascii="Arial" w:hAnsi="Arial"/>
        </w:rPr>
        <w:t xml:space="preserve">/ </w:t>
      </w:r>
      <w:r w:rsidRPr="00C36944">
        <w:t xml:space="preserve">būvuzraudzību/ autoruzraudzību veic trešā puse, tad izsniedzot norīkojumu vai darba zonas nodošanas – pieņemšanas aktu </w:t>
      </w:r>
      <w:r w:rsidRPr="00C36944">
        <w:rPr>
          <w:iCs/>
        </w:rPr>
        <w:t>Darbuzņēmējam</w:t>
      </w:r>
      <w:r w:rsidRPr="00C36944">
        <w:t xml:space="preserve">, kurš veic darbu, jānoformē pielikums ar </w:t>
      </w:r>
      <w:r w:rsidRPr="00C36944">
        <w:rPr>
          <w:iCs/>
        </w:rPr>
        <w:t>Darbuzņēmēja</w:t>
      </w:r>
      <w:r w:rsidRPr="00C36944">
        <w:t>, kurš veic projekta vadību un/vai tehnisko uzraudzību / būvuzraudzību/ autoruzraudzību, personāla sarakstu (5.pielikums). Norīkojuma vai darba zonas nodošanas – pieņemšanas akta augšējā malā jānorāda "Skatīt papildus veidlapu". Pielikums ir norīkojuma vai darba zonas nodošanas – pieņemšanas akta neatņemamā sastāvdaļa.</w:t>
      </w:r>
    </w:p>
    <w:p w14:paraId="42CB1E60" w14:textId="77777777" w:rsidR="003938BF" w:rsidRPr="00C36944" w:rsidRDefault="003938BF" w:rsidP="003938BF">
      <w:pPr>
        <w:numPr>
          <w:ilvl w:val="1"/>
          <w:numId w:val="32"/>
        </w:numPr>
        <w:ind w:left="709" w:hanging="425"/>
      </w:pPr>
      <w:r w:rsidRPr="00C36944">
        <w:t xml:space="preserve">Trešās puses projekta vadītājam, autoruzraugam, būvuzraugam un/vai tehniskam uzraugam ir obligāts pienākums saņemt  instruktāžu, par tās saņemšanu parakstoties (5.pielikumā). </w:t>
      </w:r>
    </w:p>
    <w:p w14:paraId="05591FF2" w14:textId="77777777" w:rsidR="003938BF" w:rsidRPr="00C36944" w:rsidRDefault="003938BF" w:rsidP="00EE680B">
      <w:pPr>
        <w:numPr>
          <w:ilvl w:val="1"/>
          <w:numId w:val="32"/>
        </w:numPr>
        <w:tabs>
          <w:tab w:val="left" w:pos="142"/>
        </w:tabs>
        <w:ind w:left="709" w:hanging="567"/>
      </w:pPr>
      <w:r w:rsidRPr="00C36944">
        <w:t xml:space="preserve">Darbu izpildes vietā projekta vadītājs, autoruzraugam, būvuzraugs un/vai tehniskais uzraugs (trešā puse kura veic uzraudzību) var atrasties tikai tad, kad pie darba ir pielaists un darba vietā atrodas Darbuzņēmēja personāls. </w:t>
      </w:r>
    </w:p>
    <w:p w14:paraId="472B3CF0" w14:textId="77777777" w:rsidR="003938BF" w:rsidRPr="00C36944" w:rsidRDefault="003938BF" w:rsidP="00EE680B">
      <w:pPr>
        <w:numPr>
          <w:ilvl w:val="1"/>
          <w:numId w:val="32"/>
        </w:numPr>
        <w:tabs>
          <w:tab w:val="left" w:pos="284"/>
        </w:tabs>
        <w:ind w:left="709" w:hanging="567"/>
      </w:pPr>
      <w:r w:rsidRPr="00C36944">
        <w:t>Ja Darbuzņēmēja darba zonā pielietotā darbu veikšanas tehnoloģija var radīt darba vides risku pasūtītāja personālam, Darbuzņēmējam jāparedz pasākumi šī riska novēršanai vai samazināšanai, kā arī jāinformē pasūtītāju par nenovērstajiem riska faktoriem, darba zonas  pieņemšanas – nodošanas aktā sk. pielikumu Nr.3.</w:t>
      </w:r>
    </w:p>
    <w:p w14:paraId="60CD9B9A" w14:textId="77777777" w:rsidR="003938BF" w:rsidRPr="00C36944" w:rsidRDefault="003938BF" w:rsidP="003938BF">
      <w:pPr>
        <w:numPr>
          <w:ilvl w:val="1"/>
          <w:numId w:val="32"/>
        </w:numPr>
        <w:ind w:left="709" w:hanging="567"/>
      </w:pPr>
      <w:r w:rsidRPr="00C36944">
        <w:t>Ja nepietiek vietas ierakstiem, atļauts pie darba zonas nodošanas – pieņemšanas akta pielikt papildus nepieciešamo darba aizsardzības pasākumu sarakstu. Darba zonas nodošanas – pieņemšanas akta beigās jāuzrāda: "Sk. papildus pasākumu sarakstu". Papildus pasākumu sarakstu paraksta tie paši darbinieki, kuri parakstījuši aktu.</w:t>
      </w:r>
    </w:p>
    <w:p w14:paraId="4AD749AC" w14:textId="77777777" w:rsidR="003938BF" w:rsidRDefault="003938BF" w:rsidP="003938BF">
      <w:pPr>
        <w:numPr>
          <w:ilvl w:val="1"/>
          <w:numId w:val="32"/>
        </w:numPr>
        <w:ind w:left="709" w:hanging="567"/>
      </w:pPr>
      <w:r w:rsidRPr="00C36944">
        <w:t>Izdalot darba zonu ir iespējami 3 darba zonas robežu noteikšanas veidi:</w:t>
      </w:r>
    </w:p>
    <w:p w14:paraId="40322673" w14:textId="77777777" w:rsidR="003938BF" w:rsidRPr="00122588" w:rsidRDefault="003938BF" w:rsidP="003938BF">
      <w:pPr>
        <w:pStyle w:val="ListParagraph"/>
        <w:numPr>
          <w:ilvl w:val="2"/>
          <w:numId w:val="32"/>
        </w:numPr>
        <w:ind w:left="1418" w:hanging="709"/>
        <w:rPr>
          <w:rFonts w:ascii="Times New Roman" w:hAnsi="Times New Roman"/>
        </w:rPr>
      </w:pPr>
      <w:r w:rsidRPr="00122588">
        <w:rPr>
          <w:rFonts w:ascii="Times New Roman" w:hAnsi="Times New Roman"/>
        </w:rPr>
        <w:t>iežogojumu iekārtošana – vietās, kur jānovērš citu strādājošo iekļūšanu darba zonā;</w:t>
      </w:r>
    </w:p>
    <w:p w14:paraId="5EF9D0E2" w14:textId="77777777" w:rsidR="003938BF" w:rsidRPr="00122588" w:rsidRDefault="003938BF" w:rsidP="003938BF">
      <w:pPr>
        <w:pStyle w:val="ListParagraph"/>
        <w:numPr>
          <w:ilvl w:val="2"/>
          <w:numId w:val="32"/>
        </w:numPr>
        <w:ind w:left="1418" w:hanging="709"/>
        <w:rPr>
          <w:rFonts w:ascii="Times New Roman" w:hAnsi="Times New Roman"/>
        </w:rPr>
      </w:pPr>
      <w:r w:rsidRPr="00122588">
        <w:rPr>
          <w:rFonts w:ascii="Times New Roman" w:hAnsi="Times New Roman"/>
        </w:rPr>
        <w:t>apzīmēšana ar ierobežojošu apzīmējuma lenti – vietās, kur citi darbinieki ir jābrīdina par darba zonas robežām;</w:t>
      </w:r>
    </w:p>
    <w:p w14:paraId="30CF5667" w14:textId="77777777" w:rsidR="003938BF" w:rsidRPr="00122588" w:rsidRDefault="003938BF" w:rsidP="003938BF">
      <w:pPr>
        <w:pStyle w:val="ListParagraph"/>
        <w:numPr>
          <w:ilvl w:val="2"/>
          <w:numId w:val="32"/>
        </w:numPr>
        <w:ind w:left="1418" w:hanging="709"/>
        <w:rPr>
          <w:rFonts w:ascii="Times New Roman" w:hAnsi="Times New Roman"/>
        </w:rPr>
      </w:pPr>
      <w:r w:rsidRPr="00122588">
        <w:rPr>
          <w:rFonts w:ascii="Times New Roman" w:hAnsi="Times New Roman"/>
        </w:rPr>
        <w:t>robežu noteikšana plānā ar piesaisti pastāvīgiem orientieriem – vietās, kur tuvumā nav iekārtu vai objektu.</w:t>
      </w:r>
    </w:p>
    <w:p w14:paraId="1D328144" w14:textId="77777777" w:rsidR="003938BF" w:rsidRPr="00C36944" w:rsidRDefault="003938BF" w:rsidP="003938BF">
      <w:pPr>
        <w:numPr>
          <w:ilvl w:val="1"/>
          <w:numId w:val="32"/>
        </w:numPr>
        <w:ind w:left="709" w:hanging="567"/>
      </w:pPr>
      <w:r w:rsidRPr="00C36944">
        <w:t>Elektroietaises atsevišķai teritorijai vai telpai (telpas daļai), kura ir nodota Darbuzņēmēja rīcībā (darba zona), jābūt nožogotai un tajā nedrīkst atrasties zem sprieguma esošās atklātas neizolētās spriegumaktīvas daļas. Iežogojums jāiekārto atbilstoši LEK 025 prasībām.</w:t>
      </w:r>
    </w:p>
    <w:p w14:paraId="3595CAFF" w14:textId="77777777" w:rsidR="003938BF" w:rsidRPr="00C36944" w:rsidRDefault="003938BF" w:rsidP="003938BF">
      <w:pPr>
        <w:numPr>
          <w:ilvl w:val="1"/>
          <w:numId w:val="32"/>
        </w:numPr>
        <w:ind w:left="709" w:hanging="567"/>
      </w:pPr>
      <w:r w:rsidRPr="00C36944">
        <w:t xml:space="preserve">Darbā esošās elektroietaises, kas atrodas darba zonā, </w:t>
      </w:r>
      <w:r>
        <w:t xml:space="preserve">un </w:t>
      </w:r>
      <w:r w:rsidRPr="006606B6">
        <w:t xml:space="preserve">var radīt bīstamību darba zonā strādājošajam personālam </w:t>
      </w:r>
      <w:r>
        <w:t xml:space="preserve">jānorada darba zonas nodošanas – pieņemšanas aktā </w:t>
      </w:r>
    </w:p>
    <w:p w14:paraId="4E996271" w14:textId="77777777" w:rsidR="003938BF" w:rsidRPr="00D87963" w:rsidRDefault="003938BF" w:rsidP="003938BF">
      <w:pPr>
        <w:numPr>
          <w:ilvl w:val="1"/>
          <w:numId w:val="32"/>
        </w:numPr>
        <w:ind w:left="709" w:hanging="567"/>
      </w:pPr>
      <w:r w:rsidRPr="00C36944">
        <w:rPr>
          <w:iCs/>
        </w:rPr>
        <w:t>Darba zonā drīkst atrasties</w:t>
      </w:r>
      <w:r>
        <w:rPr>
          <w:iCs/>
        </w:rPr>
        <w:t xml:space="preserve"> </w:t>
      </w:r>
      <w:r w:rsidRPr="00D87963">
        <w:rPr>
          <w:iCs/>
        </w:rPr>
        <w:t>darbā esošās elektroietaises līdz 1000V šādos gadījumos:</w:t>
      </w:r>
    </w:p>
    <w:p w14:paraId="6D625FAA" w14:textId="77777777" w:rsidR="003938BF" w:rsidRPr="0071458F" w:rsidRDefault="003938BF" w:rsidP="003938BF">
      <w:pPr>
        <w:pStyle w:val="ListParagraph"/>
        <w:numPr>
          <w:ilvl w:val="2"/>
          <w:numId w:val="32"/>
        </w:numPr>
        <w:ind w:left="1418" w:hanging="709"/>
        <w:rPr>
          <w:rFonts w:ascii="Times New Roman" w:hAnsi="Times New Roman"/>
        </w:rPr>
      </w:pPr>
      <w:r w:rsidRPr="0071458F">
        <w:rPr>
          <w:rFonts w:ascii="Times New Roman" w:hAnsi="Times New Roman"/>
          <w:iCs/>
        </w:rPr>
        <w:t>j</w:t>
      </w:r>
      <w:r w:rsidRPr="0071458F">
        <w:rPr>
          <w:rFonts w:ascii="Times New Roman" w:hAnsi="Times New Roman"/>
        </w:rPr>
        <w:t>a tas nepieciešams Ražošanas objektu darbības tehnoloģijas nodrošināšanai un ja to strāvu vadošās daļas ir nožogotas ar vienlaidu iežogojumu, sadales durvis ir noslēgtas un uz tām ir brīdinājuma zīme, kā arī kabeļi, ja to atslēgšanu neprasa veicamo darbu raksturs;</w:t>
      </w:r>
    </w:p>
    <w:p w14:paraId="71FCFC0F" w14:textId="77777777" w:rsidR="003938BF" w:rsidRPr="0071458F" w:rsidRDefault="003938BF" w:rsidP="003938BF">
      <w:pPr>
        <w:pStyle w:val="ListParagraph"/>
        <w:numPr>
          <w:ilvl w:val="2"/>
          <w:numId w:val="32"/>
        </w:numPr>
        <w:ind w:left="1418" w:hanging="709"/>
        <w:rPr>
          <w:rFonts w:ascii="Times New Roman" w:hAnsi="Times New Roman"/>
        </w:rPr>
      </w:pPr>
      <w:r w:rsidRPr="0071458F">
        <w:rPr>
          <w:rFonts w:ascii="Times New Roman" w:hAnsi="Times New Roman"/>
        </w:rPr>
        <w:t>pēc Darbuzņēmēja atsevišķa pieprasījuma darba zonā var tikt padots spriegums iekārtu ieregulēšanas darbu veikšanai veicot ierakstu atbilstoši 3.pielikumam</w:t>
      </w:r>
      <w:r>
        <w:rPr>
          <w:rFonts w:ascii="Times New Roman" w:hAnsi="Times New Roman"/>
        </w:rPr>
        <w:t>;</w:t>
      </w:r>
    </w:p>
    <w:p w14:paraId="115EBCAB" w14:textId="77777777" w:rsidR="003938BF" w:rsidRPr="0071458F" w:rsidRDefault="003938BF" w:rsidP="003938BF">
      <w:pPr>
        <w:pStyle w:val="ListParagraph"/>
        <w:numPr>
          <w:ilvl w:val="2"/>
          <w:numId w:val="32"/>
        </w:numPr>
        <w:ind w:left="1418" w:hanging="709"/>
        <w:rPr>
          <w:rFonts w:ascii="Times New Roman" w:hAnsi="Times New Roman"/>
        </w:rPr>
      </w:pPr>
      <w:r w:rsidRPr="0071458F">
        <w:rPr>
          <w:rFonts w:ascii="Times New Roman" w:hAnsi="Times New Roman"/>
        </w:rPr>
        <w:t>elektroietaises Darbuzņēmēja elektroinstrumentu pieslēgšanai</w:t>
      </w:r>
      <w:r>
        <w:rPr>
          <w:rFonts w:ascii="Times New Roman" w:hAnsi="Times New Roman"/>
        </w:rPr>
        <w:t>;</w:t>
      </w:r>
    </w:p>
    <w:p w14:paraId="7A78B147" w14:textId="77777777" w:rsidR="003938BF" w:rsidRPr="0071458F" w:rsidRDefault="003938BF" w:rsidP="003938BF">
      <w:pPr>
        <w:pStyle w:val="ListParagraph"/>
        <w:numPr>
          <w:ilvl w:val="2"/>
          <w:numId w:val="32"/>
        </w:numPr>
        <w:ind w:left="1418" w:hanging="709"/>
        <w:rPr>
          <w:rFonts w:ascii="Times New Roman" w:hAnsi="Times New Roman"/>
        </w:rPr>
      </w:pPr>
      <w:r>
        <w:rPr>
          <w:rFonts w:ascii="Times New Roman" w:hAnsi="Times New Roman"/>
          <w:iCs/>
        </w:rPr>
        <w:t>e</w:t>
      </w:r>
      <w:r w:rsidRPr="0071458F">
        <w:rPr>
          <w:rFonts w:ascii="Times New Roman" w:hAnsi="Times New Roman"/>
          <w:iCs/>
        </w:rPr>
        <w:t>sošie cauruļvadi un iekārta zem spiediena, j</w:t>
      </w:r>
      <w:r w:rsidRPr="0071458F">
        <w:rPr>
          <w:rFonts w:ascii="Times New Roman" w:hAnsi="Times New Roman"/>
        </w:rPr>
        <w:t xml:space="preserve">a tas nepieciešams Ražošanas objektu darbības tehnoloģijas nodrošināšanai </w:t>
      </w:r>
      <w:r w:rsidRPr="0071458F">
        <w:rPr>
          <w:rFonts w:ascii="Times New Roman" w:hAnsi="Times New Roman"/>
          <w:iCs/>
        </w:rPr>
        <w:t xml:space="preserve">un </w:t>
      </w:r>
      <w:r w:rsidRPr="0071458F">
        <w:rPr>
          <w:rFonts w:ascii="Times New Roman" w:hAnsi="Times New Roman"/>
        </w:rPr>
        <w:t>ja to atslēgšanu neprasa veicamo darbu raksturs.</w:t>
      </w:r>
    </w:p>
    <w:p w14:paraId="0335E3BD" w14:textId="77777777" w:rsidR="003938BF" w:rsidRPr="00C36944" w:rsidRDefault="003938BF" w:rsidP="003938BF">
      <w:pPr>
        <w:numPr>
          <w:ilvl w:val="1"/>
          <w:numId w:val="32"/>
        </w:numPr>
        <w:ind w:left="709" w:hanging="567"/>
        <w:rPr>
          <w:color w:val="0070C0"/>
        </w:rPr>
      </w:pPr>
      <w:r w:rsidRPr="00C36944">
        <w:rPr>
          <w:iCs/>
        </w:rPr>
        <w:t>P</w:t>
      </w:r>
      <w:r w:rsidRPr="00C36944">
        <w:t>retkritiena aizsardzība (iežogojums) jāuzstāda vietās, kur no darba zonas robežas līdz vietai, kur ir iespēja nokrist no augstuma, kas ir lielāks par 1.5m, kā arī visos gadījumos, neatkarīgi no augstuma, ja kritiens līdz apakšējai pamatnei ir saistīts ar īpaši bīstamiem apstākļiem (piem., pastāv noslīkšanas risks).</w:t>
      </w:r>
    </w:p>
    <w:p w14:paraId="456E6F59" w14:textId="77777777" w:rsidR="003938BF" w:rsidRPr="00C36944" w:rsidRDefault="003938BF" w:rsidP="003938BF">
      <w:pPr>
        <w:numPr>
          <w:ilvl w:val="1"/>
          <w:numId w:val="32"/>
        </w:numPr>
        <w:ind w:left="709" w:hanging="567"/>
        <w:rPr>
          <w:color w:val="0070C0"/>
        </w:rPr>
      </w:pPr>
      <w:r w:rsidRPr="00C36944">
        <w:t xml:space="preserve">Ja Darbuzņēmējam tiek izdalīta darba zona iekārtu remonta veikšanai un remonta laikā ir jāveic remontējamās iekārtas darbināšana (pārbaudēm, regulēšanai u.tml.), Darbuzņēmējam var tikt atļauts veikt operācijas ar komutācijas aparātiem un noslēgarmatūru iekārtas darbināšanai izdalītajā zonā, robežas komutācijas aparātu darbināšanu nodrošina pasūtītāja operatīvais personāls. Šajā gadījumā darba zonas nodošanas – pieņemšanas aktā jāuzrāda iekārtas nosaukums, komutācijas aparātu un noslēgarmatūras operatīvais apzīmējums, ar kurām darbuzņēmējam atļauts veikt operācijas. Pirms iekārtas darbināšanas Darbuzņēmējam jāveic visi nepieciešamie pasākumi drošai darbu veikšanai. Iekārtas darbināšana jāveic darbuzņēmēja Darba vadītāja tiešā vadībā. </w:t>
      </w:r>
    </w:p>
    <w:p w14:paraId="38B29130" w14:textId="77777777" w:rsidR="003938BF" w:rsidRPr="00C36944" w:rsidRDefault="003938BF" w:rsidP="003938BF">
      <w:pPr>
        <w:numPr>
          <w:ilvl w:val="1"/>
          <w:numId w:val="32"/>
        </w:numPr>
        <w:ind w:left="709" w:hanging="567"/>
      </w:pPr>
      <w:r w:rsidRPr="00C36944">
        <w:t>Darba zonas nodošanas – pieņemšanas aktu sastāda divos eksemplāros, viens</w:t>
      </w:r>
      <w:r w:rsidRPr="00C36944">
        <w:rPr>
          <w:color w:val="C00000"/>
        </w:rPr>
        <w:t xml:space="preserve"> </w:t>
      </w:r>
      <w:r w:rsidRPr="00C36944">
        <w:t xml:space="preserve">paliek attiecīgā ražošanas objekta darbiniekam, kurš sagatavo darba vietu un pielaiž pie darba Darbuzņēmēja atbildīgās personas, otrs – Darbuzņēmēja pārstāvim. Darbuzņēmēja akta eksemplāram darba veikšanas laikā jābūt pieejamam pie atbildīgā Darbu vadītāja vai Būvdarbu vadītāja. Darbinieks, kurš sagatavo darba vietu un pielaiž pie darba, iesniedz operatīvajam vai inženiertehniskajam personālam vienu akta eksemplāru, kurš to reģistrē darba zonas reģistrācijas žurnālā </w:t>
      </w:r>
      <w:r w:rsidRPr="00C36944">
        <w:rPr>
          <w:rFonts w:eastAsia="Calibri"/>
          <w:szCs w:val="22"/>
          <w:lang w:eastAsia="lv-LV"/>
        </w:rPr>
        <w:t>vai arī elektroniskajā darbu organizēšanas sistēmā, kura paredzēta šim mērķim</w:t>
      </w:r>
      <w:r w:rsidRPr="00C36944">
        <w:t xml:space="preserve">. </w:t>
      </w:r>
    </w:p>
    <w:p w14:paraId="35789F7A" w14:textId="77777777" w:rsidR="003938BF" w:rsidRPr="00C36944" w:rsidRDefault="003938BF" w:rsidP="003938BF">
      <w:pPr>
        <w:numPr>
          <w:ilvl w:val="1"/>
          <w:numId w:val="32"/>
        </w:numPr>
        <w:ind w:left="709" w:hanging="567"/>
      </w:pPr>
      <w:r w:rsidRPr="00C36944">
        <w:t>Darba zonas nodošana Darbuzņēmējam notiek klātesot</w:t>
      </w:r>
      <w:r w:rsidRPr="00C36944">
        <w:rPr>
          <w:color w:val="C00000"/>
        </w:rPr>
        <w:t xml:space="preserve"> </w:t>
      </w:r>
      <w:r w:rsidRPr="00C36944">
        <w:t>attiecīgā Ražošanas</w:t>
      </w:r>
      <w:r>
        <w:t xml:space="preserve"> vai atbalsta</w:t>
      </w:r>
      <w:r w:rsidRPr="00C36944">
        <w:t xml:space="preserve"> objekta darbiniekam, kurš sagatavoja darba zonas nodošanas – pieņemšanas aktu un Darbuzņēmēja pārstāvim. Attiecīgā Ražošanas </w:t>
      </w:r>
      <w:r>
        <w:t xml:space="preserve">vai atbalsta </w:t>
      </w:r>
      <w:r w:rsidRPr="00C36944">
        <w:t>objekta darbiniekam jāinstruē Darbuzņēmēja pārstāvis par veiktajiem pasākumiem darba zonas sagatavošanā, jāuzrāda izdalītās zonas robežas un jānorāda vietas, kurām aizliegts tuvoties. Darba zonas nodošanas – pieņemšanas akts ir jāreģistrē "Darba zonas nodošanas-pieņemšanas aktu reģistrācijas žurnālā"</w:t>
      </w:r>
      <w:r w:rsidRPr="00C36944">
        <w:rPr>
          <w:rFonts w:eastAsia="Calibri"/>
          <w:szCs w:val="22"/>
          <w:lang w:eastAsia="lv-LV"/>
        </w:rPr>
        <w:t xml:space="preserve"> vai arī elektroniskajā darbu organizēšanas sistēmā, kura paredzēta šim mērķim</w:t>
      </w:r>
      <w:r w:rsidRPr="00C36944">
        <w:t xml:space="preserve">. Žurnāla forma ir 4.pielikumā. </w:t>
      </w:r>
    </w:p>
    <w:p w14:paraId="6F8AD845" w14:textId="77777777" w:rsidR="003938BF" w:rsidRPr="00C36944" w:rsidRDefault="003938BF" w:rsidP="003938BF">
      <w:pPr>
        <w:numPr>
          <w:ilvl w:val="1"/>
          <w:numId w:val="32"/>
        </w:numPr>
        <w:ind w:left="709" w:hanging="567"/>
      </w:pPr>
      <w:r w:rsidRPr="00C36944">
        <w:t>Turpmāk Darbuzņēmēja pārstāvim katru dienu jāpaziņo stacijas operatīvajam personālam par darba uzsākšanu un/vai pabeigšanu attiecīgajā objektā, kurš reģistrē to operatīvajā žurnālā.</w:t>
      </w:r>
    </w:p>
    <w:p w14:paraId="3C97BDD0" w14:textId="77777777" w:rsidR="003938BF" w:rsidRDefault="003938BF" w:rsidP="003938BF">
      <w:pPr>
        <w:numPr>
          <w:ilvl w:val="1"/>
          <w:numId w:val="32"/>
        </w:numPr>
        <w:ind w:left="709" w:hanging="567"/>
      </w:pPr>
      <w:r w:rsidRPr="00C36944">
        <w:t>Attiecīgā ražošanas objekta</w:t>
      </w:r>
      <w:r w:rsidRPr="00C36944">
        <w:rPr>
          <w:color w:val="C00000"/>
        </w:rPr>
        <w:t xml:space="preserve"> </w:t>
      </w:r>
      <w:r w:rsidRPr="00C36944">
        <w:t>personālam vai trešajām personām, veicot darbus Darbuzņēmējam izdalītājā zonā, darbi ir jāsaskaņo ar Darbuzņēmēju, kuram zona ir izdalīta.</w:t>
      </w:r>
    </w:p>
    <w:p w14:paraId="24599A06" w14:textId="77777777" w:rsidR="003938BF" w:rsidRPr="00C36944" w:rsidRDefault="003938BF" w:rsidP="003938BF">
      <w:pPr>
        <w:numPr>
          <w:ilvl w:val="1"/>
          <w:numId w:val="32"/>
        </w:numPr>
        <w:ind w:left="709" w:hanging="567"/>
      </w:pPr>
      <w:r w:rsidRPr="004346EC">
        <w:rPr>
          <w:color w:val="000000"/>
          <w:lang w:eastAsia="lv-LV"/>
        </w:rPr>
        <w:t>Ja kravas celtņa darbības zonā tiek paredzēts veikt vairākus darbus (kravas pārvietošana un citi) un to darbības zonas un laiki pārklājas, tad šos veicamos darbus savstarpēji rakstiski saskaņo un dokumentē (piem. norīkojumā, darba atļaujā u.c., norādot konkrētās darbības un laikus), ja nepieciešams, uz kravas pārvietošanas laiku citi darbi jāpārtrauc.</w:t>
      </w:r>
    </w:p>
    <w:p w14:paraId="1C769A45" w14:textId="77777777" w:rsidR="003938BF" w:rsidRPr="00C36944" w:rsidRDefault="003938BF" w:rsidP="003938BF">
      <w:pPr>
        <w:numPr>
          <w:ilvl w:val="1"/>
          <w:numId w:val="32"/>
        </w:numPr>
        <w:ind w:left="709" w:hanging="567"/>
      </w:pPr>
      <w:r w:rsidRPr="00C36944">
        <w:t>Darba zonas nodošanas-pieņemšanas akts var tikt pagarināts uz darbu izpildei nepieciešamo laiku. Darba zonas nodošanas – pieņemšanas aktu var pagarināt AS "Latvenergo" pārstāvis, kas nodevis darba zonu vai darbinieks, kam ir atbildīgā par darba organizāciju tiesības attiecīgajās iekārtās vai būvēs.</w:t>
      </w:r>
    </w:p>
    <w:p w14:paraId="0D09047D" w14:textId="77777777" w:rsidR="003938BF" w:rsidRPr="00C36944" w:rsidRDefault="003938BF" w:rsidP="003938BF">
      <w:pPr>
        <w:numPr>
          <w:ilvl w:val="1"/>
          <w:numId w:val="32"/>
        </w:numPr>
        <w:ind w:left="709" w:hanging="567"/>
      </w:pPr>
      <w:r w:rsidRPr="00C36944">
        <w:t>Darba zonas nodošanas – pieņemšanas akts ir jāsastāda no jauna, ja mainās izdalītās zonas robežas vai izdalītajā darba zonā mainās darba drošas izpildes nosacījumi, Darbuzņēmēju radītie darba vides riski vai citi darba veikšanas apstākļi.</w:t>
      </w:r>
    </w:p>
    <w:p w14:paraId="2DFDE476" w14:textId="77777777" w:rsidR="003938BF" w:rsidRPr="00C36944" w:rsidRDefault="003938BF" w:rsidP="003938BF">
      <w:pPr>
        <w:numPr>
          <w:ilvl w:val="1"/>
          <w:numId w:val="32"/>
        </w:numPr>
        <w:ind w:left="709" w:hanging="567"/>
      </w:pPr>
      <w:r w:rsidRPr="00C36944">
        <w:t>Par darbu pabeigšanu Darbuzņēmēja pārstāvim jāpaziņo Pielaidējam un</w:t>
      </w:r>
      <w:r w:rsidRPr="007F47ED">
        <w:t xml:space="preserve"> </w:t>
      </w:r>
      <w:r w:rsidRPr="00C36944">
        <w:t>AS "Latvenergo" pārstāvi</w:t>
      </w:r>
      <w:r>
        <w:t>m</w:t>
      </w:r>
      <w:r w:rsidRPr="00C36944">
        <w:t xml:space="preserve">, kas nodevis darba zonu. Darbu pabeigšana ir jānoformē Darba zonas nodošanas – pieņemšanas aktā. Darbuzņēmēja pārstāvim pēc darbu pabeigšanas noformēšanas savs akta eksemplārs ir jānodod pielaidējam. Pielaidējam jāizdara arī ieraksts "Darba zonas nodošanas-pieņemšanas aktu reģistrācijas žurnālā" </w:t>
      </w:r>
      <w:r w:rsidRPr="00C36944">
        <w:rPr>
          <w:rFonts w:eastAsia="Calibri"/>
          <w:szCs w:val="22"/>
          <w:lang w:eastAsia="lv-LV"/>
        </w:rPr>
        <w:t>vai arī elektroniskajā darbu organizēšanas sistēmā, kura paredzēta šim mērķim</w:t>
      </w:r>
      <w:r w:rsidRPr="00C36944">
        <w:t>. Akts, darbi pēc kura ir pilnīgi pabeigti, jāsaglabā 30 diennaktis.</w:t>
      </w:r>
    </w:p>
    <w:p w14:paraId="00324D6D" w14:textId="77777777" w:rsidR="003938BF" w:rsidRPr="00C36944" w:rsidRDefault="003938BF" w:rsidP="003938BF">
      <w:pPr>
        <w:numPr>
          <w:ilvl w:val="1"/>
          <w:numId w:val="32"/>
        </w:numPr>
        <w:tabs>
          <w:tab w:val="left" w:pos="567"/>
        </w:tabs>
        <w:ind w:left="709" w:hanging="567"/>
      </w:pPr>
      <w:r w:rsidRPr="00C36944">
        <w:t>Iekārtas pārbaudes un izmēģinājumi tiek veikti saskaņā ar programmu. Programmu sagatavo Darbuzņēmējs un saskaņo ar AS "Latvenergo" projektu vadītāju, būvuzraugu vai tehnisko uzraugu, kā arī ar</w:t>
      </w:r>
      <w:r w:rsidRPr="00C36944">
        <w:rPr>
          <w:color w:val="C00000"/>
        </w:rPr>
        <w:t xml:space="preserve"> </w:t>
      </w:r>
      <w:r w:rsidRPr="00C36944">
        <w:t>attiecīgā ražošanas objekta vadītāju, viņu norīkoto personālu un TEC/HES TD vadītāju.</w:t>
      </w:r>
      <w:r w:rsidRPr="00C36944">
        <w:rPr>
          <w:color w:val="C00000"/>
        </w:rPr>
        <w:t xml:space="preserve"> </w:t>
      </w:r>
      <w:r w:rsidRPr="00C36944">
        <w:t>Ja darbi ir saistīti ar hidrotehniskām būvēm, papildus saskaņo ar HES</w:t>
      </w:r>
      <w:r>
        <w:t xml:space="preserve"> TVF</w:t>
      </w:r>
      <w:r w:rsidRPr="00C36944">
        <w:t xml:space="preserve"> HTBD vadītāja norīkoto personālu. Programmu apstiprina TEC vai HES tehniskais direktors.</w:t>
      </w:r>
    </w:p>
    <w:p w14:paraId="24D0F7CF" w14:textId="77777777" w:rsidR="003938BF" w:rsidRPr="00C36944" w:rsidRDefault="003938BF" w:rsidP="003938BF">
      <w:pPr>
        <w:numPr>
          <w:ilvl w:val="1"/>
          <w:numId w:val="32"/>
        </w:numPr>
        <w:tabs>
          <w:tab w:val="left" w:pos="567"/>
        </w:tabs>
        <w:ind w:left="709" w:hanging="567"/>
      </w:pPr>
      <w:r w:rsidRPr="00C36944">
        <w:t>Veicot iekārtas ieregulēšanu vai izmēģinājumu pārbaudes saskaņā ar programmu</w:t>
      </w:r>
      <w:r>
        <w:t>,</w:t>
      </w:r>
      <w:r w:rsidRPr="00C36944">
        <w:t xml:space="preserve"> gaisa, ūdens, eļļas vai sprieguma padevi darba zonā nodrošina Pasūtītājs pēc Darbuzņēmēja rakstiska pieprasījuma</w:t>
      </w:r>
      <w:r>
        <w:t xml:space="preserve"> (3.pielikums)</w:t>
      </w:r>
      <w:r w:rsidRPr="00C36944">
        <w:t>. Padodot vai atslēdzot darba zonā gaisu, ūdeni, eļļu vai spriegumu saskaņā ar Darbuzņēmēja pieprasījumu, zonas nodošanas – pieņemšanas akta tabulā "Informācija par iekārtu ieregulēšanas un izmēģinājumu darbu veikšanai darba zonā padoto gaisu, ūdeni, eļļu vai spriegumu" jāizdara ieraksts (sk.3.pielikumu).</w:t>
      </w:r>
    </w:p>
    <w:p w14:paraId="7FBF964A" w14:textId="77777777" w:rsidR="003938BF" w:rsidRPr="00C36944" w:rsidRDefault="003938BF" w:rsidP="003938BF">
      <w:pPr>
        <w:pStyle w:val="Heading1"/>
        <w:numPr>
          <w:ilvl w:val="0"/>
          <w:numId w:val="32"/>
        </w:numPr>
        <w:tabs>
          <w:tab w:val="num" w:pos="360"/>
        </w:tabs>
        <w:spacing w:before="120" w:after="120"/>
        <w:ind w:left="567" w:hanging="283"/>
        <w:jc w:val="both"/>
        <w:rPr>
          <w:rStyle w:val="Emphasis"/>
          <w:i w:val="0"/>
          <w:iCs w:val="0"/>
          <w:szCs w:val="28"/>
        </w:rPr>
      </w:pPr>
      <w:bookmarkStart w:id="15" w:name="_Toc92371509"/>
      <w:r w:rsidRPr="00C36944">
        <w:rPr>
          <w:rStyle w:val="Emphasis"/>
          <w:i w:val="0"/>
          <w:szCs w:val="28"/>
        </w:rPr>
        <w:t>Sodu piemērošana Darbuzņēmējiem</w:t>
      </w:r>
      <w:bookmarkEnd w:id="15"/>
    </w:p>
    <w:p w14:paraId="73F59828" w14:textId="77777777" w:rsidR="003938BF" w:rsidRPr="004F3FB5" w:rsidRDefault="003938BF" w:rsidP="003938BF">
      <w:pPr>
        <w:pStyle w:val="ListParagraph"/>
        <w:numPr>
          <w:ilvl w:val="1"/>
          <w:numId w:val="30"/>
        </w:numPr>
        <w:tabs>
          <w:tab w:val="left" w:pos="284"/>
        </w:tabs>
        <w:ind w:left="709" w:hanging="425"/>
        <w:rPr>
          <w:rFonts w:ascii="Times New Roman" w:hAnsi="Times New Roman"/>
        </w:rPr>
      </w:pPr>
      <w:r w:rsidRPr="004F3FB5">
        <w:rPr>
          <w:rFonts w:ascii="Times New Roman" w:hAnsi="Times New Roman"/>
        </w:rPr>
        <w:t>Darbuzņēmējiem veicot darbus Ražošanas objektos ir jāievēro spēkā esošajos normatīvajos dokumentos noteiktās darba aizsardzības, vides aizsardzības un ugunsdrošības prasības.</w:t>
      </w:r>
    </w:p>
    <w:p w14:paraId="2FDB195D" w14:textId="77777777" w:rsidR="003938BF" w:rsidRDefault="003938BF" w:rsidP="003938BF">
      <w:pPr>
        <w:numPr>
          <w:ilvl w:val="1"/>
          <w:numId w:val="30"/>
        </w:numPr>
        <w:tabs>
          <w:tab w:val="left" w:pos="284"/>
        </w:tabs>
        <w:ind w:left="709" w:hanging="425"/>
      </w:pPr>
      <w:r w:rsidRPr="00C36944">
        <w:t>Pasūtītāja 5.3. un 5.4. punktā noteiktajam personālam ir tiesības kontrolēt un uzraudzīt darba aizsardzības, vides aizsardzības un ugunsdrošības prasību ievērošanu Ražošanas objektos.</w:t>
      </w:r>
    </w:p>
    <w:p w14:paraId="0368CEBE" w14:textId="77777777" w:rsidR="003938BF" w:rsidRPr="00C36944" w:rsidRDefault="003938BF" w:rsidP="003938BF">
      <w:pPr>
        <w:numPr>
          <w:ilvl w:val="1"/>
          <w:numId w:val="30"/>
        </w:numPr>
        <w:tabs>
          <w:tab w:val="left" w:pos="284"/>
        </w:tabs>
        <w:ind w:left="709" w:hanging="425"/>
      </w:pPr>
      <w:r w:rsidRPr="00C36944">
        <w:t>Gadījumos, kad tiek konstatēts Darbuzņēmēja darbinieku darba aizsardzības, vides aizsardzības un/vai ugunsdrošības prasību pārkāpums (piem. darbu organizēšana neatbilstoši darba aizsardzības prasībām, DVP vai DP prasībām, darbinieku nenodrošināšana ar atbilstošiem individuālās aizsardzības līdzekļiem un individuālo darba aizsardzības līdzekļu nelietošana, darbu veikšanai atbilstoša aprīkojuma nenodrošināšana un nelietošana, noteiktās drošas darba veikšanas kārtības neievērošana</w:t>
      </w:r>
      <w:r>
        <w:t xml:space="preserve">, kā arī šīs kārtības punktā 4.13 minēto </w:t>
      </w:r>
      <w:r w:rsidRPr="0071458F">
        <w:rPr>
          <w:color w:val="000000"/>
          <w:lang w:eastAsia="lv-LV"/>
        </w:rPr>
        <w:t>rupju darba aizsardzības noteikumu pārkāpumu rezultātā,</w:t>
      </w:r>
      <w:r w:rsidRPr="00C36944">
        <w:t xml:space="preserve">    utt.), tiek sastādīts </w:t>
      </w:r>
      <w:r>
        <w:t>pārkāpuma</w:t>
      </w:r>
      <w:r w:rsidRPr="00C36944">
        <w:t xml:space="preserve"> protokols pēc Pielikumā Nr. 7 noteiktās formas, kurā norādīti konstatētie pārkāpumi. Ja tiek konstatēts pārkāpums, kuru novēršanu drīkst noorganizēt uz vietas vai operatīvi paziņojot projektu vadītājam, pārkāpuma un novēršanas konstatēšana (foto, ziņošanas veids) jāatspoguļo pārkāpumu konstatēšanas </w:t>
      </w:r>
      <w:r>
        <w:t>protokolā, norādot pārkāpuma fiksēšanas veidu un formātu</w:t>
      </w:r>
      <w:r w:rsidRPr="00C36944">
        <w:t xml:space="preserve">.  </w:t>
      </w:r>
    </w:p>
    <w:p w14:paraId="66D00D36" w14:textId="77777777" w:rsidR="003938BF" w:rsidRPr="00C36944" w:rsidRDefault="003938BF" w:rsidP="003938BF">
      <w:pPr>
        <w:numPr>
          <w:ilvl w:val="1"/>
          <w:numId w:val="30"/>
        </w:numPr>
        <w:tabs>
          <w:tab w:val="left" w:pos="284"/>
        </w:tabs>
        <w:ind w:left="709" w:hanging="425"/>
      </w:pPr>
      <w:r w:rsidRPr="00C36944">
        <w:rPr>
          <w:bCs/>
          <w:color w:val="000000"/>
          <w:lang w:eastAsia="lv-LV"/>
        </w:rPr>
        <w:t xml:space="preserve">Darbuzņēmēja atbildīgo darbinieku, kurš atrodas darba vietā, iepazīstina ar pārbaudes protokolā fiksētiem pārkāpumiem un to novēršanas termiņiem. </w:t>
      </w:r>
      <w:r>
        <w:rPr>
          <w:bCs/>
          <w:color w:val="000000"/>
          <w:lang w:eastAsia="lv-LV"/>
        </w:rPr>
        <w:t>Pārkāpumu protokolu paraksta pārkāpumu izdarījušais darbuzņēmēja darbinieks, pārbaudes veicējs un/vai pasūtītāja projekta vadītājs vai atbildīgā persona par līguma izpildi. Protokols tiek parakstīts ar drošu elektronisko parakstu. Gadījumā, ja pārbaudes protokols tiek sastādīts papīra formātā, tad tas tiek sastādīts divos (2) eksemplāros, v</w:t>
      </w:r>
      <w:r w:rsidRPr="00C36944">
        <w:rPr>
          <w:bCs/>
          <w:color w:val="000000"/>
          <w:lang w:eastAsia="lv-LV"/>
        </w:rPr>
        <w:t>iens pārbaudes protokola eksemplārs paliek pie Darbuzņēmēja atbildīgā darbinieka, bet otrs pie pārbaudes veicēja.</w:t>
      </w:r>
      <w:r>
        <w:rPr>
          <w:bCs/>
          <w:color w:val="000000"/>
          <w:lang w:eastAsia="lv-LV"/>
        </w:rPr>
        <w:t xml:space="preserve"> Pārbaudes protokols tiek reģistrēts AS "Latvenergo" iekšējā sistēmā un nosūtīts ar oficiālu vēstuli darbuzņēmējam.</w:t>
      </w:r>
    </w:p>
    <w:p w14:paraId="5697C7AD" w14:textId="77777777" w:rsidR="003938BF" w:rsidRPr="00C36944" w:rsidRDefault="003938BF" w:rsidP="003938BF">
      <w:pPr>
        <w:numPr>
          <w:ilvl w:val="1"/>
          <w:numId w:val="30"/>
        </w:numPr>
        <w:tabs>
          <w:tab w:val="left" w:pos="284"/>
        </w:tabs>
        <w:ind w:left="709" w:hanging="425"/>
      </w:pPr>
      <w:r w:rsidRPr="00C36944">
        <w:t>Balstoties uz pārbaudes protokolu, HES/ TEC tehniskajam direktoram ir tiesības piemērot 9.</w:t>
      </w:r>
      <w:r>
        <w:t>6</w:t>
      </w:r>
      <w:r w:rsidRPr="00C36944">
        <w:t xml:space="preserve">. punktā noteiktos sodus par darba aizsardzības, DVP, vides aizsardzības un/vai ugunsdrošības prasību neievērošanu, veicot darbus Ražošanas objektos. </w:t>
      </w:r>
    </w:p>
    <w:p w14:paraId="17D429BE" w14:textId="77777777" w:rsidR="003938BF" w:rsidRDefault="003938BF" w:rsidP="003938BF">
      <w:pPr>
        <w:numPr>
          <w:ilvl w:val="1"/>
          <w:numId w:val="30"/>
        </w:numPr>
        <w:tabs>
          <w:tab w:val="left" w:pos="284"/>
        </w:tabs>
        <w:ind w:left="709" w:hanging="425"/>
      </w:pPr>
      <w:r w:rsidRPr="00C36944">
        <w:t>Par darba aizsardzības, vides aizsardzības un/vai ugunsdrošības normu pārkāpumiem darbavietā var tikt piemēroti sekojoši sodi:</w:t>
      </w:r>
    </w:p>
    <w:p w14:paraId="41521519" w14:textId="77777777" w:rsidR="003938BF" w:rsidRPr="004F3FB5" w:rsidRDefault="003938BF" w:rsidP="003938BF">
      <w:pPr>
        <w:pStyle w:val="ListParagraph"/>
        <w:numPr>
          <w:ilvl w:val="2"/>
          <w:numId w:val="30"/>
        </w:numPr>
        <w:tabs>
          <w:tab w:val="left" w:pos="567"/>
        </w:tabs>
        <w:ind w:left="1276" w:hanging="567"/>
        <w:rPr>
          <w:rFonts w:ascii="Times New Roman" w:hAnsi="Times New Roman"/>
        </w:rPr>
      </w:pPr>
      <w:r w:rsidRPr="004F3FB5">
        <w:rPr>
          <w:rFonts w:ascii="Times New Roman" w:hAnsi="Times New Roman"/>
        </w:rPr>
        <w:t xml:space="preserve">Mutisks brīdinājums ar noteiktu termiņu pārkāpuma novēršanai. Par konstatēto pārkāpumu darbuzņēmējs tiek informēts rakstveidā, nosūtot </w:t>
      </w:r>
      <w:r w:rsidRPr="004F3FB5">
        <w:rPr>
          <w:rFonts w:ascii="Times New Roman" w:hAnsi="Times New Roman"/>
          <w:bCs/>
          <w:color w:val="000000"/>
          <w:lang w:eastAsia="lv-LV"/>
        </w:rPr>
        <w:t>oficiālu vēstuli darbuzņēmējam.</w:t>
      </w:r>
    </w:p>
    <w:p w14:paraId="050026F8" w14:textId="77777777" w:rsidR="003938BF" w:rsidRPr="004F3FB5" w:rsidRDefault="003938BF" w:rsidP="003938BF">
      <w:pPr>
        <w:pStyle w:val="ListParagraph"/>
        <w:numPr>
          <w:ilvl w:val="2"/>
          <w:numId w:val="30"/>
        </w:numPr>
        <w:tabs>
          <w:tab w:val="left" w:pos="567"/>
        </w:tabs>
        <w:ind w:left="1276" w:hanging="567"/>
        <w:rPr>
          <w:rFonts w:ascii="Times New Roman" w:hAnsi="Times New Roman"/>
        </w:rPr>
      </w:pPr>
      <w:r w:rsidRPr="004F3FB5">
        <w:rPr>
          <w:rFonts w:ascii="Times New Roman" w:hAnsi="Times New Roman"/>
        </w:rPr>
        <w:t xml:space="preserve">Pārkāpumu izdarījušo personu atstādināšana no darba objektā uz noteiktu vai nenoteiktu laiku. Par konstatēto pārkāpumu darbuzņēmējs tiek informēts rakstveidā, nosūtot </w:t>
      </w:r>
      <w:r w:rsidRPr="004F3FB5">
        <w:rPr>
          <w:rFonts w:ascii="Times New Roman" w:hAnsi="Times New Roman"/>
          <w:bCs/>
          <w:color w:val="000000"/>
          <w:lang w:eastAsia="lv-LV"/>
        </w:rPr>
        <w:t>oficiālu vēstuli darbuzņēmējam.</w:t>
      </w:r>
    </w:p>
    <w:p w14:paraId="71E3A51F" w14:textId="77777777" w:rsidR="003938BF" w:rsidRPr="004F3FB5" w:rsidRDefault="003938BF" w:rsidP="003938BF">
      <w:pPr>
        <w:pStyle w:val="ListParagraph"/>
        <w:numPr>
          <w:ilvl w:val="2"/>
          <w:numId w:val="30"/>
        </w:numPr>
        <w:tabs>
          <w:tab w:val="left" w:pos="567"/>
        </w:tabs>
        <w:ind w:left="1276" w:hanging="567"/>
        <w:rPr>
          <w:rFonts w:ascii="Times New Roman" w:hAnsi="Times New Roman"/>
        </w:rPr>
      </w:pPr>
      <w:r w:rsidRPr="004F3FB5">
        <w:rPr>
          <w:rFonts w:ascii="Times New Roman" w:hAnsi="Times New Roman"/>
        </w:rPr>
        <w:t xml:space="preserve">Gadījumā, ja Darbuzņēmējs vai Darbuzņēmēja darbinieks neievēro brīdinājumā noteikto termiņu vai ja Darbuzņēmējs vai Darbuzņēmēja darbinieks ir pieļāvis </w:t>
      </w:r>
      <w:r w:rsidRPr="00DE14ED">
        <w:rPr>
          <w:rFonts w:ascii="Times New Roman" w:hAnsi="Times New Roman"/>
          <w:b/>
          <w:bCs/>
          <w:i/>
          <w:iCs/>
        </w:rPr>
        <w:t>atkārtotu</w:t>
      </w:r>
      <w:r w:rsidRPr="004F3FB5">
        <w:rPr>
          <w:rFonts w:ascii="Times New Roman" w:hAnsi="Times New Roman"/>
        </w:rPr>
        <w:t xml:space="preserve"> tāda paša veida pārkāpumu, kas ir fiksēts ar pārkāpuma protokolu, Darbuzņēmējs maksā Pasūtītājam soda naudu EUR </w:t>
      </w:r>
      <w:r>
        <w:rPr>
          <w:rFonts w:ascii="Times New Roman" w:hAnsi="Times New Roman"/>
        </w:rPr>
        <w:t>2</w:t>
      </w:r>
      <w:r w:rsidRPr="004F3FB5">
        <w:rPr>
          <w:rFonts w:ascii="Times New Roman" w:hAnsi="Times New Roman"/>
        </w:rPr>
        <w:t>00.00 (</w:t>
      </w:r>
      <w:r>
        <w:rPr>
          <w:rFonts w:ascii="Times New Roman" w:hAnsi="Times New Roman"/>
        </w:rPr>
        <w:t>divi</w:t>
      </w:r>
      <w:r w:rsidRPr="004F3FB5">
        <w:rPr>
          <w:rFonts w:ascii="Times New Roman" w:hAnsi="Times New Roman"/>
        </w:rPr>
        <w:t xml:space="preserve"> simt</w:t>
      </w:r>
      <w:r>
        <w:rPr>
          <w:rFonts w:ascii="Times New Roman" w:hAnsi="Times New Roman"/>
        </w:rPr>
        <w:t>i</w:t>
      </w:r>
      <w:r w:rsidRPr="004F3FB5">
        <w:rPr>
          <w:rFonts w:ascii="Times New Roman" w:hAnsi="Times New Roman"/>
        </w:rPr>
        <w:t xml:space="preserve"> euro, 00 centi) apmērā par katru pārkāpuma gadījumu. Pasūtītājs soda naudu ir tiesīgs ieturēt no Darbuzņēmējam izmaksājamās summas.</w:t>
      </w:r>
    </w:p>
    <w:p w14:paraId="45429CD5" w14:textId="77777777" w:rsidR="003938BF" w:rsidRPr="00C36944" w:rsidRDefault="003938BF" w:rsidP="003938BF">
      <w:pPr>
        <w:numPr>
          <w:ilvl w:val="1"/>
          <w:numId w:val="30"/>
        </w:numPr>
        <w:tabs>
          <w:tab w:val="left" w:pos="284"/>
        </w:tabs>
        <w:ind w:left="709" w:hanging="425"/>
      </w:pPr>
      <w:r w:rsidRPr="00C36944">
        <w:t>Ja Darbuzņēmējs Ražošanas objektos veic darbus vairāku līgumu ietvaros, 9.5.</w:t>
      </w:r>
      <w:r>
        <w:t xml:space="preserve"> </w:t>
      </w:r>
      <w:r w:rsidRPr="00C36944">
        <w:t>punktā norādītie sodi tiek piemēroti par katru līgumu atsevišķi.</w:t>
      </w:r>
    </w:p>
    <w:p w14:paraId="278779E9" w14:textId="77777777" w:rsidR="003938BF" w:rsidRPr="00C36944" w:rsidRDefault="003938BF" w:rsidP="003938BF">
      <w:pPr>
        <w:numPr>
          <w:ilvl w:val="1"/>
          <w:numId w:val="30"/>
        </w:numPr>
        <w:tabs>
          <w:tab w:val="left" w:pos="284"/>
        </w:tabs>
        <w:ind w:left="709" w:hanging="425"/>
      </w:pPr>
      <w:r w:rsidRPr="00C36944">
        <w:t>Informāciju par piemērotajiem sodiem P</w:t>
      </w:r>
      <w:r>
        <w:t>asūtītāja p</w:t>
      </w:r>
      <w:r w:rsidRPr="00C36944">
        <w:t>rojektu vadītājs vai par līgumu atbildīgā persona nosūta Darbuzņēmējam</w:t>
      </w:r>
      <w:r>
        <w:t xml:space="preserve"> ar oficiālu vēstuli</w:t>
      </w:r>
      <w:r w:rsidRPr="00C36944">
        <w:t xml:space="preserve">, pievienojot pārbaudes protokolus. </w:t>
      </w:r>
    </w:p>
    <w:p w14:paraId="135CB404" w14:textId="606D0A23" w:rsidR="003938BF" w:rsidRPr="00C36944" w:rsidRDefault="003938BF" w:rsidP="003938BF">
      <w:pPr>
        <w:numPr>
          <w:ilvl w:val="1"/>
          <w:numId w:val="30"/>
        </w:numPr>
        <w:tabs>
          <w:tab w:val="left" w:pos="284"/>
        </w:tabs>
        <w:ind w:left="709" w:hanging="425"/>
      </w:pPr>
      <w:r w:rsidRPr="00C36944">
        <w:t>Darbuzņēmējiem piemēroto sodu uzskaiti veic VDAF. Pirms soda piemērošanas atbildīgajām personām nepieciešams pārliecināties vai iepriekš</w:t>
      </w:r>
      <w:r w:rsidR="006621F8">
        <w:t xml:space="preserve"> </w:t>
      </w:r>
      <w:r w:rsidRPr="00C36944">
        <w:t>Darbuzņēmējam ir jau piemēroti sodi, lai tiktu ievērotas 9.</w:t>
      </w:r>
      <w:r>
        <w:t>5</w:t>
      </w:r>
      <w:r w:rsidRPr="00C36944">
        <w:t>. punkta prasības.</w:t>
      </w:r>
    </w:p>
    <w:p w14:paraId="6672C528" w14:textId="77777777" w:rsidR="003938BF" w:rsidRPr="00C36944" w:rsidRDefault="003938BF" w:rsidP="003938BF">
      <w:pPr>
        <w:pStyle w:val="Heading1"/>
        <w:numPr>
          <w:ilvl w:val="0"/>
          <w:numId w:val="30"/>
        </w:numPr>
        <w:tabs>
          <w:tab w:val="num" w:pos="360"/>
        </w:tabs>
        <w:spacing w:before="120" w:after="120"/>
        <w:ind w:left="284" w:firstLine="0"/>
        <w:jc w:val="both"/>
        <w:rPr>
          <w:rStyle w:val="Emphasis"/>
          <w:i w:val="0"/>
          <w:iCs w:val="0"/>
          <w:szCs w:val="28"/>
        </w:rPr>
      </w:pPr>
      <w:bookmarkStart w:id="16" w:name="_Toc92371510"/>
      <w:r w:rsidRPr="00C36944">
        <w:rPr>
          <w:rStyle w:val="Emphasis"/>
          <w:i w:val="0"/>
          <w:szCs w:val="28"/>
        </w:rPr>
        <w:t>Ārkārtas situācijas</w:t>
      </w:r>
      <w:bookmarkEnd w:id="16"/>
      <w:r w:rsidRPr="00C36944">
        <w:rPr>
          <w:rStyle w:val="Emphasis"/>
          <w:i w:val="0"/>
          <w:szCs w:val="28"/>
        </w:rPr>
        <w:t xml:space="preserve"> </w:t>
      </w:r>
    </w:p>
    <w:p w14:paraId="5C028937" w14:textId="77777777" w:rsidR="003938BF" w:rsidRPr="004F3FB5" w:rsidRDefault="003938BF" w:rsidP="003938BF">
      <w:pPr>
        <w:pStyle w:val="ListParagraph"/>
        <w:numPr>
          <w:ilvl w:val="1"/>
          <w:numId w:val="29"/>
        </w:numPr>
        <w:tabs>
          <w:tab w:val="left" w:pos="0"/>
        </w:tabs>
        <w:ind w:left="709" w:hanging="567"/>
        <w:rPr>
          <w:rFonts w:ascii="Times New Roman" w:hAnsi="Times New Roman"/>
        </w:rPr>
      </w:pPr>
      <w:r w:rsidRPr="004F3FB5">
        <w:rPr>
          <w:rFonts w:ascii="Times New Roman" w:hAnsi="Times New Roman"/>
        </w:rPr>
        <w:t xml:space="preserve">Lai samazinātu vai novērstu ugunsdrošības riskus ir jāievēro: </w:t>
      </w:r>
    </w:p>
    <w:p w14:paraId="6856DC38" w14:textId="77777777" w:rsidR="003938BF" w:rsidRPr="004F3FB5" w:rsidRDefault="003938BF" w:rsidP="003938BF">
      <w:pPr>
        <w:pStyle w:val="ListParagraph"/>
        <w:numPr>
          <w:ilvl w:val="2"/>
          <w:numId w:val="29"/>
        </w:numPr>
        <w:tabs>
          <w:tab w:val="left" w:pos="567"/>
        </w:tabs>
        <w:ind w:left="851" w:hanging="142"/>
        <w:rPr>
          <w:rFonts w:ascii="Times New Roman" w:hAnsi="Times New Roman"/>
        </w:rPr>
      </w:pPr>
      <w:r w:rsidRPr="004F3FB5">
        <w:rPr>
          <w:rFonts w:ascii="Times New Roman" w:hAnsi="Times New Roman"/>
        </w:rPr>
        <w:t>Ražošanas vai atbalsta objekta ugunsdrošības instrukcijas noteiktās prasības;</w:t>
      </w:r>
    </w:p>
    <w:p w14:paraId="674B36FE" w14:textId="77777777" w:rsidR="003938BF" w:rsidRPr="004F3FB5" w:rsidRDefault="003938BF" w:rsidP="003938BF">
      <w:pPr>
        <w:pStyle w:val="ListParagraph"/>
        <w:numPr>
          <w:ilvl w:val="2"/>
          <w:numId w:val="29"/>
        </w:numPr>
        <w:tabs>
          <w:tab w:val="left" w:pos="567"/>
        </w:tabs>
        <w:ind w:left="851" w:hanging="142"/>
        <w:rPr>
          <w:rFonts w:ascii="Times New Roman" w:hAnsi="Times New Roman"/>
        </w:rPr>
      </w:pPr>
      <w:r w:rsidRPr="004F3FB5">
        <w:rPr>
          <w:rFonts w:ascii="Times New Roman" w:hAnsi="Times New Roman"/>
        </w:rPr>
        <w:t>ugunsbīstamo darbu veikšanas nosacījumi;</w:t>
      </w:r>
    </w:p>
    <w:p w14:paraId="4B89A8A2" w14:textId="77777777" w:rsidR="003938BF" w:rsidRPr="004F3FB5" w:rsidRDefault="003938BF" w:rsidP="003938BF">
      <w:pPr>
        <w:pStyle w:val="ListParagraph"/>
        <w:numPr>
          <w:ilvl w:val="2"/>
          <w:numId w:val="29"/>
        </w:numPr>
        <w:tabs>
          <w:tab w:val="left" w:pos="567"/>
        </w:tabs>
        <w:ind w:left="851" w:hanging="142"/>
        <w:rPr>
          <w:rFonts w:ascii="Times New Roman" w:hAnsi="Times New Roman"/>
        </w:rPr>
      </w:pPr>
      <w:r w:rsidRPr="004F3FB5">
        <w:rPr>
          <w:rFonts w:ascii="Times New Roman" w:hAnsi="Times New Roman"/>
        </w:rPr>
        <w:t>objektos izvietotās drošības zīmes.</w:t>
      </w:r>
    </w:p>
    <w:p w14:paraId="7B171A14" w14:textId="77777777" w:rsidR="003938BF" w:rsidRPr="004F3FB5" w:rsidRDefault="003938BF" w:rsidP="003938BF">
      <w:pPr>
        <w:pStyle w:val="ListParagraph"/>
        <w:numPr>
          <w:ilvl w:val="2"/>
          <w:numId w:val="29"/>
        </w:numPr>
        <w:tabs>
          <w:tab w:val="left" w:pos="567"/>
        </w:tabs>
        <w:ind w:left="851" w:hanging="142"/>
        <w:rPr>
          <w:rFonts w:ascii="Times New Roman" w:hAnsi="Times New Roman"/>
        </w:rPr>
      </w:pPr>
      <w:r w:rsidRPr="004F3FB5">
        <w:rPr>
          <w:rFonts w:ascii="Times New Roman" w:hAnsi="Times New Roman"/>
        </w:rPr>
        <w:t xml:space="preserve">AS ''Latvenergo'' darbinieku norādījumus     </w:t>
      </w:r>
    </w:p>
    <w:p w14:paraId="40505931" w14:textId="77777777" w:rsidR="003938BF" w:rsidRPr="00C36944" w:rsidRDefault="003938BF" w:rsidP="003938BF">
      <w:pPr>
        <w:numPr>
          <w:ilvl w:val="1"/>
          <w:numId w:val="29"/>
        </w:numPr>
        <w:tabs>
          <w:tab w:val="left" w:pos="567"/>
          <w:tab w:val="left" w:pos="709"/>
        </w:tabs>
        <w:ind w:left="709" w:hanging="567"/>
      </w:pPr>
      <w:r w:rsidRPr="00C36944">
        <w:t>Ārkārtējas situācijas gadījumos (avārija, ugunsgrēks vai cita ārkārtas situācija), katram strādājošajam AS "Latvenergo" objektos, ir pienākums parūpēties par savu un tuvumā esošu cilvēku drošību un nekavējoties informēt attiecīgā objekta atbildīgā dienesta darbinieku un turpmāk rīkoties saskaņā ar viņa norādījumiem.</w:t>
      </w:r>
    </w:p>
    <w:p w14:paraId="657A843D" w14:textId="77777777" w:rsidR="003938BF" w:rsidRPr="00C36944" w:rsidRDefault="003938BF" w:rsidP="003938BF">
      <w:pPr>
        <w:numPr>
          <w:ilvl w:val="1"/>
          <w:numId w:val="29"/>
        </w:numPr>
        <w:tabs>
          <w:tab w:val="left" w:pos="567"/>
          <w:tab w:val="left" w:pos="709"/>
        </w:tabs>
        <w:ind w:left="709" w:hanging="567"/>
      </w:pPr>
      <w:r w:rsidRPr="00C36944">
        <w:t>Dzirdot kopējās izziņošanas sistēmas trauksmes signālu vai brīdinājumu, Darbuzņēmēja darbiniekiem jārīkojas saskaņā ar izziņošanas sistēmas norādījumiem.</w:t>
      </w:r>
    </w:p>
    <w:p w14:paraId="28301764" w14:textId="77777777" w:rsidR="003938BF" w:rsidRDefault="003938BF" w:rsidP="003938BF">
      <w:pPr>
        <w:numPr>
          <w:ilvl w:val="1"/>
          <w:numId w:val="29"/>
        </w:numPr>
        <w:tabs>
          <w:tab w:val="left" w:pos="567"/>
          <w:tab w:val="left" w:pos="709"/>
        </w:tabs>
        <w:ind w:left="709" w:hanging="567"/>
      </w:pPr>
      <w:r w:rsidRPr="00C36944">
        <w:t>Ja noticis nelaimes gadījums, darbu nekavējoties pārtraukt, cietušajam sniegt pirmo palīdzību (ja nepieciešams izsaukt neatliekamo medicīnisko palīdzību pa tālruni 112), paziņot par to tiešajam vadītājam. Darbuzņēmēja darbu vadītājam vai būvdarbu vadītājam par nelaimes gadījumu jāinformē attiecīgā AS "Latvenergo" kontaktpersona. Darba vieta jāsaglabā tādā stāvoklī, kāda tā bija nelaimes gadījuma brīdī, ja tas neapdraud cietušā vai citu darbinieku dzīvību vai nerada avārijas briesmas.</w:t>
      </w:r>
    </w:p>
    <w:p w14:paraId="57FE1B23" w14:textId="77777777" w:rsidR="003938BF" w:rsidRDefault="003938BF" w:rsidP="003938BF">
      <w:pPr>
        <w:tabs>
          <w:tab w:val="left" w:pos="567"/>
          <w:tab w:val="left" w:pos="709"/>
        </w:tabs>
        <w:ind w:left="480"/>
      </w:pPr>
    </w:p>
    <w:p w14:paraId="4A63F650" w14:textId="77777777" w:rsidR="003938BF" w:rsidRDefault="003938BF" w:rsidP="003938BF">
      <w:pPr>
        <w:tabs>
          <w:tab w:val="left" w:pos="567"/>
          <w:tab w:val="left" w:pos="709"/>
        </w:tabs>
        <w:ind w:left="480"/>
      </w:pPr>
    </w:p>
    <w:p w14:paraId="77ED4AC7" w14:textId="77777777" w:rsidR="003938BF" w:rsidRDefault="003938BF" w:rsidP="003938BF">
      <w:pPr>
        <w:tabs>
          <w:tab w:val="left" w:pos="567"/>
          <w:tab w:val="left" w:pos="709"/>
        </w:tabs>
        <w:ind w:left="480"/>
      </w:pPr>
    </w:p>
    <w:p w14:paraId="1DE8BEA5" w14:textId="77777777" w:rsidR="003938BF" w:rsidRPr="004346EC" w:rsidRDefault="003938BF" w:rsidP="006621F8">
      <w:pPr>
        <w:tabs>
          <w:tab w:val="left" w:pos="567"/>
          <w:tab w:val="left" w:pos="709"/>
        </w:tabs>
        <w:rPr>
          <w:rStyle w:val="Strong"/>
          <w:b w:val="0"/>
          <w:bCs w:val="0"/>
        </w:rPr>
      </w:pPr>
    </w:p>
    <w:p w14:paraId="04E690B8" w14:textId="77777777" w:rsidR="003938BF" w:rsidRPr="004346EC" w:rsidRDefault="003938BF" w:rsidP="003938BF">
      <w:pPr>
        <w:pStyle w:val="Heading1"/>
        <w:numPr>
          <w:ilvl w:val="0"/>
          <w:numId w:val="29"/>
        </w:numPr>
        <w:tabs>
          <w:tab w:val="num" w:pos="360"/>
        </w:tabs>
        <w:spacing w:before="120" w:after="120"/>
        <w:ind w:left="851" w:hanging="494"/>
        <w:jc w:val="both"/>
        <w:rPr>
          <w:szCs w:val="28"/>
        </w:rPr>
      </w:pPr>
      <w:r w:rsidRPr="00C36944">
        <w:rPr>
          <w:rStyle w:val="Emphasis"/>
          <w:i w:val="0"/>
          <w:szCs w:val="28"/>
        </w:rPr>
        <w:t xml:space="preserve"> </w:t>
      </w:r>
      <w:bookmarkStart w:id="17" w:name="_Toc92371511"/>
      <w:r w:rsidRPr="00C36944">
        <w:rPr>
          <w:rStyle w:val="Emphasis"/>
          <w:i w:val="0"/>
          <w:szCs w:val="28"/>
        </w:rPr>
        <w:t>Pielikumi</w:t>
      </w:r>
      <w:bookmarkEnd w:id="17"/>
    </w:p>
    <w:p w14:paraId="1C4A8EFB" w14:textId="77777777" w:rsidR="003938BF" w:rsidRPr="00C36944" w:rsidRDefault="003938BF" w:rsidP="003938BF">
      <w:r w:rsidRPr="00C36944">
        <w:t>1.pielikums Informācija darbuzņēmējiem, veicot darbus AS "Latvenergo" objektos</w:t>
      </w:r>
    </w:p>
    <w:p w14:paraId="735BE622" w14:textId="77777777" w:rsidR="003938BF" w:rsidRPr="00C36944" w:rsidRDefault="003938BF" w:rsidP="003938BF">
      <w:r w:rsidRPr="00C36944">
        <w:t>2.pielikums Vēstule mehānismu, elektroiekārtu pieslēgšanai un citu resursu izmantošanai (forma)</w:t>
      </w:r>
      <w:bookmarkStart w:id="18" w:name="_Toc366140717"/>
      <w:bookmarkStart w:id="19" w:name="_Toc366138856"/>
      <w:bookmarkStart w:id="20" w:name="_Toc366076624"/>
      <w:bookmarkStart w:id="21" w:name="_Toc366075524"/>
      <w:bookmarkStart w:id="22" w:name="_Toc366075313"/>
      <w:bookmarkStart w:id="23" w:name="_Toc366074963"/>
      <w:bookmarkStart w:id="24" w:name="_Toc366074719"/>
      <w:bookmarkStart w:id="25" w:name="_Toc366067942"/>
      <w:bookmarkStart w:id="26" w:name="_Toc365964977"/>
    </w:p>
    <w:p w14:paraId="279893F9" w14:textId="77777777" w:rsidR="003938BF" w:rsidRPr="00C36944" w:rsidRDefault="003938BF" w:rsidP="003938BF">
      <w:r w:rsidRPr="00C36944">
        <w:t>3.pielikums</w:t>
      </w:r>
      <w:bookmarkEnd w:id="18"/>
      <w:bookmarkEnd w:id="19"/>
      <w:bookmarkEnd w:id="20"/>
      <w:bookmarkEnd w:id="21"/>
      <w:bookmarkEnd w:id="22"/>
      <w:bookmarkEnd w:id="23"/>
      <w:bookmarkEnd w:id="24"/>
      <w:bookmarkEnd w:id="25"/>
      <w:bookmarkEnd w:id="26"/>
      <w:r w:rsidRPr="00C36944">
        <w:t xml:space="preserve"> Darba zonas nodošanas-pieņemšanas akts (forma)</w:t>
      </w:r>
    </w:p>
    <w:p w14:paraId="23718768" w14:textId="77777777" w:rsidR="003938BF" w:rsidRPr="00C36944" w:rsidRDefault="003938BF" w:rsidP="003938BF">
      <w:r w:rsidRPr="00C36944">
        <w:t>4.pielikums Darba zonas nodošanas-pieņemšanas aktu reģistrācijas žurnāls (forma)</w:t>
      </w:r>
    </w:p>
    <w:p w14:paraId="5564735A" w14:textId="77777777" w:rsidR="003938BF" w:rsidRPr="00C36944" w:rsidRDefault="003938BF" w:rsidP="003938BF">
      <w:r w:rsidRPr="00C36944">
        <w:t>5.pielikums</w:t>
      </w:r>
      <w:bookmarkStart w:id="27" w:name="_Toc366140719"/>
      <w:bookmarkStart w:id="28" w:name="_Toc366138858"/>
      <w:bookmarkStart w:id="29" w:name="_Toc366076854"/>
      <w:bookmarkStart w:id="30" w:name="_Toc366076626"/>
      <w:bookmarkStart w:id="31" w:name="_Toc366075526"/>
      <w:bookmarkStart w:id="32" w:name="_Toc366075315"/>
      <w:bookmarkStart w:id="33" w:name="_Toc366074965"/>
      <w:bookmarkStart w:id="34" w:name="_Toc366074721"/>
      <w:bookmarkStart w:id="35" w:name="_Toc366067944"/>
      <w:bookmarkStart w:id="36" w:name="_Toc365964979"/>
      <w:r w:rsidRPr="00C36944">
        <w:t xml:space="preserve"> Pielikums pie norīkojuma vai darba zonas nodošanas-pieņemšanas akta (forma)</w:t>
      </w:r>
      <w:bookmarkEnd w:id="27"/>
      <w:bookmarkEnd w:id="28"/>
      <w:bookmarkEnd w:id="29"/>
      <w:bookmarkEnd w:id="30"/>
      <w:bookmarkEnd w:id="31"/>
      <w:bookmarkEnd w:id="32"/>
      <w:bookmarkEnd w:id="33"/>
      <w:bookmarkEnd w:id="34"/>
      <w:bookmarkEnd w:id="35"/>
      <w:bookmarkEnd w:id="36"/>
    </w:p>
    <w:p w14:paraId="09AA23FB" w14:textId="77777777" w:rsidR="003938BF" w:rsidRPr="00C36944" w:rsidRDefault="003938BF" w:rsidP="003938BF">
      <w:r w:rsidRPr="00C36944">
        <w:t xml:space="preserve">6.pielikums Darbu veikšanas projekta forma </w:t>
      </w:r>
    </w:p>
    <w:p w14:paraId="5F331751" w14:textId="77777777" w:rsidR="003938BF" w:rsidRPr="00C36944" w:rsidRDefault="003938BF" w:rsidP="003938BF">
      <w:r w:rsidRPr="00C36944">
        <w:t>7.pielikums Darbuzņēmēja darba izpildes vietas pārbaudes protokols (forma)</w:t>
      </w:r>
    </w:p>
    <w:p w14:paraId="4612750A" w14:textId="77777777" w:rsidR="003938BF" w:rsidRPr="00C36944" w:rsidRDefault="003938BF" w:rsidP="003938BF">
      <w:r w:rsidRPr="00C36944">
        <w:t>8.pielikums Pasūtītāja un Darbuzņēmēja atbildību sadalījuma darba aizsardzībā (shēma)</w:t>
      </w:r>
    </w:p>
    <w:p w14:paraId="4D20C8B7" w14:textId="77777777" w:rsidR="003938BF" w:rsidRPr="00C36944" w:rsidRDefault="003938BF" w:rsidP="003938BF">
      <w:r w:rsidRPr="00C36944">
        <w:t>9.pielikums Darbuzņēmēju atkritumu apsaimniekošana</w:t>
      </w:r>
    </w:p>
    <w:p w14:paraId="7DC0E447" w14:textId="59F10E2A" w:rsidR="003938BF" w:rsidRPr="00C36944" w:rsidRDefault="003938BF" w:rsidP="003938BF">
      <w:pPr>
        <w:jc w:val="left"/>
      </w:pPr>
      <w:r w:rsidRPr="00C36944">
        <w:t>10.</w:t>
      </w:r>
      <w:r w:rsidR="00B2091C">
        <w:t xml:space="preserve"> </w:t>
      </w:r>
      <w:r w:rsidR="00B2091C" w:rsidRPr="00C36944">
        <w:t xml:space="preserve">pielikums </w:t>
      </w:r>
      <w:r w:rsidR="00B2091C">
        <w:t>s</w:t>
      </w:r>
      <w:r w:rsidRPr="00C36944">
        <w:t>aīsinātais TEC-1 Civilās aizsardzības pasākumu plāns</w:t>
      </w:r>
      <w:r w:rsidRPr="00C36944">
        <w:br/>
        <w:t xml:space="preserve">11. </w:t>
      </w:r>
      <w:r w:rsidR="00B2091C" w:rsidRPr="00C36944">
        <w:t xml:space="preserve">pielikums </w:t>
      </w:r>
      <w:r w:rsidR="00B2091C">
        <w:t>s</w:t>
      </w:r>
      <w:r w:rsidRPr="00C36944">
        <w:t>aīsinātais ĶHES Civilās aizsardzības  plāns</w:t>
      </w:r>
      <w:r w:rsidRPr="00C36944">
        <w:br/>
        <w:t xml:space="preserve">12. </w:t>
      </w:r>
      <w:r w:rsidR="00B2091C" w:rsidRPr="00C36944">
        <w:t xml:space="preserve">pielikums </w:t>
      </w:r>
      <w:r w:rsidR="00B2091C">
        <w:t>s</w:t>
      </w:r>
      <w:r w:rsidRPr="00C36944">
        <w:t>aīsinātais PHES Civilās aizsardzības  plāns</w:t>
      </w:r>
      <w:r w:rsidRPr="00C36944">
        <w:br/>
        <w:t xml:space="preserve">13. </w:t>
      </w:r>
      <w:r w:rsidR="00B2091C" w:rsidRPr="00C36944">
        <w:t xml:space="preserve">pielikums </w:t>
      </w:r>
      <w:r w:rsidR="00B2091C">
        <w:t>s</w:t>
      </w:r>
      <w:r w:rsidRPr="00C36944">
        <w:t>aīsinātais RHES Civilās aizsardzības  plāns</w:t>
      </w:r>
      <w:r w:rsidRPr="00C36944">
        <w:br/>
        <w:t xml:space="preserve">14. </w:t>
      </w:r>
      <w:r w:rsidR="00B2091C" w:rsidRPr="00C36944">
        <w:t xml:space="preserve">pielikums </w:t>
      </w:r>
      <w:r w:rsidR="00B2091C">
        <w:t>s</w:t>
      </w:r>
      <w:r w:rsidRPr="00C36944">
        <w:t>aīsinātais TEC-2 Civilās aizsardzības plāns</w:t>
      </w:r>
    </w:p>
    <w:p w14:paraId="6C0262CA" w14:textId="77777777" w:rsidR="003938BF" w:rsidRPr="00C36944" w:rsidRDefault="003938BF" w:rsidP="003938BF"/>
    <w:p w14:paraId="032BEDA8" w14:textId="77777777" w:rsidR="00101DA8" w:rsidRPr="003814BE" w:rsidRDefault="00101DA8" w:rsidP="003814BE"/>
    <w:sectPr w:rsidR="00101DA8" w:rsidRPr="003814BE">
      <w:headerReference w:type="even" r:id="rId9"/>
      <w:headerReference w:type="default" r:id="rId10"/>
      <w:footerReference w:type="even" r:id="rId11"/>
      <w:headerReference w:type="first" r:id="rId12"/>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F274" w14:textId="77777777" w:rsidR="00BE2B0E" w:rsidRDefault="00BE2B0E">
      <w:r>
        <w:separator/>
      </w:r>
    </w:p>
  </w:endnote>
  <w:endnote w:type="continuationSeparator" w:id="0">
    <w:p w14:paraId="670113C1" w14:textId="77777777" w:rsidR="00BE2B0E" w:rsidRDefault="00BE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4A55" w14:textId="77777777" w:rsidR="00B94D52" w:rsidRDefault="00B94D52">
    <w:pPr>
      <w:pStyle w:val="Footer"/>
    </w:pPr>
  </w:p>
  <w:p w14:paraId="5C9B9E2F" w14:textId="77777777" w:rsidR="00B94D52" w:rsidRDefault="00B94D52"/>
  <w:p w14:paraId="59104777" w14:textId="77777777" w:rsidR="00B94D52" w:rsidRDefault="00B94D52"/>
  <w:p w14:paraId="60928AA1"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EF7C" w14:textId="77777777" w:rsidR="00BE2B0E" w:rsidRDefault="00BE2B0E">
      <w:r>
        <w:separator/>
      </w:r>
    </w:p>
  </w:footnote>
  <w:footnote w:type="continuationSeparator" w:id="0">
    <w:p w14:paraId="074F880A" w14:textId="77777777" w:rsidR="00BE2B0E" w:rsidRDefault="00BE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9E98" w14:textId="77777777" w:rsidR="00B94D52" w:rsidRDefault="00B94D52">
    <w:pPr>
      <w:pStyle w:val="Header"/>
    </w:pPr>
  </w:p>
  <w:p w14:paraId="6AABD42E" w14:textId="77777777" w:rsidR="00B94D52" w:rsidRDefault="00B94D52"/>
  <w:p w14:paraId="5CF7D3EF" w14:textId="77777777" w:rsidR="00B94D52" w:rsidRDefault="00B94D52"/>
  <w:p w14:paraId="2A8A4EE4"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3C385832"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2A61DF66" w14:textId="77777777" w:rsidR="00B94D52" w:rsidRDefault="00B94D52">
          <w:pPr>
            <w:pStyle w:val="Header"/>
          </w:pPr>
          <w:r>
            <w:t xml:space="preserve">Numurs: </w:t>
          </w:r>
          <w:bookmarkStart w:id="37" w:name="DocNum_2"/>
          <w:r w:rsidR="00111D43">
            <w:t>K233</w:t>
          </w:r>
          <w:bookmarkEnd w:id="37"/>
        </w:p>
        <w:p w14:paraId="07C40C6C" w14:textId="77777777" w:rsidR="00B94D52" w:rsidRDefault="00B94D52" w:rsidP="00D868F3">
          <w:pPr>
            <w:pStyle w:val="Header"/>
          </w:pPr>
          <w:r>
            <w:t xml:space="preserve">Redakcija: </w:t>
          </w:r>
          <w:bookmarkStart w:id="38" w:name="DocVers_2"/>
          <w:r w:rsidR="00111D43">
            <w:t>09</w:t>
          </w:r>
          <w:bookmarkEnd w:id="38"/>
        </w:p>
      </w:tc>
      <w:tc>
        <w:tcPr>
          <w:tcW w:w="3503" w:type="pct"/>
          <w:tcBorders>
            <w:top w:val="single" w:sz="4" w:space="0" w:color="auto"/>
            <w:left w:val="single" w:sz="4" w:space="0" w:color="auto"/>
            <w:bottom w:val="single" w:sz="4" w:space="0" w:color="auto"/>
            <w:right w:val="single" w:sz="4" w:space="0" w:color="auto"/>
          </w:tcBorders>
        </w:tcPr>
        <w:p w14:paraId="071D3FD6" w14:textId="77777777" w:rsidR="00B94D52" w:rsidRDefault="00B94D52">
          <w:pPr>
            <w:pStyle w:val="Header"/>
            <w:rPr>
              <w:sz w:val="20"/>
            </w:rPr>
          </w:pPr>
          <w:r>
            <w:rPr>
              <w:sz w:val="20"/>
            </w:rPr>
            <w:t xml:space="preserve"> </w:t>
          </w:r>
          <w:bookmarkStart w:id="39" w:name="DocTypeName"/>
          <w:r w:rsidR="000121CD">
            <w:rPr>
              <w:sz w:val="20"/>
            </w:rPr>
            <w:t>Kārtība</w:t>
          </w:r>
          <w:bookmarkEnd w:id="39"/>
          <w:r>
            <w:rPr>
              <w:sz w:val="20"/>
            </w:rPr>
            <w:t xml:space="preserve"> </w:t>
          </w:r>
        </w:p>
        <w:p w14:paraId="0826BBDA" w14:textId="77777777" w:rsidR="00B94D52" w:rsidRPr="00D868F3" w:rsidRDefault="00B94D52" w:rsidP="000121CD">
          <w:pPr>
            <w:pStyle w:val="Header"/>
            <w:rPr>
              <w:bCs/>
              <w:sz w:val="20"/>
            </w:rPr>
          </w:pPr>
          <w:r>
            <w:rPr>
              <w:b/>
              <w:bCs/>
              <w:sz w:val="20"/>
            </w:rPr>
            <w:t xml:space="preserve"> </w:t>
          </w:r>
          <w:bookmarkStart w:id="40" w:name="DocName"/>
          <w:r w:rsidR="000121CD">
            <w:rPr>
              <w:bCs/>
              <w:sz w:val="20"/>
            </w:rPr>
            <w:t>Darbu, kurus veic darbuzņēmēji Ražošanas objektos, izpildes kārtība</w:t>
          </w:r>
          <w:bookmarkEnd w:id="40"/>
          <w:r w:rsidRPr="00D868F3">
            <w:rPr>
              <w:bCs/>
              <w:sz w:val="20"/>
            </w:rPr>
            <w:t xml:space="preserve"> </w:t>
          </w:r>
        </w:p>
      </w:tc>
      <w:tc>
        <w:tcPr>
          <w:tcW w:w="560" w:type="pct"/>
          <w:tcBorders>
            <w:top w:val="single" w:sz="4" w:space="0" w:color="auto"/>
            <w:left w:val="single" w:sz="4" w:space="0" w:color="auto"/>
            <w:bottom w:val="single" w:sz="4" w:space="0" w:color="auto"/>
            <w:right w:val="single" w:sz="4" w:space="0" w:color="auto"/>
          </w:tcBorders>
        </w:tcPr>
        <w:p w14:paraId="51015C22" w14:textId="77777777" w:rsidR="00B94D52" w:rsidRDefault="00B94D52">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16745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67456">
            <w:rPr>
              <w:rStyle w:val="PageNumber"/>
              <w:noProof/>
            </w:rPr>
            <w:t>2</w:t>
          </w:r>
          <w:r>
            <w:rPr>
              <w:rStyle w:val="PageNumber"/>
            </w:rPr>
            <w:fldChar w:fldCharType="end"/>
          </w:r>
          <w:r>
            <w:rPr>
              <w:rStyle w:val="PageNumber"/>
            </w:rPr>
            <w:t>)</w:t>
          </w:r>
        </w:p>
      </w:tc>
    </w:tr>
  </w:tbl>
  <w:p w14:paraId="589C59D1"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0256C874" w14:textId="77777777" w:rsidTr="00167456">
      <w:trPr>
        <w:cantSplit/>
        <w:trHeight w:val="370"/>
      </w:trPr>
      <w:tc>
        <w:tcPr>
          <w:tcW w:w="1625" w:type="pct"/>
          <w:vMerge w:val="restart"/>
          <w:tcBorders>
            <w:top w:val="single" w:sz="4" w:space="0" w:color="auto"/>
            <w:right w:val="single" w:sz="4" w:space="0" w:color="auto"/>
          </w:tcBorders>
        </w:tcPr>
        <w:p w14:paraId="6D2D18D7" w14:textId="72DDAAAA" w:rsidR="00101DA8" w:rsidRDefault="00842AE2" w:rsidP="00946C16">
          <w:pPr>
            <w:spacing w:before="60" w:after="60"/>
            <w:ind w:hanging="119"/>
            <w:jc w:val="center"/>
            <w:rPr>
              <w:color w:val="000080"/>
              <w:sz w:val="20"/>
            </w:rPr>
          </w:pPr>
          <w:r>
            <w:rPr>
              <w:noProof/>
              <w:sz w:val="20"/>
            </w:rPr>
            <w:drawing>
              <wp:inline distT="0" distB="0" distL="0" distR="0" wp14:anchorId="08F327C0" wp14:editId="6DF1DDFA">
                <wp:extent cx="183832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228600"/>
                        </a:xfrm>
                        <a:prstGeom prst="rect">
                          <a:avLst/>
                        </a:prstGeom>
                        <a:noFill/>
                        <a:ln>
                          <a:noFill/>
                        </a:ln>
                      </pic:spPr>
                    </pic:pic>
                  </a:graphicData>
                </a:graphic>
              </wp:inline>
            </w:drawing>
          </w:r>
        </w:p>
        <w:p w14:paraId="761EEAE9" w14:textId="77777777" w:rsidR="00101DA8" w:rsidRPr="00101DA8" w:rsidRDefault="00C1079A" w:rsidP="00C1079A">
          <w:pPr>
            <w:spacing w:after="60"/>
            <w:jc w:val="left"/>
            <w:rPr>
              <w:color w:val="000080"/>
              <w:sz w:val="14"/>
              <w:szCs w:val="14"/>
            </w:rPr>
          </w:pPr>
          <w:bookmarkStart w:id="41" w:name="Company"/>
          <w:r>
            <w:rPr>
              <w:color w:val="000080"/>
              <w:sz w:val="14"/>
              <w:szCs w:val="14"/>
            </w:rPr>
            <w:t>Sabiedrības nosaukums</w:t>
          </w:r>
          <w:bookmarkEnd w:id="41"/>
        </w:p>
        <w:p w14:paraId="1B26E1C3" w14:textId="77777777" w:rsidR="005D579C" w:rsidRPr="00C1079A" w:rsidRDefault="00C1079A" w:rsidP="00C1079A">
          <w:pPr>
            <w:spacing w:after="60"/>
            <w:jc w:val="left"/>
            <w:rPr>
              <w:color w:val="000080"/>
              <w:sz w:val="14"/>
              <w:szCs w:val="14"/>
            </w:rPr>
          </w:pPr>
          <w:bookmarkStart w:id="42" w:name="CompanyID"/>
          <w:r>
            <w:rPr>
              <w:color w:val="000080"/>
              <w:sz w:val="14"/>
              <w:szCs w:val="14"/>
            </w:rPr>
            <w:t>Reģistrācijas numurs</w:t>
          </w:r>
          <w:bookmarkEnd w:id="42"/>
        </w:p>
      </w:tc>
      <w:tc>
        <w:tcPr>
          <w:tcW w:w="2813" w:type="pct"/>
          <w:gridSpan w:val="3"/>
          <w:vMerge w:val="restart"/>
          <w:tcBorders>
            <w:top w:val="single" w:sz="4" w:space="0" w:color="auto"/>
            <w:left w:val="single" w:sz="4" w:space="0" w:color="auto"/>
          </w:tcBorders>
        </w:tcPr>
        <w:p w14:paraId="3DAFA5B8" w14:textId="77777777" w:rsidR="005D579C" w:rsidRDefault="000121CD">
          <w:pPr>
            <w:pStyle w:val="Header"/>
            <w:rPr>
              <w:sz w:val="20"/>
            </w:rPr>
          </w:pPr>
          <w:bookmarkStart w:id="43" w:name="DocTypeName_2"/>
          <w:r>
            <w:rPr>
              <w:sz w:val="20"/>
            </w:rPr>
            <w:t>Kārtība</w:t>
          </w:r>
        </w:p>
        <w:p w14:paraId="1675604F" w14:textId="77777777" w:rsidR="005D579C" w:rsidRDefault="000121CD" w:rsidP="000121CD">
          <w:pPr>
            <w:pStyle w:val="Header"/>
            <w:rPr>
              <w:sz w:val="20"/>
            </w:rPr>
          </w:pPr>
          <w:bookmarkStart w:id="44" w:name="DocName_2"/>
          <w:bookmarkEnd w:id="43"/>
          <w:r>
            <w:rPr>
              <w:b/>
              <w:bCs/>
              <w:sz w:val="20"/>
            </w:rPr>
            <w:t>Darbu, kurus veic darbuzņēmēji Ražošanas objektos, izpildes kārtība</w:t>
          </w:r>
          <w:bookmarkEnd w:id="44"/>
          <w:r w:rsidR="005D579C">
            <w:rPr>
              <w:b/>
              <w:bCs/>
              <w:sz w:val="20"/>
            </w:rPr>
            <w:t xml:space="preserve"> </w:t>
          </w:r>
        </w:p>
      </w:tc>
      <w:tc>
        <w:tcPr>
          <w:tcW w:w="563" w:type="pct"/>
          <w:tcBorders>
            <w:top w:val="single" w:sz="4" w:space="0" w:color="auto"/>
            <w:left w:val="single" w:sz="4" w:space="0" w:color="auto"/>
            <w:bottom w:val="single" w:sz="4" w:space="0" w:color="auto"/>
          </w:tcBorders>
        </w:tcPr>
        <w:p w14:paraId="2FFC6FB9" w14:textId="77777777" w:rsidR="005D579C" w:rsidRDefault="005D579C" w:rsidP="00F50DF3">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946C16">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46C16">
            <w:rPr>
              <w:rStyle w:val="PageNumber"/>
              <w:noProof/>
            </w:rPr>
            <w:t>1</w:t>
          </w:r>
          <w:r>
            <w:rPr>
              <w:rStyle w:val="PageNumber"/>
            </w:rPr>
            <w:fldChar w:fldCharType="end"/>
          </w:r>
          <w:r>
            <w:rPr>
              <w:rStyle w:val="PageNumber"/>
            </w:rPr>
            <w:t>)</w:t>
          </w:r>
        </w:p>
      </w:tc>
    </w:tr>
    <w:tr w:rsidR="005D579C" w14:paraId="498F7E81" w14:textId="77777777" w:rsidTr="00167456">
      <w:trPr>
        <w:cantSplit/>
        <w:trHeight w:val="370"/>
      </w:trPr>
      <w:tc>
        <w:tcPr>
          <w:tcW w:w="1625" w:type="pct"/>
          <w:vMerge/>
          <w:tcBorders>
            <w:bottom w:val="single" w:sz="4" w:space="0" w:color="auto"/>
            <w:right w:val="single" w:sz="4" w:space="0" w:color="auto"/>
          </w:tcBorders>
        </w:tcPr>
        <w:p w14:paraId="5654BF1D" w14:textId="77777777" w:rsidR="005D579C" w:rsidRDefault="005D579C">
          <w:pPr>
            <w:pStyle w:val="Header"/>
          </w:pPr>
        </w:p>
      </w:tc>
      <w:tc>
        <w:tcPr>
          <w:tcW w:w="2813" w:type="pct"/>
          <w:gridSpan w:val="3"/>
          <w:vMerge/>
          <w:tcBorders>
            <w:left w:val="single" w:sz="4" w:space="0" w:color="auto"/>
            <w:bottom w:val="single" w:sz="4" w:space="0" w:color="auto"/>
          </w:tcBorders>
        </w:tcPr>
        <w:p w14:paraId="0C34A57D"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5ABD70BE" w14:textId="77777777" w:rsidR="003645D9" w:rsidRDefault="003645D9" w:rsidP="003645D9">
          <w:pPr>
            <w:pStyle w:val="Header"/>
          </w:pPr>
          <w:r>
            <w:t>Numurs:</w:t>
          </w:r>
          <w:r w:rsidR="000121CD">
            <w:t xml:space="preserve"> </w:t>
          </w:r>
          <w:bookmarkStart w:id="45" w:name="DocNum"/>
          <w:r w:rsidR="001E42E3">
            <w:t>K233</w:t>
          </w:r>
          <w:bookmarkEnd w:id="45"/>
        </w:p>
        <w:p w14:paraId="309B1C0A" w14:textId="77777777" w:rsidR="005D579C" w:rsidRDefault="003645D9" w:rsidP="007307F5">
          <w:pPr>
            <w:pStyle w:val="Header"/>
          </w:pPr>
          <w:r>
            <w:t>Redakcija:</w:t>
          </w:r>
          <w:bookmarkStart w:id="46" w:name="DocVers"/>
          <w:r w:rsidR="000121CD">
            <w:t>09</w:t>
          </w:r>
          <w:bookmarkEnd w:id="46"/>
          <w:r w:rsidR="00111D43">
            <w:t xml:space="preserve"> </w:t>
          </w:r>
        </w:p>
      </w:tc>
    </w:tr>
    <w:tr w:rsidR="007307F5" w14:paraId="0ECB14AB"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62433C1B" w14:textId="77777777" w:rsidTr="00167456">
            <w:tc>
              <w:tcPr>
                <w:tcW w:w="1064" w:type="dxa"/>
                <w:shd w:val="clear" w:color="auto" w:fill="auto"/>
              </w:tcPr>
              <w:p w14:paraId="20F4F0A9" w14:textId="77777777" w:rsidR="000121CD" w:rsidRDefault="000121CD" w:rsidP="003645D9">
                <w:pPr>
                  <w:pStyle w:val="Header"/>
                </w:pPr>
                <w:r>
                  <w:t>Sagatavoja:</w:t>
                </w:r>
              </w:p>
            </w:tc>
            <w:tc>
              <w:tcPr>
                <w:tcW w:w="5089" w:type="dxa"/>
                <w:shd w:val="clear" w:color="auto" w:fill="auto"/>
              </w:tcPr>
              <w:p w14:paraId="6FC1360B" w14:textId="77777777" w:rsidR="000121CD" w:rsidRDefault="000121CD" w:rsidP="003645D9">
                <w:pPr>
                  <w:pStyle w:val="Header"/>
                </w:pPr>
                <w:bookmarkStart w:id="47" w:name="Author"/>
                <w:r>
                  <w:t>Vecākais darba aizsardzības speciālists, Kristaps Kristapsons</w:t>
                </w:r>
                <w:bookmarkEnd w:id="47"/>
              </w:p>
            </w:tc>
          </w:tr>
          <w:tr w:rsidR="005E060C" w14:paraId="72E2FC96" w14:textId="77777777" w:rsidTr="00167456">
            <w:tc>
              <w:tcPr>
                <w:tcW w:w="1064" w:type="dxa"/>
                <w:shd w:val="clear" w:color="auto" w:fill="auto"/>
              </w:tcPr>
              <w:p w14:paraId="4865B83E" w14:textId="77777777" w:rsidR="000121CD" w:rsidRDefault="000121CD" w:rsidP="003645D9">
                <w:pPr>
                  <w:pStyle w:val="Header"/>
                </w:pPr>
                <w:r>
                  <w:t>Apstiprināja:</w:t>
                </w:r>
              </w:p>
            </w:tc>
            <w:tc>
              <w:tcPr>
                <w:tcW w:w="5089" w:type="dxa"/>
                <w:shd w:val="clear" w:color="auto" w:fill="auto"/>
              </w:tcPr>
              <w:p w14:paraId="0159F39A" w14:textId="77777777" w:rsidR="000121CD" w:rsidRDefault="000121CD" w:rsidP="003645D9">
                <w:pPr>
                  <w:pStyle w:val="Header"/>
                </w:pPr>
                <w:bookmarkStart w:id="48" w:name="DocApprover"/>
                <w:r>
                  <w:t>Ražošanas direktors, Harijs Teteris, 2024. gada 31. maijā</w:t>
                </w:r>
                <w:bookmarkEnd w:id="48"/>
              </w:p>
            </w:tc>
          </w:tr>
          <w:tr w:rsidR="005E060C" w14:paraId="5BACFF89" w14:textId="77777777" w:rsidTr="00167456">
            <w:tc>
              <w:tcPr>
                <w:tcW w:w="1064" w:type="dxa"/>
                <w:shd w:val="clear" w:color="auto" w:fill="auto"/>
              </w:tcPr>
              <w:p w14:paraId="0900F5B1" w14:textId="65779061" w:rsidR="000121CD" w:rsidRDefault="000121CD" w:rsidP="003645D9">
                <w:pPr>
                  <w:pStyle w:val="Header"/>
                </w:pPr>
              </w:p>
            </w:tc>
            <w:tc>
              <w:tcPr>
                <w:tcW w:w="5089" w:type="dxa"/>
                <w:shd w:val="clear" w:color="auto" w:fill="auto"/>
              </w:tcPr>
              <w:p w14:paraId="04DE353C" w14:textId="6A351A83" w:rsidR="000121CD" w:rsidRDefault="000121CD" w:rsidP="003645D9">
                <w:pPr>
                  <w:pStyle w:val="Header"/>
                </w:pPr>
              </w:p>
            </w:tc>
          </w:tr>
        </w:tbl>
        <w:p w14:paraId="16D40237"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5E65AA7B" w14:textId="77777777" w:rsidR="003645D9" w:rsidRDefault="003645D9" w:rsidP="003645D9">
          <w:pPr>
            <w:pStyle w:val="Header"/>
          </w:pPr>
          <w:r>
            <w:t>Dokuments spēkā no:</w:t>
          </w:r>
        </w:p>
        <w:p w14:paraId="7D4A1ADB" w14:textId="77777777" w:rsidR="007307F5" w:rsidRDefault="003645D9" w:rsidP="000121CD">
          <w:pPr>
            <w:pStyle w:val="Header"/>
          </w:pPr>
          <w:bookmarkStart w:id="49" w:name="StartDate_2"/>
          <w:r>
            <w:t>01.01.2014</w:t>
          </w:r>
          <w:bookmarkEnd w:id="49"/>
        </w:p>
      </w:tc>
      <w:tc>
        <w:tcPr>
          <w:tcW w:w="563" w:type="pct"/>
          <w:tcBorders>
            <w:top w:val="single" w:sz="4" w:space="0" w:color="auto"/>
            <w:left w:val="single" w:sz="4" w:space="0" w:color="auto"/>
            <w:bottom w:val="single" w:sz="4" w:space="0" w:color="auto"/>
            <w:right w:val="single" w:sz="4" w:space="0" w:color="auto"/>
          </w:tcBorders>
        </w:tcPr>
        <w:p w14:paraId="1EF52C29" w14:textId="77777777" w:rsidR="007307F5" w:rsidRDefault="007307F5">
          <w:pPr>
            <w:pStyle w:val="Header"/>
          </w:pPr>
          <w:r>
            <w:t>Redakcija spēkā no:</w:t>
          </w:r>
        </w:p>
        <w:p w14:paraId="3EABEA40" w14:textId="77777777" w:rsidR="007307F5" w:rsidRDefault="000121CD">
          <w:pPr>
            <w:pStyle w:val="Header"/>
          </w:pPr>
          <w:bookmarkStart w:id="50" w:name="DocVersStartDate"/>
          <w:r>
            <w:t>31.05.2024</w:t>
          </w:r>
          <w:bookmarkEnd w:id="50"/>
        </w:p>
      </w:tc>
      <w:tc>
        <w:tcPr>
          <w:tcW w:w="563" w:type="pct"/>
          <w:tcBorders>
            <w:top w:val="single" w:sz="4" w:space="0" w:color="auto"/>
            <w:left w:val="single" w:sz="4" w:space="0" w:color="auto"/>
            <w:bottom w:val="single" w:sz="4" w:space="0" w:color="auto"/>
            <w:right w:val="single" w:sz="4" w:space="0" w:color="auto"/>
          </w:tcBorders>
        </w:tcPr>
        <w:p w14:paraId="64466C6B" w14:textId="77777777" w:rsidR="002E7E6A" w:rsidRDefault="00484B81" w:rsidP="002B4DBE">
          <w:pPr>
            <w:pStyle w:val="Header"/>
          </w:pPr>
          <w:r>
            <w:t>S</w:t>
          </w:r>
          <w:r w:rsidR="007307F5">
            <w:t>pēkā līdz</w:t>
          </w:r>
          <w:r w:rsidR="002B4DBE">
            <w:t>:</w:t>
          </w:r>
        </w:p>
        <w:p w14:paraId="7CBA3689" w14:textId="77777777" w:rsidR="007307F5" w:rsidRPr="004D2367" w:rsidRDefault="002B4DBE" w:rsidP="002B4DBE">
          <w:pPr>
            <w:pStyle w:val="Header"/>
            <w:rPr>
              <w:szCs w:val="16"/>
            </w:rPr>
          </w:pPr>
          <w:r>
            <w:t xml:space="preserve"> </w:t>
          </w:r>
          <w:bookmarkStart w:id="51" w:name="ControlDate_2"/>
          <w:r>
            <w:t>31.05.2028</w:t>
          </w:r>
          <w:bookmarkEnd w:id="51"/>
        </w:p>
      </w:tc>
    </w:tr>
  </w:tbl>
  <w:p w14:paraId="1FE49101"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20A5"/>
    <w:multiLevelType w:val="multilevel"/>
    <w:tmpl w:val="3550C1AA"/>
    <w:lvl w:ilvl="0">
      <w:start w:val="4"/>
      <w:numFmt w:val="decimal"/>
      <w:lvlText w:val="%1."/>
      <w:lvlJc w:val="left"/>
      <w:pPr>
        <w:ind w:left="360" w:hanging="360"/>
      </w:pPr>
      <w:rPr>
        <w:b/>
      </w:rPr>
    </w:lvl>
    <w:lvl w:ilvl="1">
      <w:start w:val="1"/>
      <w:numFmt w:val="decimal"/>
      <w:lvlText w:val="%1.%2."/>
      <w:lvlJc w:val="left"/>
      <w:pPr>
        <w:ind w:left="360" w:hanging="360"/>
      </w:pPr>
      <w:rPr>
        <w:b w:val="0"/>
        <w:i w:val="0"/>
        <w:color w:val="auto"/>
      </w:rPr>
    </w:lvl>
    <w:lvl w:ilvl="2">
      <w:start w:val="1"/>
      <w:numFmt w:val="bullet"/>
      <w:lvlText w:val=""/>
      <w:lvlJc w:val="left"/>
      <w:pPr>
        <w:ind w:left="928" w:hanging="360"/>
      </w:pPr>
      <w:rPr>
        <w:rFonts w:ascii="Symbol" w:hAnsi="Symbol" w:hint="default"/>
      </w:r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6"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5E5C21"/>
    <w:multiLevelType w:val="multilevel"/>
    <w:tmpl w:val="4D1A5E3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4F3CCE"/>
    <w:multiLevelType w:val="multilevel"/>
    <w:tmpl w:val="EAF6840A"/>
    <w:lvl w:ilvl="0">
      <w:start w:val="7"/>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15:restartNumberingAfterBreak="0">
    <w:nsid w:val="1A6C4598"/>
    <w:multiLevelType w:val="multilevel"/>
    <w:tmpl w:val="42229F2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B35F0C"/>
    <w:multiLevelType w:val="hybridMultilevel"/>
    <w:tmpl w:val="D722C4EA"/>
    <w:lvl w:ilvl="0" w:tplc="0990598C">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CD7A0A"/>
    <w:multiLevelType w:val="multilevel"/>
    <w:tmpl w:val="5312735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F5A52"/>
    <w:multiLevelType w:val="multilevel"/>
    <w:tmpl w:val="93A4A54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5B54BF8"/>
    <w:multiLevelType w:val="hybridMultilevel"/>
    <w:tmpl w:val="EDB830CC"/>
    <w:lvl w:ilvl="0" w:tplc="FFFFFFFF">
      <w:start w:val="1"/>
      <w:numFmt w:val="decimal"/>
      <w:pStyle w:val="Npk"/>
      <w:lvlText w:val="%1."/>
      <w:lvlJc w:val="left"/>
      <w:pPr>
        <w:tabs>
          <w:tab w:val="num" w:pos="417"/>
        </w:tabs>
        <w:ind w:left="417" w:hanging="417"/>
      </w:pPr>
      <w:rPr>
        <w:rFonts w:cs="Times New Roman"/>
        <w:b/>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260102B"/>
    <w:multiLevelType w:val="multilevel"/>
    <w:tmpl w:val="C936C23E"/>
    <w:lvl w:ilvl="0">
      <w:start w:val="4"/>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3EF7AF4"/>
    <w:multiLevelType w:val="hybridMultilevel"/>
    <w:tmpl w:val="24E4C814"/>
    <w:lvl w:ilvl="0" w:tplc="3A7E7692">
      <w:start w:val="1"/>
      <w:numFmt w:val="decimal"/>
      <w:lvlText w:val="%1."/>
      <w:lvlJc w:val="left"/>
      <w:pPr>
        <w:tabs>
          <w:tab w:val="num" w:pos="360"/>
        </w:tabs>
        <w:ind w:left="36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5667244">
    <w:abstractNumId w:val="14"/>
  </w:num>
  <w:num w:numId="2" w16cid:durableId="25065201">
    <w:abstractNumId w:val="26"/>
  </w:num>
  <w:num w:numId="3" w16cid:durableId="1542327706">
    <w:abstractNumId w:val="31"/>
  </w:num>
  <w:num w:numId="4" w16cid:durableId="810513002">
    <w:abstractNumId w:val="18"/>
  </w:num>
  <w:num w:numId="5" w16cid:durableId="400643462">
    <w:abstractNumId w:val="17"/>
  </w:num>
  <w:num w:numId="6" w16cid:durableId="1091658117">
    <w:abstractNumId w:val="7"/>
  </w:num>
  <w:num w:numId="7" w16cid:durableId="411322369">
    <w:abstractNumId w:val="16"/>
  </w:num>
  <w:num w:numId="8" w16cid:durableId="1879735558">
    <w:abstractNumId w:val="25"/>
  </w:num>
  <w:num w:numId="9" w16cid:durableId="864099425">
    <w:abstractNumId w:val="6"/>
  </w:num>
  <w:num w:numId="10" w16cid:durableId="1735735726">
    <w:abstractNumId w:val="11"/>
  </w:num>
  <w:num w:numId="11" w16cid:durableId="796295076">
    <w:abstractNumId w:val="4"/>
  </w:num>
  <w:num w:numId="12" w16cid:durableId="2122919874">
    <w:abstractNumId w:val="2"/>
  </w:num>
  <w:num w:numId="13" w16cid:durableId="1024870512">
    <w:abstractNumId w:val="1"/>
  </w:num>
  <w:num w:numId="14" w16cid:durableId="198591561">
    <w:abstractNumId w:val="0"/>
  </w:num>
  <w:num w:numId="15" w16cid:durableId="1966883904">
    <w:abstractNumId w:val="3"/>
  </w:num>
  <w:num w:numId="16" w16cid:durableId="1013606060">
    <w:abstractNumId w:val="8"/>
  </w:num>
  <w:num w:numId="17" w16cid:durableId="1411846887">
    <w:abstractNumId w:val="19"/>
  </w:num>
  <w:num w:numId="18" w16cid:durableId="1769613576">
    <w:abstractNumId w:val="9"/>
  </w:num>
  <w:num w:numId="19" w16cid:durableId="275794786">
    <w:abstractNumId w:val="27"/>
  </w:num>
  <w:num w:numId="20" w16cid:durableId="61800881">
    <w:abstractNumId w:val="28"/>
  </w:num>
  <w:num w:numId="21" w16cid:durableId="1962415235">
    <w:abstractNumId w:val="23"/>
  </w:num>
  <w:num w:numId="22" w16cid:durableId="1504777822">
    <w:abstractNumId w:val="24"/>
  </w:num>
  <w:num w:numId="23" w16cid:durableId="546845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5140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670683">
    <w:abstractNumId w:val="15"/>
  </w:num>
  <w:num w:numId="26" w16cid:durableId="744573039">
    <w:abstractNumId w:val="5"/>
  </w:num>
  <w:num w:numId="27" w16cid:durableId="574513595">
    <w:abstractNumId w:val="10"/>
  </w:num>
  <w:num w:numId="28" w16cid:durableId="1837646233">
    <w:abstractNumId w:val="29"/>
  </w:num>
  <w:num w:numId="29" w16cid:durableId="1707027099">
    <w:abstractNumId w:val="20"/>
  </w:num>
  <w:num w:numId="30" w16cid:durableId="158086499">
    <w:abstractNumId w:val="21"/>
  </w:num>
  <w:num w:numId="31" w16cid:durableId="255595980">
    <w:abstractNumId w:val="13"/>
  </w:num>
  <w:num w:numId="32" w16cid:durableId="2130707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121CD"/>
    <w:rsid w:val="00024DDC"/>
    <w:rsid w:val="00047921"/>
    <w:rsid w:val="00054559"/>
    <w:rsid w:val="000B5386"/>
    <w:rsid w:val="001010DA"/>
    <w:rsid w:val="00101DA8"/>
    <w:rsid w:val="00111D43"/>
    <w:rsid w:val="0011628F"/>
    <w:rsid w:val="00123EC8"/>
    <w:rsid w:val="00130BF3"/>
    <w:rsid w:val="001329AD"/>
    <w:rsid w:val="00134BA0"/>
    <w:rsid w:val="00167456"/>
    <w:rsid w:val="0017147A"/>
    <w:rsid w:val="001D1A9E"/>
    <w:rsid w:val="001E0662"/>
    <w:rsid w:val="001E42E3"/>
    <w:rsid w:val="002050E9"/>
    <w:rsid w:val="00207B0E"/>
    <w:rsid w:val="00225096"/>
    <w:rsid w:val="0026373F"/>
    <w:rsid w:val="002A268F"/>
    <w:rsid w:val="002B4DBE"/>
    <w:rsid w:val="002D5EFE"/>
    <w:rsid w:val="002E7E6A"/>
    <w:rsid w:val="003138C7"/>
    <w:rsid w:val="00350821"/>
    <w:rsid w:val="003645D9"/>
    <w:rsid w:val="003814BE"/>
    <w:rsid w:val="003938BF"/>
    <w:rsid w:val="00400C4E"/>
    <w:rsid w:val="004641AF"/>
    <w:rsid w:val="004750DA"/>
    <w:rsid w:val="00484B81"/>
    <w:rsid w:val="004A11C2"/>
    <w:rsid w:val="004A3E31"/>
    <w:rsid w:val="004C2847"/>
    <w:rsid w:val="004C3B51"/>
    <w:rsid w:val="004D2367"/>
    <w:rsid w:val="004E003D"/>
    <w:rsid w:val="005043D2"/>
    <w:rsid w:val="00504942"/>
    <w:rsid w:val="00597EE8"/>
    <w:rsid w:val="005B0E37"/>
    <w:rsid w:val="005C3686"/>
    <w:rsid w:val="005C7DF4"/>
    <w:rsid w:val="005D579C"/>
    <w:rsid w:val="005E060C"/>
    <w:rsid w:val="006073D3"/>
    <w:rsid w:val="006621F8"/>
    <w:rsid w:val="00665C67"/>
    <w:rsid w:val="006753FF"/>
    <w:rsid w:val="007307F5"/>
    <w:rsid w:val="00746AB8"/>
    <w:rsid w:val="00761AD0"/>
    <w:rsid w:val="00795BE6"/>
    <w:rsid w:val="007C0A01"/>
    <w:rsid w:val="007D5CC7"/>
    <w:rsid w:val="008038CB"/>
    <w:rsid w:val="0081141A"/>
    <w:rsid w:val="008234D2"/>
    <w:rsid w:val="00842AE2"/>
    <w:rsid w:val="008E5FAE"/>
    <w:rsid w:val="008F0303"/>
    <w:rsid w:val="00924590"/>
    <w:rsid w:val="00946C16"/>
    <w:rsid w:val="00970B8F"/>
    <w:rsid w:val="00977752"/>
    <w:rsid w:val="00990E9E"/>
    <w:rsid w:val="009B07F2"/>
    <w:rsid w:val="009B1660"/>
    <w:rsid w:val="009E28D4"/>
    <w:rsid w:val="00A52068"/>
    <w:rsid w:val="00A57841"/>
    <w:rsid w:val="00A607EB"/>
    <w:rsid w:val="00AC0F4B"/>
    <w:rsid w:val="00AE04E5"/>
    <w:rsid w:val="00AE5A53"/>
    <w:rsid w:val="00B2091C"/>
    <w:rsid w:val="00B94D52"/>
    <w:rsid w:val="00BD5DA6"/>
    <w:rsid w:val="00BE2B0E"/>
    <w:rsid w:val="00BE683A"/>
    <w:rsid w:val="00C1079A"/>
    <w:rsid w:val="00C142AF"/>
    <w:rsid w:val="00C14C5F"/>
    <w:rsid w:val="00C36A7A"/>
    <w:rsid w:val="00C41C49"/>
    <w:rsid w:val="00C60741"/>
    <w:rsid w:val="00D35BDB"/>
    <w:rsid w:val="00D530DE"/>
    <w:rsid w:val="00D868F3"/>
    <w:rsid w:val="00DC3FE0"/>
    <w:rsid w:val="00E15C8C"/>
    <w:rsid w:val="00E53BCF"/>
    <w:rsid w:val="00E97CF4"/>
    <w:rsid w:val="00EC59FC"/>
    <w:rsid w:val="00EC5CB1"/>
    <w:rsid w:val="00ED255C"/>
    <w:rsid w:val="00EE680B"/>
    <w:rsid w:val="00EF127A"/>
    <w:rsid w:val="00EF35E8"/>
    <w:rsid w:val="00F45FD0"/>
    <w:rsid w:val="00F50DF3"/>
    <w:rsid w:val="00F50F25"/>
    <w:rsid w:val="00FA7316"/>
    <w:rsid w:val="00FB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7A9E2"/>
  <w15:chartTrackingRefBased/>
  <w15:docId w15:val="{8F498BF4-F2CB-4DE1-BEB9-E3A777A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uiPriority w:val="39"/>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3938BF"/>
    <w:pPr>
      <w:spacing w:after="120" w:line="480" w:lineRule="auto"/>
      <w:ind w:left="283"/>
    </w:pPr>
  </w:style>
  <w:style w:type="character" w:customStyle="1" w:styleId="BodyTextIndent2Char">
    <w:name w:val="Body Text Indent 2 Char"/>
    <w:link w:val="BodyTextIndent2"/>
    <w:rsid w:val="003938BF"/>
    <w:rPr>
      <w:sz w:val="24"/>
      <w:szCs w:val="24"/>
      <w:lang w:eastAsia="en-US"/>
    </w:rPr>
  </w:style>
  <w:style w:type="paragraph" w:styleId="ListParagraph">
    <w:name w:val="List Paragraph"/>
    <w:basedOn w:val="Normal"/>
    <w:uiPriority w:val="34"/>
    <w:qFormat/>
    <w:rsid w:val="003938BF"/>
    <w:pPr>
      <w:ind w:left="720"/>
      <w:contextualSpacing/>
    </w:pPr>
    <w:rPr>
      <w:rFonts w:ascii="Arial" w:hAnsi="Arial"/>
    </w:rPr>
  </w:style>
  <w:style w:type="paragraph" w:customStyle="1" w:styleId="Npk">
    <w:name w:val="Npk"/>
    <w:basedOn w:val="Normal"/>
    <w:next w:val="Normal"/>
    <w:uiPriority w:val="99"/>
    <w:rsid w:val="003938BF"/>
    <w:pPr>
      <w:numPr>
        <w:numId w:val="23"/>
      </w:numPr>
      <w:spacing w:before="120"/>
    </w:pPr>
    <w:rPr>
      <w:rFonts w:ascii="Arial" w:hAnsi="Arial"/>
      <w:sz w:val="20"/>
      <w:szCs w:val="20"/>
      <w:lang w:eastAsia="lv-LV"/>
    </w:rPr>
  </w:style>
  <w:style w:type="paragraph" w:customStyle="1" w:styleId="tv2131">
    <w:name w:val="tv2131"/>
    <w:basedOn w:val="Normal"/>
    <w:rsid w:val="003938BF"/>
    <w:pPr>
      <w:spacing w:line="360" w:lineRule="auto"/>
      <w:ind w:firstLine="300"/>
      <w:jc w:val="left"/>
    </w:pPr>
    <w:rPr>
      <w:color w:val="414142"/>
      <w:sz w:val="20"/>
      <w:szCs w:val="20"/>
      <w:lang w:eastAsia="lv-LV"/>
    </w:rPr>
  </w:style>
  <w:style w:type="character" w:styleId="CommentReference">
    <w:name w:val="annotation reference"/>
    <w:unhideWhenUsed/>
    <w:rsid w:val="003938BF"/>
    <w:rPr>
      <w:sz w:val="16"/>
      <w:szCs w:val="16"/>
    </w:rPr>
  </w:style>
  <w:style w:type="character" w:styleId="Emphasis">
    <w:name w:val="Emphasis"/>
    <w:qFormat/>
    <w:rsid w:val="003938BF"/>
    <w:rPr>
      <w:i/>
      <w:iCs/>
    </w:rPr>
  </w:style>
  <w:style w:type="character" w:styleId="Strong">
    <w:name w:val="Strong"/>
    <w:qFormat/>
    <w:rsid w:val="00393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ba.aizsardziba@latvenergo.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D713-6201-49C6-BB12-A07236F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27396</Words>
  <Characters>15616</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Pasūtītājs/SV</cp:lastModifiedBy>
  <cp:revision>2</cp:revision>
  <cp:lastPrinted>2015-08-07T10:44:00Z</cp:lastPrinted>
  <dcterms:created xsi:type="dcterms:W3CDTF">2024-06-19T11:05:00Z</dcterms:created>
  <dcterms:modified xsi:type="dcterms:W3CDTF">2024-06-19T11:05:00Z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8F6D525A1E83EFA2C2257DE8001B7F3B</vt:lpwstr>
  </property>
  <property fmtid="{D5CDD505-2E9C-101B-9397-08002B2CF9AE}" pid="6" name="LotusNotesTemplateDocumentCode">
    <vt:lpwstr>ODIS_DOCX</vt:lpwstr>
  </property>
</Properties>
</file>