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57C00" w14:textId="29431714" w:rsidR="00C83ADA" w:rsidRPr="006E1FE8" w:rsidRDefault="00C83ADA" w:rsidP="006E1FE8">
      <w:pPr>
        <w:shd w:val="clear" w:color="auto" w:fill="FFFFFF"/>
        <w:jc w:val="center"/>
        <w:outlineLvl w:val="1"/>
        <w:rPr>
          <w:sz w:val="22"/>
          <w:szCs w:val="22"/>
          <w:lang w:eastAsia="lv-LV"/>
        </w:rPr>
      </w:pPr>
      <w:r w:rsidRPr="006E1FE8">
        <w:rPr>
          <w:sz w:val="22"/>
          <w:szCs w:val="22"/>
          <w:lang w:eastAsia="lv-LV"/>
        </w:rPr>
        <w:t>Paziņojums par apspriedi ar piegādātājiem</w:t>
      </w:r>
    </w:p>
    <w:p w14:paraId="1CCFECD1" w14:textId="77777777" w:rsidR="00DA6197" w:rsidRDefault="009D52BA" w:rsidP="006E1FE8">
      <w:pPr>
        <w:ind w:left="117" w:right="79"/>
        <w:jc w:val="center"/>
        <w:rPr>
          <w:sz w:val="22"/>
          <w:szCs w:val="22"/>
        </w:rPr>
      </w:pPr>
      <w:r w:rsidRPr="006E1FE8">
        <w:rPr>
          <w:sz w:val="22"/>
          <w:szCs w:val="22"/>
        </w:rPr>
        <w:t>AS "Latvenergo" (turpmāk tekstā "Pasūtītājs"</w:t>
      </w:r>
      <w:r w:rsidR="008B576E" w:rsidRPr="006E1FE8">
        <w:rPr>
          <w:sz w:val="22"/>
          <w:szCs w:val="22"/>
        </w:rPr>
        <w:t>)</w:t>
      </w:r>
      <w:r w:rsidRPr="006E1FE8">
        <w:rPr>
          <w:sz w:val="22"/>
          <w:szCs w:val="22"/>
        </w:rPr>
        <w:t xml:space="preserve"> plāno 202</w:t>
      </w:r>
      <w:r w:rsidR="00DA6197">
        <w:rPr>
          <w:sz w:val="22"/>
          <w:szCs w:val="22"/>
        </w:rPr>
        <w:t>5</w:t>
      </w:r>
      <w:r w:rsidRPr="006E1FE8">
        <w:rPr>
          <w:sz w:val="22"/>
          <w:szCs w:val="22"/>
        </w:rPr>
        <w:t xml:space="preserve">.gada </w:t>
      </w:r>
      <w:r w:rsidR="004F4D19" w:rsidRPr="006E1FE8">
        <w:rPr>
          <w:sz w:val="22"/>
          <w:szCs w:val="22"/>
        </w:rPr>
        <w:t xml:space="preserve"> I</w:t>
      </w:r>
      <w:r w:rsidR="00A53117" w:rsidRPr="006E1FE8">
        <w:rPr>
          <w:sz w:val="22"/>
          <w:szCs w:val="22"/>
        </w:rPr>
        <w:t>.</w:t>
      </w:r>
      <w:r w:rsidR="00E11E29" w:rsidRPr="006E1FE8">
        <w:rPr>
          <w:sz w:val="22"/>
          <w:szCs w:val="22"/>
        </w:rPr>
        <w:t xml:space="preserve"> </w:t>
      </w:r>
      <w:r w:rsidRPr="006E1FE8">
        <w:rPr>
          <w:sz w:val="22"/>
          <w:szCs w:val="22"/>
        </w:rPr>
        <w:t xml:space="preserve">ceturksnī izsludināt iepirkumu </w:t>
      </w:r>
    </w:p>
    <w:p w14:paraId="0D0E96F8" w14:textId="697DDE8E" w:rsidR="009A6C69" w:rsidRPr="006E1FE8" w:rsidRDefault="009D52BA" w:rsidP="006E1FE8">
      <w:pPr>
        <w:ind w:left="117" w:right="79"/>
        <w:jc w:val="center"/>
        <w:rPr>
          <w:b/>
          <w:bCs/>
          <w:sz w:val="22"/>
          <w:szCs w:val="22"/>
        </w:rPr>
      </w:pPr>
      <w:r w:rsidRPr="006E1FE8">
        <w:rPr>
          <w:b/>
          <w:bCs/>
          <w:sz w:val="22"/>
          <w:szCs w:val="22"/>
        </w:rPr>
        <w:t>"</w:t>
      </w:r>
      <w:r w:rsidR="00CB70D9" w:rsidRPr="006E1FE8">
        <w:rPr>
          <w:b/>
          <w:bCs/>
          <w:sz w:val="22"/>
          <w:szCs w:val="22"/>
        </w:rPr>
        <w:t>Biznesa klases portatīvo datoru pirkums un piegāde 202</w:t>
      </w:r>
      <w:r w:rsidR="00DA6197">
        <w:rPr>
          <w:b/>
          <w:bCs/>
          <w:sz w:val="22"/>
          <w:szCs w:val="22"/>
        </w:rPr>
        <w:t>5.-2026</w:t>
      </w:r>
      <w:r w:rsidR="00CB70D9" w:rsidRPr="006E1FE8">
        <w:rPr>
          <w:b/>
          <w:bCs/>
          <w:sz w:val="22"/>
          <w:szCs w:val="22"/>
        </w:rPr>
        <w:t>.gadam</w:t>
      </w:r>
      <w:r w:rsidRPr="006E1FE8">
        <w:rPr>
          <w:b/>
          <w:bCs/>
          <w:sz w:val="22"/>
          <w:szCs w:val="22"/>
        </w:rPr>
        <w:t>"</w:t>
      </w:r>
      <w:r w:rsidRPr="006E1FE8">
        <w:rPr>
          <w:sz w:val="22"/>
          <w:szCs w:val="22"/>
        </w:rPr>
        <w:t>.</w:t>
      </w:r>
    </w:p>
    <w:p w14:paraId="46E6FDB2" w14:textId="77777777" w:rsidR="00C83ADA" w:rsidRPr="006E1FE8" w:rsidRDefault="00C83ADA" w:rsidP="006E1FE8">
      <w:pPr>
        <w:ind w:firstLine="720"/>
        <w:jc w:val="both"/>
        <w:rPr>
          <w:sz w:val="22"/>
          <w:szCs w:val="22"/>
        </w:rPr>
      </w:pPr>
    </w:p>
    <w:p w14:paraId="12D70019" w14:textId="77777777" w:rsidR="009E202F" w:rsidRPr="006E1FE8" w:rsidRDefault="009E202F" w:rsidP="006E1FE8">
      <w:pPr>
        <w:jc w:val="both"/>
        <w:rPr>
          <w:sz w:val="22"/>
          <w:szCs w:val="22"/>
          <w:lang w:bidi="en-GB"/>
        </w:rPr>
      </w:pPr>
      <w:r w:rsidRPr="006E1FE8">
        <w:rPr>
          <w:sz w:val="22"/>
          <w:szCs w:val="22"/>
          <w:lang w:bidi="en-GB"/>
        </w:rPr>
        <w:t>Pirms iepirkuma procedūras sākšanas, atbilstoši Sabiedrisko pakalpojumu sniedzēju iepirkuma likuma 22.panta otrajai daļai, Pasūtītājs rīko rakstisku apspriedi ar piegādātājiem, lai sagatavotu iepirkumu un informētu piegādātājus par iepirkuma plānu un prasībām.</w:t>
      </w:r>
    </w:p>
    <w:p w14:paraId="41E0EBE5" w14:textId="1E39D6B0" w:rsidR="009D52BA" w:rsidRPr="006E1FE8" w:rsidRDefault="009E202F" w:rsidP="006E1FE8">
      <w:pPr>
        <w:jc w:val="both"/>
        <w:rPr>
          <w:sz w:val="22"/>
          <w:szCs w:val="22"/>
          <w:lang w:bidi="en-GB"/>
        </w:rPr>
      </w:pPr>
      <w:r w:rsidRPr="006E1FE8">
        <w:rPr>
          <w:sz w:val="22"/>
          <w:szCs w:val="22"/>
          <w:lang w:bidi="en-GB"/>
        </w:rPr>
        <w:t xml:space="preserve">Šo aptauju plānots izmantot potenciālo pretendentu viedokļu un komentāru apkopošanai par plānotās iepirkuma procedūras aspektiem. Pasūtītājs izmantos iegūto informāciju, lai uzlabotu iepirkuma procedūru, taču visu ieteikto izmaiņa ieviešana nav Pasūtītāja pienākums. </w:t>
      </w: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668"/>
        <w:gridCol w:w="6662"/>
        <w:gridCol w:w="4987"/>
      </w:tblGrid>
      <w:tr w:rsidR="00DE5C8A" w:rsidRPr="006E1FE8" w14:paraId="17A1B7C7" w14:textId="66E497B8" w:rsidTr="000660A6">
        <w:trPr>
          <w:trHeight w:val="20"/>
          <w:tblHeader/>
        </w:trPr>
        <w:tc>
          <w:tcPr>
            <w:tcW w:w="738" w:type="dxa"/>
            <w:noWrap/>
            <w:vAlign w:val="center"/>
          </w:tcPr>
          <w:p w14:paraId="2A5E042A" w14:textId="480EC51B" w:rsidR="000660A6" w:rsidRPr="006E1FE8" w:rsidRDefault="000660A6" w:rsidP="006E1FE8">
            <w:pPr>
              <w:ind w:left="-73" w:right="-392"/>
              <w:jc w:val="center"/>
              <w:rPr>
                <w:b/>
                <w:bCs/>
                <w:sz w:val="22"/>
                <w:szCs w:val="22"/>
              </w:rPr>
            </w:pPr>
            <w:r w:rsidRPr="006E1FE8">
              <w:rPr>
                <w:b/>
                <w:bCs/>
                <w:sz w:val="22"/>
                <w:szCs w:val="22"/>
              </w:rPr>
              <w:t>Nr.</w:t>
            </w:r>
          </w:p>
        </w:tc>
        <w:tc>
          <w:tcPr>
            <w:tcW w:w="2668" w:type="dxa"/>
            <w:noWrap/>
            <w:vAlign w:val="center"/>
          </w:tcPr>
          <w:p w14:paraId="73D28EAE" w14:textId="564F652F" w:rsidR="000660A6" w:rsidRPr="006E1FE8" w:rsidRDefault="000660A6" w:rsidP="006E1FE8">
            <w:pPr>
              <w:jc w:val="center"/>
              <w:rPr>
                <w:b/>
                <w:bCs/>
                <w:sz w:val="22"/>
                <w:szCs w:val="22"/>
              </w:rPr>
            </w:pPr>
            <w:r w:rsidRPr="006E1FE8">
              <w:rPr>
                <w:b/>
                <w:bCs/>
                <w:sz w:val="22"/>
                <w:szCs w:val="22"/>
              </w:rPr>
              <w:t>Prasība</w:t>
            </w:r>
          </w:p>
        </w:tc>
        <w:tc>
          <w:tcPr>
            <w:tcW w:w="6662" w:type="dxa"/>
            <w:noWrap/>
            <w:vAlign w:val="center"/>
          </w:tcPr>
          <w:p w14:paraId="6FB897BA" w14:textId="446CDF03" w:rsidR="000660A6" w:rsidRPr="006E1FE8" w:rsidRDefault="000660A6" w:rsidP="006E1FE8">
            <w:pPr>
              <w:ind w:left="33"/>
              <w:jc w:val="center"/>
              <w:rPr>
                <w:b/>
                <w:bCs/>
                <w:sz w:val="22"/>
                <w:szCs w:val="22"/>
                <w:lang w:eastAsia="lv-LV"/>
              </w:rPr>
            </w:pPr>
            <w:r w:rsidRPr="006E1FE8">
              <w:rPr>
                <w:b/>
                <w:bCs/>
                <w:sz w:val="22"/>
                <w:szCs w:val="22"/>
                <w:lang w:eastAsia="lv-LV"/>
              </w:rPr>
              <w:t>Apraksts</w:t>
            </w:r>
          </w:p>
        </w:tc>
        <w:tc>
          <w:tcPr>
            <w:tcW w:w="4987" w:type="dxa"/>
          </w:tcPr>
          <w:p w14:paraId="6A9D5013" w14:textId="1A6D78F3" w:rsidR="000660A6" w:rsidRPr="006E1FE8" w:rsidRDefault="000660A6" w:rsidP="006E1FE8">
            <w:pPr>
              <w:ind w:left="33"/>
              <w:jc w:val="center"/>
              <w:rPr>
                <w:b/>
                <w:bCs/>
                <w:sz w:val="22"/>
                <w:szCs w:val="22"/>
                <w:lang w:eastAsia="lv-LV"/>
              </w:rPr>
            </w:pPr>
            <w:r w:rsidRPr="006E1FE8">
              <w:rPr>
                <w:b/>
                <w:bCs/>
                <w:sz w:val="22"/>
                <w:szCs w:val="22"/>
                <w:lang w:eastAsia="lv-LV"/>
              </w:rPr>
              <w:t xml:space="preserve">Vai prasība </w:t>
            </w:r>
            <w:r w:rsidR="00EC3BAC" w:rsidRPr="006E1FE8">
              <w:rPr>
                <w:b/>
                <w:bCs/>
                <w:sz w:val="22"/>
                <w:szCs w:val="22"/>
                <w:lang w:eastAsia="lv-LV"/>
              </w:rPr>
              <w:t xml:space="preserve">no jūsu viedokļa </w:t>
            </w:r>
            <w:r w:rsidRPr="006E1FE8">
              <w:rPr>
                <w:b/>
                <w:bCs/>
                <w:sz w:val="22"/>
                <w:szCs w:val="22"/>
                <w:lang w:eastAsia="lv-LV"/>
              </w:rPr>
              <w:t>ir samērīga un atbilstoša iepirkuma priekšmetam un neierobežo konkurenci?</w:t>
            </w:r>
          </w:p>
        </w:tc>
      </w:tr>
      <w:tr w:rsidR="00DE5C8A" w:rsidRPr="006E1FE8" w14:paraId="01A717A1" w14:textId="3015C7C3" w:rsidTr="0096613D">
        <w:trPr>
          <w:trHeight w:val="545"/>
        </w:trPr>
        <w:tc>
          <w:tcPr>
            <w:tcW w:w="738" w:type="dxa"/>
            <w:noWrap/>
          </w:tcPr>
          <w:p w14:paraId="01A7179C" w14:textId="77777777" w:rsidR="000660A6" w:rsidRPr="006E1FE8" w:rsidRDefault="000660A6" w:rsidP="006E1FE8">
            <w:pPr>
              <w:pStyle w:val="ListParagraph"/>
              <w:numPr>
                <w:ilvl w:val="0"/>
                <w:numId w:val="1"/>
              </w:numPr>
              <w:ind w:left="66" w:right="-392"/>
              <w:jc w:val="center"/>
              <w:rPr>
                <w:sz w:val="22"/>
                <w:szCs w:val="22"/>
              </w:rPr>
            </w:pPr>
          </w:p>
        </w:tc>
        <w:tc>
          <w:tcPr>
            <w:tcW w:w="2668" w:type="dxa"/>
            <w:noWrap/>
          </w:tcPr>
          <w:p w14:paraId="01A7179D" w14:textId="6F31AF4E" w:rsidR="000660A6" w:rsidRPr="006E1FE8" w:rsidRDefault="000660A6" w:rsidP="006E1FE8">
            <w:pPr>
              <w:rPr>
                <w:sz w:val="22"/>
                <w:szCs w:val="22"/>
              </w:rPr>
            </w:pPr>
            <w:r w:rsidRPr="006E1FE8">
              <w:rPr>
                <w:sz w:val="22"/>
                <w:szCs w:val="22"/>
              </w:rPr>
              <w:t>Iepirkuma procedūras priekšmets</w:t>
            </w:r>
          </w:p>
        </w:tc>
        <w:tc>
          <w:tcPr>
            <w:tcW w:w="6662" w:type="dxa"/>
            <w:noWrap/>
          </w:tcPr>
          <w:p w14:paraId="4CB27D32" w14:textId="79F16FE0" w:rsidR="00FC2F28" w:rsidRPr="00AE4104" w:rsidRDefault="00FC2F28" w:rsidP="006E1FE8">
            <w:pPr>
              <w:jc w:val="both"/>
              <w:rPr>
                <w:sz w:val="22"/>
                <w:szCs w:val="22"/>
              </w:rPr>
            </w:pPr>
            <w:r w:rsidRPr="006E1FE8">
              <w:rPr>
                <w:sz w:val="22"/>
                <w:szCs w:val="22"/>
              </w:rPr>
              <w:t xml:space="preserve">Iepirkuma priekšmets - biznesa klases portatīvo datoru (turpmāk – </w:t>
            </w:r>
            <w:r w:rsidRPr="00AE4104">
              <w:rPr>
                <w:sz w:val="22"/>
                <w:szCs w:val="22"/>
              </w:rPr>
              <w:t>Datortehnika) pirkums un piegāde, kas ietver Datortehnikas piegādi visā Latvijas teritorijā un garantijas laika saistību izpildi.</w:t>
            </w:r>
          </w:p>
          <w:p w14:paraId="3B0D3115" w14:textId="77777777" w:rsidR="00FC2F28" w:rsidRPr="00244BEF" w:rsidRDefault="00FC2F28" w:rsidP="006E1FE8">
            <w:pPr>
              <w:jc w:val="both"/>
              <w:rPr>
                <w:sz w:val="22"/>
                <w:szCs w:val="22"/>
              </w:rPr>
            </w:pPr>
          </w:p>
          <w:p w14:paraId="04F1163D" w14:textId="77777777" w:rsidR="009F62EF" w:rsidRPr="00244BEF" w:rsidRDefault="00FC2F28" w:rsidP="006E1FE8">
            <w:pPr>
              <w:jc w:val="both"/>
              <w:rPr>
                <w:sz w:val="22"/>
                <w:szCs w:val="22"/>
              </w:rPr>
            </w:pPr>
            <w:r w:rsidRPr="00244BEF">
              <w:rPr>
                <w:sz w:val="22"/>
                <w:szCs w:val="22"/>
              </w:rPr>
              <w:t>Iepirkuma apjoms</w:t>
            </w:r>
            <w:r w:rsidR="009F62EF" w:rsidRPr="00244BEF">
              <w:rPr>
                <w:sz w:val="22"/>
                <w:szCs w:val="22"/>
              </w:rPr>
              <w:t>:</w:t>
            </w:r>
          </w:p>
          <w:p w14:paraId="1073192E" w14:textId="77777777" w:rsidR="00FD21D8" w:rsidRPr="00244BEF" w:rsidRDefault="00FD21D8" w:rsidP="00FD21D8">
            <w:pPr>
              <w:pStyle w:val="public-draftstyledefault-orderedlistitem"/>
              <w:numPr>
                <w:ilvl w:val="0"/>
                <w:numId w:val="18"/>
              </w:numPr>
              <w:shd w:val="clear" w:color="auto" w:fill="FFFFFF"/>
              <w:rPr>
                <w:color w:val="271A1A"/>
                <w:sz w:val="22"/>
                <w:szCs w:val="22"/>
              </w:rPr>
            </w:pPr>
            <w:r w:rsidRPr="00244BEF">
              <w:rPr>
                <w:color w:val="271A1A"/>
                <w:sz w:val="22"/>
                <w:szCs w:val="22"/>
              </w:rPr>
              <w:t>Prognozētais piegādes apjoms - 600 datortehnikas vienības;</w:t>
            </w:r>
          </w:p>
          <w:p w14:paraId="20EE2E9D" w14:textId="77777777" w:rsidR="00FD21D8" w:rsidRPr="00244BEF" w:rsidRDefault="00FD21D8" w:rsidP="00FD21D8">
            <w:pPr>
              <w:pStyle w:val="public-draftstyledefault-orderedlistitem"/>
              <w:numPr>
                <w:ilvl w:val="0"/>
                <w:numId w:val="18"/>
              </w:numPr>
              <w:shd w:val="clear" w:color="auto" w:fill="FFFFFF"/>
              <w:spacing w:before="0" w:beforeAutospacing="0" w:after="0" w:afterAutospacing="0"/>
              <w:rPr>
                <w:color w:val="271A1A"/>
                <w:sz w:val="22"/>
                <w:szCs w:val="22"/>
              </w:rPr>
            </w:pPr>
            <w:r w:rsidRPr="00244BEF">
              <w:rPr>
                <w:color w:val="271A1A"/>
                <w:sz w:val="22"/>
                <w:szCs w:val="22"/>
              </w:rPr>
              <w:t>Apjoms, par kuru jāiesniedz piedāvājums – 660 vienības. Prognozētais apjoms plus 10% papildu datortehnikas vienību skaits.</w:t>
            </w:r>
          </w:p>
          <w:p w14:paraId="1EF178F9" w14:textId="299FB230" w:rsidR="00AE4104" w:rsidRPr="00244BEF" w:rsidRDefault="00AE4104" w:rsidP="00244BEF">
            <w:pPr>
              <w:pStyle w:val="public-draftstyledefault-orderedlistitem"/>
              <w:shd w:val="clear" w:color="auto" w:fill="FFFFFF"/>
              <w:spacing w:before="0" w:beforeAutospacing="0" w:after="0" w:afterAutospacing="0"/>
              <w:rPr>
                <w:sz w:val="22"/>
                <w:szCs w:val="22"/>
              </w:rPr>
            </w:pPr>
            <w:r w:rsidRPr="00244BEF">
              <w:rPr>
                <w:sz w:val="22"/>
                <w:szCs w:val="22"/>
              </w:rPr>
              <w:t>Pasūtītājs var izvēlēties slēgt līgumu par apjomu ( +/- 10% robežās)</w:t>
            </w:r>
          </w:p>
          <w:p w14:paraId="4D7AE9AC" w14:textId="77777777" w:rsidR="00FD21D8" w:rsidRPr="00FD21D8" w:rsidRDefault="00FD21D8" w:rsidP="00FD21D8">
            <w:pPr>
              <w:pStyle w:val="public-draftstyledefault-orderedlistitem"/>
              <w:shd w:val="clear" w:color="auto" w:fill="FFFFFF"/>
              <w:spacing w:before="0" w:beforeAutospacing="0" w:after="0" w:afterAutospacing="0"/>
              <w:ind w:left="420"/>
              <w:rPr>
                <w:rFonts w:ascii="Segoe UI" w:hAnsi="Segoe UI" w:cs="Segoe UI"/>
                <w:color w:val="271A1A"/>
                <w:sz w:val="21"/>
                <w:szCs w:val="21"/>
              </w:rPr>
            </w:pPr>
          </w:p>
          <w:p w14:paraId="40EA16A4" w14:textId="561C778C" w:rsidR="008932CB" w:rsidRDefault="00FD21D8" w:rsidP="008932CB">
            <w:pPr>
              <w:tabs>
                <w:tab w:val="left" w:pos="432"/>
              </w:tabs>
              <w:autoSpaceDE w:val="0"/>
              <w:autoSpaceDN w:val="0"/>
              <w:adjustRightInd w:val="0"/>
              <w:jc w:val="both"/>
              <w:rPr>
                <w:bCs/>
                <w:sz w:val="22"/>
                <w:szCs w:val="22"/>
                <w:lang w:eastAsia="lv-LV"/>
              </w:rPr>
            </w:pPr>
            <w:r w:rsidRPr="00FD21D8">
              <w:rPr>
                <w:bCs/>
                <w:sz w:val="22"/>
                <w:szCs w:val="22"/>
                <w:lang w:eastAsia="lv-LV"/>
              </w:rPr>
              <w:t xml:space="preserve">Līguma izpildes gala termiņš - </w:t>
            </w:r>
            <w:r w:rsidRPr="00FD21D8">
              <w:rPr>
                <w:b/>
                <w:bCs/>
                <w:sz w:val="22"/>
                <w:szCs w:val="22"/>
                <w:lang w:eastAsia="lv-LV"/>
              </w:rPr>
              <w:t>līdz 2026.gada 31.maijam.</w:t>
            </w:r>
          </w:p>
          <w:p w14:paraId="3B7E93E0" w14:textId="77777777" w:rsidR="00FD21D8" w:rsidRPr="00FD21D8" w:rsidRDefault="00FD21D8" w:rsidP="00FD21D8">
            <w:pPr>
              <w:tabs>
                <w:tab w:val="left" w:pos="432"/>
              </w:tabs>
              <w:autoSpaceDE w:val="0"/>
              <w:autoSpaceDN w:val="0"/>
              <w:adjustRightInd w:val="0"/>
              <w:jc w:val="both"/>
              <w:rPr>
                <w:bCs/>
                <w:sz w:val="22"/>
                <w:szCs w:val="22"/>
                <w:lang w:eastAsia="lv-LV"/>
              </w:rPr>
            </w:pPr>
            <w:r w:rsidRPr="00FD21D8">
              <w:rPr>
                <w:bCs/>
                <w:sz w:val="22"/>
                <w:szCs w:val="22"/>
                <w:lang w:eastAsia="lv-LV"/>
              </w:rPr>
              <w:t>Plānotie Preču piegādes termiņi (Preču piegādes apjomi un termiņi var tikt precizēti atbilstoši Pasūtītāja vajadzībām):</w:t>
            </w:r>
          </w:p>
          <w:p w14:paraId="01FBC076" w14:textId="538F17B5" w:rsidR="00FD21D8" w:rsidRPr="00FD21D8" w:rsidRDefault="00FD21D8" w:rsidP="00FD21D8">
            <w:pPr>
              <w:pStyle w:val="ListParagraph"/>
              <w:numPr>
                <w:ilvl w:val="0"/>
                <w:numId w:val="28"/>
              </w:numPr>
              <w:tabs>
                <w:tab w:val="left" w:pos="432"/>
              </w:tabs>
              <w:autoSpaceDE w:val="0"/>
              <w:autoSpaceDN w:val="0"/>
              <w:adjustRightInd w:val="0"/>
              <w:jc w:val="both"/>
              <w:rPr>
                <w:bCs/>
                <w:sz w:val="22"/>
                <w:szCs w:val="22"/>
                <w:lang w:eastAsia="lv-LV"/>
              </w:rPr>
            </w:pPr>
            <w:r w:rsidRPr="00FD21D8">
              <w:rPr>
                <w:bCs/>
                <w:sz w:val="22"/>
                <w:szCs w:val="22"/>
                <w:lang w:eastAsia="lv-LV"/>
              </w:rPr>
              <w:t>~ 150 (+ līdz 10% papildus</w:t>
            </w:r>
            <w:r>
              <w:rPr>
                <w:bCs/>
                <w:sz w:val="22"/>
                <w:szCs w:val="22"/>
                <w:lang w:eastAsia="lv-LV"/>
              </w:rPr>
              <w:t xml:space="preserve"> kopējais</w:t>
            </w:r>
            <w:r w:rsidRPr="00FD21D8">
              <w:rPr>
                <w:bCs/>
                <w:sz w:val="22"/>
                <w:szCs w:val="22"/>
                <w:lang w:eastAsia="lv-LV"/>
              </w:rPr>
              <w:t xml:space="preserve"> apjoms) piegādes termiņš - līdz 2025.gada 31.augustam;</w:t>
            </w:r>
          </w:p>
          <w:p w14:paraId="3213184E" w14:textId="163F8D16" w:rsidR="00FD21D8" w:rsidRPr="00FD21D8" w:rsidRDefault="00FD21D8" w:rsidP="00FD21D8">
            <w:pPr>
              <w:pStyle w:val="ListParagraph"/>
              <w:numPr>
                <w:ilvl w:val="0"/>
                <w:numId w:val="28"/>
              </w:numPr>
              <w:tabs>
                <w:tab w:val="left" w:pos="432"/>
              </w:tabs>
              <w:autoSpaceDE w:val="0"/>
              <w:autoSpaceDN w:val="0"/>
              <w:adjustRightInd w:val="0"/>
              <w:jc w:val="both"/>
              <w:rPr>
                <w:bCs/>
                <w:sz w:val="22"/>
                <w:szCs w:val="22"/>
                <w:lang w:eastAsia="lv-LV"/>
              </w:rPr>
            </w:pPr>
            <w:r w:rsidRPr="00FD21D8">
              <w:rPr>
                <w:bCs/>
                <w:sz w:val="22"/>
                <w:szCs w:val="22"/>
                <w:lang w:eastAsia="lv-LV"/>
              </w:rPr>
              <w:t>150 gb. piegādes termiņš - līdz 2025.gada 30.novembrim;</w:t>
            </w:r>
          </w:p>
          <w:p w14:paraId="361BDC18" w14:textId="77777777" w:rsidR="00FD21D8" w:rsidRDefault="00FD21D8" w:rsidP="00FD21D8">
            <w:pPr>
              <w:pStyle w:val="ListParagraph"/>
              <w:numPr>
                <w:ilvl w:val="0"/>
                <w:numId w:val="28"/>
              </w:numPr>
              <w:tabs>
                <w:tab w:val="left" w:pos="432"/>
              </w:tabs>
              <w:autoSpaceDE w:val="0"/>
              <w:autoSpaceDN w:val="0"/>
              <w:adjustRightInd w:val="0"/>
              <w:jc w:val="both"/>
              <w:rPr>
                <w:bCs/>
                <w:sz w:val="22"/>
                <w:szCs w:val="22"/>
                <w:lang w:eastAsia="lv-LV"/>
              </w:rPr>
            </w:pPr>
            <w:r w:rsidRPr="00FD21D8">
              <w:rPr>
                <w:bCs/>
                <w:sz w:val="22"/>
                <w:szCs w:val="22"/>
                <w:lang w:eastAsia="lv-LV"/>
              </w:rPr>
              <w:t>150 gb. piegādes termiņš - līdz 2026.gada 28.februārim;</w:t>
            </w:r>
          </w:p>
          <w:p w14:paraId="6602259F" w14:textId="2EF2DD2D" w:rsidR="00FD21D8" w:rsidRPr="00FD21D8" w:rsidRDefault="00FD21D8" w:rsidP="00FD21D8">
            <w:pPr>
              <w:pStyle w:val="ListParagraph"/>
              <w:numPr>
                <w:ilvl w:val="0"/>
                <w:numId w:val="28"/>
              </w:numPr>
              <w:tabs>
                <w:tab w:val="left" w:pos="432"/>
              </w:tabs>
              <w:autoSpaceDE w:val="0"/>
              <w:autoSpaceDN w:val="0"/>
              <w:adjustRightInd w:val="0"/>
              <w:jc w:val="both"/>
              <w:rPr>
                <w:bCs/>
                <w:sz w:val="22"/>
                <w:szCs w:val="22"/>
                <w:lang w:eastAsia="lv-LV"/>
              </w:rPr>
            </w:pPr>
            <w:r w:rsidRPr="00FD21D8">
              <w:rPr>
                <w:bCs/>
                <w:sz w:val="22"/>
                <w:szCs w:val="22"/>
                <w:lang w:eastAsia="lv-LV"/>
              </w:rPr>
              <w:t>150 gb. piegādes termiņš - līdz 2026.gada 31.maijam.</w:t>
            </w:r>
          </w:p>
          <w:p w14:paraId="5871FBDF" w14:textId="77777777" w:rsidR="00E603F5" w:rsidRDefault="00E603F5" w:rsidP="006E1FE8">
            <w:pPr>
              <w:jc w:val="both"/>
              <w:rPr>
                <w:sz w:val="22"/>
                <w:szCs w:val="22"/>
              </w:rPr>
            </w:pPr>
          </w:p>
          <w:p w14:paraId="0A18D163" w14:textId="7941BFFB" w:rsidR="009B4C43" w:rsidRDefault="009B4C43" w:rsidP="006E1FE8">
            <w:pPr>
              <w:jc w:val="both"/>
              <w:rPr>
                <w:sz w:val="22"/>
                <w:szCs w:val="22"/>
              </w:rPr>
            </w:pPr>
            <w:r w:rsidRPr="006E1FE8">
              <w:rPr>
                <w:sz w:val="22"/>
                <w:szCs w:val="22"/>
              </w:rPr>
              <w:t>Pa</w:t>
            </w:r>
            <w:r w:rsidR="00FC2F28" w:rsidRPr="006E1FE8">
              <w:rPr>
                <w:sz w:val="22"/>
                <w:szCs w:val="22"/>
              </w:rPr>
              <w:t>sūtījuma</w:t>
            </w:r>
            <w:r w:rsidRPr="006E1FE8">
              <w:rPr>
                <w:sz w:val="22"/>
                <w:szCs w:val="22"/>
              </w:rPr>
              <w:t xml:space="preserve"> apmaksas nosacījumi – </w:t>
            </w:r>
            <w:r w:rsidR="00C1323F" w:rsidRPr="006E1FE8">
              <w:rPr>
                <w:sz w:val="22"/>
                <w:szCs w:val="22"/>
              </w:rPr>
              <w:t xml:space="preserve">30 (trīsdesmit) dienu </w:t>
            </w:r>
            <w:r w:rsidR="008932CB">
              <w:rPr>
                <w:sz w:val="22"/>
                <w:szCs w:val="22"/>
              </w:rPr>
              <w:t>laikā pēc pieņemšanas/nodošanas akta parakstīšanas.</w:t>
            </w:r>
          </w:p>
          <w:p w14:paraId="01A717A0" w14:textId="4ED83A8B" w:rsidR="00E54AF5" w:rsidRPr="006E1FE8" w:rsidRDefault="00E54AF5" w:rsidP="006E1FE8">
            <w:pPr>
              <w:jc w:val="both"/>
              <w:rPr>
                <w:sz w:val="22"/>
                <w:szCs w:val="22"/>
              </w:rPr>
            </w:pPr>
          </w:p>
        </w:tc>
        <w:tc>
          <w:tcPr>
            <w:tcW w:w="4987" w:type="dxa"/>
          </w:tcPr>
          <w:p w14:paraId="1278447C" w14:textId="77777777" w:rsidR="00922410" w:rsidRPr="006E1FE8" w:rsidRDefault="00000000" w:rsidP="006E1FE8">
            <w:pPr>
              <w:ind w:left="487"/>
              <w:rPr>
                <w:rFonts w:eastAsia="Calibri"/>
                <w:sz w:val="22"/>
                <w:szCs w:val="22"/>
              </w:rPr>
            </w:pPr>
            <w:sdt>
              <w:sdtPr>
                <w:rPr>
                  <w:rFonts w:eastAsia="Calibri"/>
                  <w:iCs/>
                  <w:sz w:val="22"/>
                  <w:szCs w:val="22"/>
                  <w:lang w:val="en-GB"/>
                </w:rPr>
                <w:id w:val="1304966767"/>
              </w:sdtPr>
              <w:sdtContent>
                <w:sdt>
                  <w:sdtPr>
                    <w:rPr>
                      <w:rFonts w:eastAsia="Calibri"/>
                      <w:iCs/>
                      <w:sz w:val="22"/>
                      <w:szCs w:val="22"/>
                    </w:rPr>
                    <w:id w:val="-2015764992"/>
                    <w14:checkbox>
                      <w14:checked w14:val="0"/>
                      <w14:checkedState w14:val="2612" w14:font="MS Gothic"/>
                      <w14:uncheckedState w14:val="2610" w14:font="MS Gothic"/>
                    </w14:checkbox>
                  </w:sdtPr>
                  <w:sdtContent>
                    <w:r w:rsidR="00922410" w:rsidRPr="006E1FE8">
                      <w:rPr>
                        <w:rFonts w:ascii="Segoe UI Symbol" w:eastAsia="MS Gothic" w:hAnsi="Segoe UI Symbol" w:cs="Segoe UI Symbol"/>
                        <w:iCs/>
                        <w:sz w:val="22"/>
                        <w:szCs w:val="22"/>
                      </w:rPr>
                      <w:t>☐</w:t>
                    </w:r>
                  </w:sdtContent>
                </w:sdt>
              </w:sdtContent>
            </w:sdt>
            <w:r w:rsidR="00922410" w:rsidRPr="006E1FE8">
              <w:rPr>
                <w:rFonts w:eastAsia="Calibri"/>
                <w:iCs/>
                <w:sz w:val="22"/>
                <w:szCs w:val="22"/>
              </w:rPr>
              <w:t xml:space="preserve">  Jā </w:t>
            </w:r>
          </w:p>
          <w:p w14:paraId="2AE80F8E" w14:textId="77777777" w:rsidR="00922410" w:rsidRPr="006E1FE8" w:rsidRDefault="00000000" w:rsidP="006E1FE8">
            <w:pPr>
              <w:ind w:left="487"/>
              <w:rPr>
                <w:rFonts w:eastAsia="Calibri"/>
                <w:sz w:val="22"/>
                <w:szCs w:val="22"/>
              </w:rPr>
            </w:pPr>
            <w:sdt>
              <w:sdtPr>
                <w:rPr>
                  <w:rFonts w:eastAsia="Calibri"/>
                  <w:iCs/>
                  <w:sz w:val="22"/>
                  <w:szCs w:val="22"/>
                  <w:lang w:val="en-GB"/>
                </w:rPr>
                <w:id w:val="172462246"/>
              </w:sdtPr>
              <w:sdtContent>
                <w:sdt>
                  <w:sdtPr>
                    <w:rPr>
                      <w:rFonts w:eastAsia="Calibri"/>
                      <w:iCs/>
                      <w:sz w:val="22"/>
                      <w:szCs w:val="22"/>
                    </w:rPr>
                    <w:id w:val="-2060780121"/>
                    <w14:checkbox>
                      <w14:checked w14:val="0"/>
                      <w14:checkedState w14:val="2612" w14:font="MS Gothic"/>
                      <w14:uncheckedState w14:val="2610" w14:font="MS Gothic"/>
                    </w14:checkbox>
                  </w:sdtPr>
                  <w:sdtContent>
                    <w:r w:rsidR="00922410" w:rsidRPr="006E1FE8">
                      <w:rPr>
                        <w:rFonts w:ascii="Segoe UI Symbol" w:eastAsia="MS Gothic" w:hAnsi="Segoe UI Symbol" w:cs="Segoe UI Symbol"/>
                        <w:iCs/>
                        <w:sz w:val="22"/>
                        <w:szCs w:val="22"/>
                      </w:rPr>
                      <w:t>☐</w:t>
                    </w:r>
                  </w:sdtContent>
                </w:sdt>
              </w:sdtContent>
            </w:sdt>
            <w:r w:rsidR="00922410" w:rsidRPr="006E1FE8">
              <w:rPr>
                <w:rFonts w:eastAsia="Calibri"/>
                <w:iCs/>
                <w:sz w:val="22"/>
                <w:szCs w:val="22"/>
              </w:rPr>
              <w:t xml:space="preserve">  Nē</w:t>
            </w:r>
          </w:p>
          <w:p w14:paraId="23A99181" w14:textId="77777777" w:rsidR="00922410" w:rsidRPr="006E1FE8" w:rsidRDefault="00922410" w:rsidP="006E1FE8">
            <w:pPr>
              <w:rPr>
                <w:rFonts w:eastAsia="Calibri"/>
                <w:iCs/>
                <w:sz w:val="22"/>
                <w:szCs w:val="22"/>
              </w:rPr>
            </w:pPr>
            <w:r w:rsidRPr="006E1FE8">
              <w:rPr>
                <w:rFonts w:eastAsia="Calibri"/>
                <w:iCs/>
                <w:sz w:val="22"/>
                <w:szCs w:val="22"/>
              </w:rPr>
              <w:t>Ja "Nē", lūdzam, sniegt īsu komentāru.</w:t>
            </w:r>
          </w:p>
          <w:p w14:paraId="3B3FD050" w14:textId="77777777" w:rsidR="00922410" w:rsidRPr="006E1FE8" w:rsidRDefault="00922410" w:rsidP="006E1FE8">
            <w:pPr>
              <w:rPr>
                <w:i/>
                <w:iCs/>
                <w:sz w:val="22"/>
                <w:szCs w:val="22"/>
              </w:rPr>
            </w:pPr>
            <w:r w:rsidRPr="006E1FE8">
              <w:rPr>
                <w:i/>
                <w:iCs/>
                <w:sz w:val="22"/>
                <w:szCs w:val="22"/>
              </w:rPr>
              <w:t>Var ierakstīt arī citus ierosinājumus/ priekšlikumus/ komentārus</w:t>
            </w:r>
          </w:p>
          <w:p w14:paraId="1A276DB9" w14:textId="77777777" w:rsidR="00922410" w:rsidRPr="006E1FE8" w:rsidRDefault="00000000" w:rsidP="006E1FE8">
            <w:pPr>
              <w:ind w:left="487"/>
              <w:rPr>
                <w:i/>
                <w:iCs/>
                <w:sz w:val="22"/>
                <w:szCs w:val="22"/>
              </w:rPr>
            </w:pPr>
            <w:sdt>
              <w:sdtPr>
                <w:rPr>
                  <w:rFonts w:eastAsia="Calibri"/>
                  <w:iCs/>
                  <w:sz w:val="22"/>
                  <w:szCs w:val="22"/>
                  <w:lang w:val="en-GB"/>
                </w:rPr>
                <w:id w:val="1625198321"/>
                <w:showingPlcHdr/>
              </w:sdtPr>
              <w:sdtContent>
                <w:r w:rsidR="00922410" w:rsidRPr="006E1FE8">
                  <w:rPr>
                    <w:rFonts w:eastAsia="Calibri"/>
                    <w:iCs/>
                    <w:sz w:val="22"/>
                    <w:szCs w:val="22"/>
                    <w:lang w:val="en-GB"/>
                  </w:rPr>
                  <w:t xml:space="preserve">     </w:t>
                </w:r>
              </w:sdtContent>
            </w:sdt>
          </w:p>
          <w:p w14:paraId="4E9D5C08" w14:textId="1D03625A" w:rsidR="000660A6" w:rsidRPr="006E1FE8" w:rsidRDefault="000660A6" w:rsidP="006E1FE8">
            <w:pPr>
              <w:ind w:left="487"/>
              <w:rPr>
                <w:sz w:val="22"/>
                <w:szCs w:val="22"/>
              </w:rPr>
            </w:pPr>
          </w:p>
        </w:tc>
      </w:tr>
      <w:tr w:rsidR="00DA6197" w:rsidRPr="006E1FE8" w14:paraId="50C66E24" w14:textId="77777777" w:rsidTr="0096613D">
        <w:trPr>
          <w:trHeight w:val="545"/>
        </w:trPr>
        <w:tc>
          <w:tcPr>
            <w:tcW w:w="738" w:type="dxa"/>
            <w:noWrap/>
          </w:tcPr>
          <w:p w14:paraId="0B559FB2" w14:textId="77777777" w:rsidR="00DA6197" w:rsidRPr="006E1FE8" w:rsidRDefault="00DA6197" w:rsidP="00DA6197">
            <w:pPr>
              <w:pStyle w:val="ListParagraph"/>
              <w:numPr>
                <w:ilvl w:val="0"/>
                <w:numId w:val="1"/>
              </w:numPr>
              <w:ind w:left="66" w:right="-392"/>
              <w:jc w:val="center"/>
              <w:rPr>
                <w:sz w:val="22"/>
                <w:szCs w:val="22"/>
              </w:rPr>
            </w:pPr>
          </w:p>
        </w:tc>
        <w:tc>
          <w:tcPr>
            <w:tcW w:w="2668" w:type="dxa"/>
            <w:noWrap/>
          </w:tcPr>
          <w:p w14:paraId="6EDC2430" w14:textId="1022E9D3" w:rsidR="00DA6197" w:rsidRPr="006E1FE8" w:rsidRDefault="00DA6197" w:rsidP="00DA6197">
            <w:pPr>
              <w:rPr>
                <w:sz w:val="22"/>
                <w:szCs w:val="22"/>
              </w:rPr>
            </w:pPr>
            <w:r w:rsidRPr="006E1FE8">
              <w:rPr>
                <w:sz w:val="22"/>
                <w:szCs w:val="22"/>
              </w:rPr>
              <w:t>Piedāvājuma nodrošinājums</w:t>
            </w:r>
          </w:p>
        </w:tc>
        <w:tc>
          <w:tcPr>
            <w:tcW w:w="6662" w:type="dxa"/>
            <w:noWrap/>
          </w:tcPr>
          <w:p w14:paraId="2671031E" w14:textId="77777777" w:rsidR="00DA6197" w:rsidRPr="006E1FE8" w:rsidRDefault="00DA6197" w:rsidP="00DA6197">
            <w:pPr>
              <w:keepLines/>
              <w:rPr>
                <w:sz w:val="22"/>
                <w:szCs w:val="22"/>
              </w:rPr>
            </w:pPr>
            <w:r w:rsidRPr="006E1FE8">
              <w:rPr>
                <w:sz w:val="22"/>
                <w:szCs w:val="22"/>
              </w:rPr>
              <w:t xml:space="preserve">Pretendentam jāiesniedz piedāvājuma nodrošinājums </w:t>
            </w:r>
            <w:r w:rsidRPr="0028205D">
              <w:rPr>
                <w:b/>
                <w:bCs/>
                <w:sz w:val="22"/>
                <w:szCs w:val="22"/>
              </w:rPr>
              <w:t>5 000 EUR</w:t>
            </w:r>
            <w:r w:rsidRPr="006E1FE8">
              <w:rPr>
                <w:sz w:val="22"/>
                <w:szCs w:val="22"/>
              </w:rPr>
              <w:t xml:space="preserve"> (</w:t>
            </w:r>
            <w:r>
              <w:rPr>
                <w:sz w:val="22"/>
                <w:szCs w:val="22"/>
              </w:rPr>
              <w:t>pieci</w:t>
            </w:r>
            <w:r w:rsidRPr="006E1FE8">
              <w:rPr>
                <w:sz w:val="22"/>
                <w:szCs w:val="22"/>
              </w:rPr>
              <w:t xml:space="preserve"> tūkstoši euro) apmērā.</w:t>
            </w:r>
          </w:p>
          <w:p w14:paraId="0E652BF1" w14:textId="77777777" w:rsidR="00DA6197" w:rsidRPr="006E1FE8" w:rsidRDefault="00DA6197" w:rsidP="00DA6197">
            <w:pPr>
              <w:jc w:val="both"/>
              <w:rPr>
                <w:sz w:val="22"/>
                <w:szCs w:val="22"/>
              </w:rPr>
            </w:pPr>
          </w:p>
        </w:tc>
        <w:tc>
          <w:tcPr>
            <w:tcW w:w="4987" w:type="dxa"/>
          </w:tcPr>
          <w:p w14:paraId="42FFDC27" w14:textId="77777777" w:rsidR="00DA6197" w:rsidRPr="006E1FE8" w:rsidRDefault="00000000" w:rsidP="00DA6197">
            <w:pPr>
              <w:ind w:left="487"/>
              <w:rPr>
                <w:rFonts w:eastAsia="Calibri"/>
                <w:sz w:val="22"/>
                <w:szCs w:val="22"/>
              </w:rPr>
            </w:pPr>
            <w:sdt>
              <w:sdtPr>
                <w:rPr>
                  <w:rFonts w:eastAsia="Calibri"/>
                  <w:iCs/>
                  <w:sz w:val="22"/>
                  <w:szCs w:val="22"/>
                  <w:lang w:val="en-GB"/>
                </w:rPr>
                <w:id w:val="-1323123915"/>
              </w:sdtPr>
              <w:sdtContent>
                <w:sdt>
                  <w:sdtPr>
                    <w:rPr>
                      <w:rFonts w:eastAsia="Calibri"/>
                      <w:iCs/>
                      <w:sz w:val="22"/>
                      <w:szCs w:val="22"/>
                    </w:rPr>
                    <w:id w:val="1186025029"/>
                    <w14:checkbox>
                      <w14:checked w14:val="0"/>
                      <w14:checkedState w14:val="2612" w14:font="MS Gothic"/>
                      <w14:uncheckedState w14:val="2610" w14:font="MS Gothic"/>
                    </w14:checkbox>
                  </w:sdtPr>
                  <w:sdtContent>
                    <w:r w:rsidR="00DA6197" w:rsidRPr="006E1FE8">
                      <w:rPr>
                        <w:rFonts w:ascii="Segoe UI Symbol" w:eastAsia="MS Gothic" w:hAnsi="Segoe UI Symbol" w:cs="Segoe UI Symbol"/>
                        <w:iCs/>
                        <w:sz w:val="22"/>
                        <w:szCs w:val="22"/>
                      </w:rPr>
                      <w:t>☐</w:t>
                    </w:r>
                  </w:sdtContent>
                </w:sdt>
              </w:sdtContent>
            </w:sdt>
            <w:r w:rsidR="00DA6197" w:rsidRPr="006E1FE8">
              <w:rPr>
                <w:rFonts w:eastAsia="Calibri"/>
                <w:iCs/>
                <w:sz w:val="22"/>
                <w:szCs w:val="22"/>
              </w:rPr>
              <w:t xml:space="preserve">  Jā </w:t>
            </w:r>
          </w:p>
          <w:p w14:paraId="6CAD97C9" w14:textId="77777777" w:rsidR="00DA6197" w:rsidRPr="006E1FE8" w:rsidRDefault="00000000" w:rsidP="00DA6197">
            <w:pPr>
              <w:ind w:left="487"/>
              <w:rPr>
                <w:rFonts w:eastAsia="Calibri"/>
                <w:sz w:val="22"/>
                <w:szCs w:val="22"/>
              </w:rPr>
            </w:pPr>
            <w:sdt>
              <w:sdtPr>
                <w:rPr>
                  <w:rFonts w:eastAsia="Calibri"/>
                  <w:iCs/>
                  <w:sz w:val="22"/>
                  <w:szCs w:val="22"/>
                  <w:lang w:val="en-GB"/>
                </w:rPr>
                <w:id w:val="92906885"/>
              </w:sdtPr>
              <w:sdtContent>
                <w:sdt>
                  <w:sdtPr>
                    <w:rPr>
                      <w:rFonts w:eastAsia="Calibri"/>
                      <w:iCs/>
                      <w:sz w:val="22"/>
                      <w:szCs w:val="22"/>
                    </w:rPr>
                    <w:id w:val="1099374149"/>
                    <w14:checkbox>
                      <w14:checked w14:val="0"/>
                      <w14:checkedState w14:val="2612" w14:font="MS Gothic"/>
                      <w14:uncheckedState w14:val="2610" w14:font="MS Gothic"/>
                    </w14:checkbox>
                  </w:sdtPr>
                  <w:sdtContent>
                    <w:r w:rsidR="00DA6197" w:rsidRPr="006E1FE8">
                      <w:rPr>
                        <w:rFonts w:ascii="Segoe UI Symbol" w:eastAsia="MS Gothic" w:hAnsi="Segoe UI Symbol" w:cs="Segoe UI Symbol"/>
                        <w:iCs/>
                        <w:sz w:val="22"/>
                        <w:szCs w:val="22"/>
                      </w:rPr>
                      <w:t>☐</w:t>
                    </w:r>
                  </w:sdtContent>
                </w:sdt>
              </w:sdtContent>
            </w:sdt>
            <w:r w:rsidR="00DA6197" w:rsidRPr="006E1FE8">
              <w:rPr>
                <w:rFonts w:eastAsia="Calibri"/>
                <w:iCs/>
                <w:sz w:val="22"/>
                <w:szCs w:val="22"/>
              </w:rPr>
              <w:t xml:space="preserve">  Nē</w:t>
            </w:r>
          </w:p>
          <w:p w14:paraId="5AA4EF22" w14:textId="77777777" w:rsidR="00DA6197" w:rsidRPr="006E1FE8" w:rsidRDefault="00DA6197" w:rsidP="00DA6197">
            <w:pPr>
              <w:rPr>
                <w:rFonts w:eastAsia="Calibri"/>
                <w:iCs/>
                <w:sz w:val="22"/>
                <w:szCs w:val="22"/>
              </w:rPr>
            </w:pPr>
            <w:r w:rsidRPr="006E1FE8">
              <w:rPr>
                <w:rFonts w:eastAsia="Calibri"/>
                <w:iCs/>
                <w:sz w:val="22"/>
                <w:szCs w:val="22"/>
              </w:rPr>
              <w:t>Ja "Nē", lūdzam, sniegt īsu komentāru.</w:t>
            </w:r>
          </w:p>
          <w:p w14:paraId="5A53829C" w14:textId="3CBEFE98" w:rsidR="00DA6197" w:rsidRDefault="00DA6197" w:rsidP="00244BEF">
            <w:pPr>
              <w:rPr>
                <w:rFonts w:eastAsia="Calibri"/>
                <w:iCs/>
                <w:sz w:val="22"/>
                <w:szCs w:val="22"/>
                <w:lang w:val="en-GB"/>
              </w:rPr>
            </w:pPr>
            <w:r w:rsidRPr="006E1FE8">
              <w:rPr>
                <w:i/>
                <w:iCs/>
                <w:sz w:val="22"/>
                <w:szCs w:val="22"/>
              </w:rPr>
              <w:t>Var ierakstīt arī citus ierosinājumus/ priekšlikumus/ komentārus</w:t>
            </w:r>
          </w:p>
        </w:tc>
      </w:tr>
      <w:tr w:rsidR="00DA6197" w:rsidRPr="006E1FE8" w14:paraId="12FC4683" w14:textId="05E070BB" w:rsidTr="000660A6">
        <w:trPr>
          <w:trHeight w:val="20"/>
        </w:trPr>
        <w:tc>
          <w:tcPr>
            <w:tcW w:w="738" w:type="dxa"/>
            <w:noWrap/>
          </w:tcPr>
          <w:p w14:paraId="42F8A0D6" w14:textId="77777777" w:rsidR="00DA6197" w:rsidRPr="006E1FE8" w:rsidRDefault="00DA6197" w:rsidP="00DA6197">
            <w:pPr>
              <w:pStyle w:val="ListParagraph"/>
              <w:numPr>
                <w:ilvl w:val="0"/>
                <w:numId w:val="1"/>
              </w:numPr>
              <w:ind w:left="66" w:right="-392"/>
              <w:jc w:val="center"/>
              <w:rPr>
                <w:sz w:val="22"/>
                <w:szCs w:val="22"/>
              </w:rPr>
            </w:pPr>
          </w:p>
        </w:tc>
        <w:tc>
          <w:tcPr>
            <w:tcW w:w="2668" w:type="dxa"/>
            <w:noWrap/>
          </w:tcPr>
          <w:p w14:paraId="573EF7F3" w14:textId="25A7485C" w:rsidR="00DA6197" w:rsidRPr="006E1FE8" w:rsidRDefault="00DA6197" w:rsidP="00DA6197">
            <w:pPr>
              <w:rPr>
                <w:sz w:val="22"/>
                <w:szCs w:val="22"/>
              </w:rPr>
            </w:pPr>
            <w:r>
              <w:rPr>
                <w:sz w:val="22"/>
                <w:szCs w:val="22"/>
              </w:rPr>
              <w:t xml:space="preserve">Pretendentu </w:t>
            </w:r>
            <w:r w:rsidRPr="006E1FE8">
              <w:rPr>
                <w:sz w:val="22"/>
                <w:szCs w:val="22"/>
              </w:rPr>
              <w:t>izslēgšanas nosacījumi</w:t>
            </w:r>
          </w:p>
        </w:tc>
        <w:tc>
          <w:tcPr>
            <w:tcW w:w="6662" w:type="dxa"/>
            <w:noWrap/>
          </w:tcPr>
          <w:p w14:paraId="4BFA5B23" w14:textId="100B0A30" w:rsidR="00DA6197" w:rsidRPr="006E1FE8" w:rsidRDefault="00DA6197" w:rsidP="00DA6197">
            <w:pPr>
              <w:rPr>
                <w:sz w:val="22"/>
                <w:szCs w:val="22"/>
              </w:rPr>
            </w:pPr>
            <w:r w:rsidRPr="006E1FE8">
              <w:rPr>
                <w:sz w:val="22"/>
                <w:szCs w:val="22"/>
              </w:rPr>
              <w:t>Atbilstoši Sabiedrisko pakalpojumu sniedzēju iepirkumu likuma 48.panta nosacījumiem</w:t>
            </w:r>
            <w:r>
              <w:rPr>
                <w:sz w:val="22"/>
                <w:szCs w:val="22"/>
              </w:rPr>
              <w:t xml:space="preserve"> (izņemot 8., 9.punktu)</w:t>
            </w:r>
            <w:r w:rsidRPr="006E1FE8">
              <w:rPr>
                <w:sz w:val="22"/>
                <w:szCs w:val="22"/>
              </w:rPr>
              <w:t>.</w:t>
            </w:r>
          </w:p>
          <w:p w14:paraId="25BB06B0" w14:textId="149082DB" w:rsidR="00DA6197" w:rsidRPr="006E1FE8" w:rsidRDefault="00DA6197" w:rsidP="00DA6197">
            <w:pPr>
              <w:rPr>
                <w:sz w:val="22"/>
                <w:szCs w:val="22"/>
              </w:rPr>
            </w:pPr>
          </w:p>
        </w:tc>
        <w:tc>
          <w:tcPr>
            <w:tcW w:w="4987" w:type="dxa"/>
          </w:tcPr>
          <w:p w14:paraId="0E5176E6" w14:textId="77777777" w:rsidR="00DA6197" w:rsidRPr="006E1FE8" w:rsidRDefault="00DA6197" w:rsidP="00DA6197">
            <w:pPr>
              <w:rPr>
                <w:sz w:val="22"/>
                <w:szCs w:val="22"/>
              </w:rPr>
            </w:pPr>
          </w:p>
        </w:tc>
      </w:tr>
      <w:tr w:rsidR="00DA6197" w:rsidRPr="006E1FE8" w14:paraId="01A717A5" w14:textId="664B1B89" w:rsidTr="00193431">
        <w:trPr>
          <w:trHeight w:val="4530"/>
        </w:trPr>
        <w:tc>
          <w:tcPr>
            <w:tcW w:w="738" w:type="dxa"/>
            <w:vMerge w:val="restart"/>
            <w:tcBorders>
              <w:bottom w:val="single" w:sz="4" w:space="0" w:color="auto"/>
            </w:tcBorders>
            <w:noWrap/>
          </w:tcPr>
          <w:p w14:paraId="01A717A2" w14:textId="790972B6" w:rsidR="00DA6197" w:rsidRPr="006E1FE8" w:rsidRDefault="00DA6197" w:rsidP="00DA6197">
            <w:pPr>
              <w:pStyle w:val="ListParagraph"/>
              <w:numPr>
                <w:ilvl w:val="0"/>
                <w:numId w:val="1"/>
              </w:numPr>
              <w:ind w:left="66" w:right="-392"/>
              <w:jc w:val="center"/>
              <w:rPr>
                <w:sz w:val="22"/>
                <w:szCs w:val="22"/>
              </w:rPr>
            </w:pPr>
          </w:p>
        </w:tc>
        <w:tc>
          <w:tcPr>
            <w:tcW w:w="2668" w:type="dxa"/>
            <w:tcBorders>
              <w:bottom w:val="nil"/>
            </w:tcBorders>
            <w:noWrap/>
          </w:tcPr>
          <w:p w14:paraId="45423D86" w14:textId="2C815E3A" w:rsidR="00DA6197" w:rsidRPr="006E1FE8" w:rsidRDefault="00DA6197" w:rsidP="00DA6197">
            <w:pPr>
              <w:rPr>
                <w:sz w:val="22"/>
                <w:szCs w:val="22"/>
              </w:rPr>
            </w:pPr>
            <w:r>
              <w:rPr>
                <w:sz w:val="22"/>
                <w:szCs w:val="22"/>
              </w:rPr>
              <w:t>Pretendentu atlases (kvalifikācijas) prasības:</w:t>
            </w:r>
          </w:p>
          <w:p w14:paraId="01A717A3" w14:textId="05C9578F" w:rsidR="00DA6197" w:rsidRPr="006E1FE8" w:rsidRDefault="00DA6197" w:rsidP="00DA6197">
            <w:pPr>
              <w:rPr>
                <w:sz w:val="22"/>
                <w:szCs w:val="22"/>
              </w:rPr>
            </w:pPr>
          </w:p>
        </w:tc>
        <w:tc>
          <w:tcPr>
            <w:tcW w:w="6662" w:type="dxa"/>
            <w:vMerge w:val="restart"/>
            <w:tcBorders>
              <w:bottom w:val="single" w:sz="4" w:space="0" w:color="auto"/>
            </w:tcBorders>
            <w:noWrap/>
          </w:tcPr>
          <w:p w14:paraId="377CEF0B" w14:textId="58B87EF2" w:rsidR="00DA6197" w:rsidRPr="001F3686" w:rsidRDefault="00DA6197" w:rsidP="00DA6197">
            <w:pPr>
              <w:pStyle w:val="ListParagraph"/>
              <w:numPr>
                <w:ilvl w:val="0"/>
                <w:numId w:val="19"/>
              </w:numPr>
              <w:tabs>
                <w:tab w:val="clear" w:pos="720"/>
                <w:tab w:val="num" w:pos="346"/>
              </w:tabs>
              <w:ind w:left="204" w:hanging="204"/>
              <w:jc w:val="both"/>
              <w:rPr>
                <w:snapToGrid w:val="0"/>
                <w:sz w:val="22"/>
                <w:szCs w:val="22"/>
                <w:lang w:eastAsia="lv-LV"/>
              </w:rPr>
            </w:pPr>
            <w:r w:rsidRPr="001F3686">
              <w:rPr>
                <w:b/>
                <w:bCs/>
                <w:snapToGrid w:val="0"/>
                <w:sz w:val="22"/>
                <w:szCs w:val="22"/>
                <w:lang w:eastAsia="lv-LV"/>
              </w:rPr>
              <w:t xml:space="preserve">Pretendents ir reģistrēts </w:t>
            </w:r>
            <w:r w:rsidRPr="001F3686">
              <w:rPr>
                <w:snapToGrid w:val="0"/>
                <w:sz w:val="22"/>
                <w:szCs w:val="22"/>
                <w:lang w:eastAsia="lv-LV"/>
              </w:rPr>
              <w:t xml:space="preserve">komercreģistrā (vai līdzvērtīgā reģistrā ārvalstīs) atbilstoši attiecīgās valsts normatīvo aktu prasībām, </w:t>
            </w:r>
            <w:r>
              <w:rPr>
                <w:snapToGrid w:val="0"/>
                <w:sz w:val="22"/>
                <w:szCs w:val="22"/>
                <w:lang w:eastAsia="lv-LV"/>
              </w:rPr>
              <w:t xml:space="preserve">ņemot vērā </w:t>
            </w:r>
            <w:r w:rsidRPr="001F3686">
              <w:rPr>
                <w:snapToGrid w:val="0"/>
                <w:sz w:val="22"/>
                <w:szCs w:val="22"/>
                <w:lang w:eastAsia="lv-LV"/>
              </w:rPr>
              <w:t>4.</w:t>
            </w:r>
            <w:r>
              <w:rPr>
                <w:snapToGrid w:val="0"/>
                <w:sz w:val="22"/>
                <w:szCs w:val="22"/>
                <w:lang w:eastAsia="lv-LV"/>
              </w:rPr>
              <w:t xml:space="preserve">punkta </w:t>
            </w:r>
            <w:r w:rsidRPr="001F3686">
              <w:rPr>
                <w:snapToGrid w:val="0"/>
                <w:sz w:val="22"/>
                <w:szCs w:val="22"/>
                <w:lang w:eastAsia="lv-LV"/>
              </w:rPr>
              <w:t>apakšpunktos noteikt</w:t>
            </w:r>
            <w:r>
              <w:rPr>
                <w:snapToGrid w:val="0"/>
                <w:sz w:val="22"/>
                <w:szCs w:val="22"/>
                <w:lang w:eastAsia="lv-LV"/>
              </w:rPr>
              <w:t>o</w:t>
            </w:r>
            <w:r w:rsidRPr="001F3686">
              <w:rPr>
                <w:snapToGrid w:val="0"/>
                <w:sz w:val="22"/>
                <w:szCs w:val="22"/>
                <w:lang w:eastAsia="lv-LV"/>
              </w:rPr>
              <w:t>.</w:t>
            </w:r>
          </w:p>
          <w:p w14:paraId="4EEB4DE4" w14:textId="1C145BAB" w:rsidR="00DA6197" w:rsidRPr="001F3686" w:rsidRDefault="00DA6197" w:rsidP="00DA6197">
            <w:pPr>
              <w:pStyle w:val="ListParagraph"/>
              <w:numPr>
                <w:ilvl w:val="1"/>
                <w:numId w:val="20"/>
              </w:numPr>
              <w:jc w:val="both"/>
              <w:rPr>
                <w:snapToGrid w:val="0"/>
                <w:sz w:val="22"/>
                <w:szCs w:val="22"/>
                <w:lang w:eastAsia="lv-LV"/>
              </w:rPr>
            </w:pPr>
            <w:r w:rsidRPr="001F3686">
              <w:rPr>
                <w:i/>
                <w:iCs/>
                <w:snapToGrid w:val="0"/>
                <w:sz w:val="22"/>
                <w:szCs w:val="22"/>
                <w:lang w:eastAsia="lv-LV"/>
              </w:rPr>
              <w:t>Ārvalstīs reģistrētam Pretendentam jāiesniedz kompetentas attiecīgās valsts institūcijas izsniegts dokuments, kas apliecina, ka Pretendents ir reģistrēts atbilstoši tās valsts normatīvo aktu prasībām, vai cita veida apliecinājums par reģistrāciju, ja ārvalsts kompetentā iestāde šādu dokumentu neizsniedz. Šis nosacījums attiecas arī uz apakšuzņēmēju vai personu, uz kuras iespējām Pretendents balstās. Par Latvijas Republikā reģistrēto Pretendentu, piegādātāju apvienības dalībnieku, apakšuzņēmēju vai personu, uz kuras iespējām Pretendents balstās, reģistrāciju atbilstoši normatīvo aktu prasībām (ja normatīvie akti to paredz) Pasūtītājs pārbaudīs publiski pieejamās datubāzēs vai attiecīgajā reģistra iestādē.</w:t>
            </w:r>
          </w:p>
          <w:p w14:paraId="3417F5F3" w14:textId="7E31339D" w:rsidR="00DA6197" w:rsidRPr="001F3686" w:rsidRDefault="00DA6197" w:rsidP="00244BEF">
            <w:pPr>
              <w:numPr>
                <w:ilvl w:val="0"/>
                <w:numId w:val="19"/>
              </w:numPr>
              <w:tabs>
                <w:tab w:val="clear" w:pos="720"/>
                <w:tab w:val="num" w:pos="346"/>
              </w:tabs>
              <w:spacing w:before="120"/>
              <w:ind w:left="204" w:hanging="204"/>
              <w:jc w:val="both"/>
              <w:rPr>
                <w:snapToGrid w:val="0"/>
                <w:sz w:val="22"/>
                <w:szCs w:val="22"/>
                <w:lang w:eastAsia="lv-LV"/>
              </w:rPr>
            </w:pPr>
            <w:r w:rsidRPr="001F3686">
              <w:rPr>
                <w:b/>
                <w:bCs/>
                <w:snapToGrid w:val="0"/>
                <w:sz w:val="22"/>
                <w:szCs w:val="22"/>
                <w:lang w:eastAsia="lv-LV"/>
              </w:rPr>
              <w:t xml:space="preserve">Pretendentam ir pieredze </w:t>
            </w:r>
            <w:r w:rsidR="00FD21D8" w:rsidRPr="00FD21D8">
              <w:rPr>
                <w:snapToGrid w:val="0"/>
                <w:sz w:val="22"/>
                <w:szCs w:val="22"/>
                <w:lang w:eastAsia="lv-LV"/>
              </w:rPr>
              <w:t>datortehnikas tirdzniecībā un garantijas laika saistību izpildē. Pretendents pēdējos 3 (trīs) gadu laikā (sākot no 2022.gada līdz piedāvājumu iesniegšanas dienai) ir veicis līdzīgu preču piegādi un garantijas laika saistību izpildi par kopējo līgumu vērtību vismaz 500'000.00 euro bez PVN apmērā (pieredzi var pierādīt ar vienu vai vairākiem līgumiem, bet ne vairāk kā 2 (diviem) izpildītiem un/vai pašreiz izpildē esošiem (garantijas laika saistību izpildes stadijā) līgumiem, kuru ietvaros veikta datortehnikas un/vai servertehnikas piegāde un garantijas laika saistību izpilde)</w:t>
            </w:r>
            <w:r w:rsidRPr="001F3686">
              <w:rPr>
                <w:snapToGrid w:val="0"/>
                <w:sz w:val="22"/>
                <w:szCs w:val="22"/>
                <w:lang w:eastAsia="lv-LV"/>
              </w:rPr>
              <w:t>. </w:t>
            </w:r>
          </w:p>
          <w:p w14:paraId="1643481E" w14:textId="13A3B8BF" w:rsidR="00DA6197" w:rsidRPr="001F3686" w:rsidRDefault="00DA6197" w:rsidP="00DA6197">
            <w:pPr>
              <w:pStyle w:val="ListParagraph"/>
              <w:numPr>
                <w:ilvl w:val="1"/>
                <w:numId w:val="21"/>
              </w:numPr>
              <w:jc w:val="both"/>
              <w:rPr>
                <w:snapToGrid w:val="0"/>
                <w:sz w:val="22"/>
                <w:szCs w:val="22"/>
                <w:lang w:eastAsia="lv-LV"/>
              </w:rPr>
            </w:pPr>
            <w:r w:rsidRPr="001F3686">
              <w:rPr>
                <w:i/>
                <w:iCs/>
                <w:snapToGrid w:val="0"/>
                <w:sz w:val="22"/>
                <w:szCs w:val="22"/>
                <w:lang w:eastAsia="lv-LV"/>
              </w:rPr>
              <w:t>Pretendents iesniedz aizpildītu pieredzes sarakstu saskaņā ar pievienoto veidni (Pielikumā Nr.2), klāt pievienojot pozitīvu pieredzi apliecinošus dokumentus (piemēram, pozitīvu pasūtītāja atsauksmi, pieņemšanas-nodošanas aktu vai citus apliecinājumus). Iesniegtajos dokumentos jābūt norādītai visai nepieciešamajai informācijai, kas apliecina Pretendenta kvalifikācijas atbilstību prasībām. Par līgumiem, kas noslēgti ar Pasūtītāju, atsauksmes vai apliecinājumi atsevišķa dokumenta formā nav jāiesniedz.</w:t>
            </w:r>
          </w:p>
          <w:p w14:paraId="2E325C66" w14:textId="77777777" w:rsidR="00DA6197" w:rsidRPr="001F3686" w:rsidRDefault="00DA6197" w:rsidP="00244BEF">
            <w:pPr>
              <w:numPr>
                <w:ilvl w:val="0"/>
                <w:numId w:val="19"/>
              </w:numPr>
              <w:tabs>
                <w:tab w:val="clear" w:pos="720"/>
                <w:tab w:val="num" w:pos="346"/>
              </w:tabs>
              <w:spacing w:before="120"/>
              <w:ind w:left="204" w:hanging="204"/>
              <w:jc w:val="both"/>
              <w:rPr>
                <w:snapToGrid w:val="0"/>
                <w:sz w:val="22"/>
                <w:szCs w:val="22"/>
                <w:lang w:eastAsia="lv-LV"/>
              </w:rPr>
            </w:pPr>
            <w:r w:rsidRPr="001F3686">
              <w:rPr>
                <w:snapToGrid w:val="0"/>
                <w:sz w:val="22"/>
                <w:szCs w:val="22"/>
                <w:lang w:eastAsia="lv-LV"/>
              </w:rPr>
              <w:lastRenderedPageBreak/>
              <w:t>Pretendentam jābūt</w:t>
            </w:r>
            <w:r w:rsidRPr="001F3686">
              <w:rPr>
                <w:b/>
                <w:bCs/>
                <w:snapToGrid w:val="0"/>
                <w:sz w:val="22"/>
                <w:szCs w:val="22"/>
                <w:lang w:eastAsia="lv-LV"/>
              </w:rPr>
              <w:t xml:space="preserve"> piedāvātās Preces ražotāja sadarbības partnerim</w:t>
            </w:r>
            <w:r w:rsidRPr="001F3686">
              <w:rPr>
                <w:snapToGrid w:val="0"/>
                <w:sz w:val="22"/>
                <w:szCs w:val="22"/>
                <w:lang w:eastAsia="lv-LV"/>
              </w:rPr>
              <w:t xml:space="preserve"> un tas var iesniegt </w:t>
            </w:r>
            <w:r w:rsidRPr="001F3686">
              <w:rPr>
                <w:b/>
                <w:bCs/>
                <w:snapToGrid w:val="0"/>
                <w:sz w:val="22"/>
                <w:szCs w:val="22"/>
                <w:lang w:eastAsia="lv-LV"/>
              </w:rPr>
              <w:t>Preces ražotāja vai tā oficiālā pārstāvja izsniegtu apliecinājumu</w:t>
            </w:r>
            <w:r w:rsidRPr="001F3686">
              <w:rPr>
                <w:snapToGrid w:val="0"/>
                <w:sz w:val="22"/>
                <w:szCs w:val="22"/>
                <w:lang w:eastAsia="lv-LV"/>
              </w:rPr>
              <w:t>, kurš apliecina, ka:</w:t>
            </w:r>
          </w:p>
          <w:p w14:paraId="1A2CB32E" w14:textId="77777777" w:rsidR="00FD21D8" w:rsidRPr="00FD21D8" w:rsidRDefault="00FD21D8" w:rsidP="00FD21D8">
            <w:pPr>
              <w:pStyle w:val="ListParagraph"/>
              <w:numPr>
                <w:ilvl w:val="1"/>
                <w:numId w:val="19"/>
              </w:numPr>
              <w:ind w:left="629"/>
              <w:jc w:val="both"/>
              <w:rPr>
                <w:snapToGrid w:val="0"/>
                <w:sz w:val="22"/>
                <w:szCs w:val="22"/>
                <w:lang w:eastAsia="lv-LV"/>
              </w:rPr>
            </w:pPr>
            <w:r w:rsidRPr="00FD21D8">
              <w:rPr>
                <w:snapToGrid w:val="0"/>
                <w:sz w:val="22"/>
                <w:szCs w:val="22"/>
                <w:lang w:eastAsia="lv-LV"/>
              </w:rPr>
              <w:t>Pretendents ir tiesīgs pārdot konkrētā ražotāja datortehniku, ka tā speciālisti ir kvalificēti, lai nodrošinātu garantijas saistību izpildi – tiek nodrošināts garantijas gadījuma pieteikuma saņemšana/reģistrācija, loģistikas ceļa, uz/no ražotāja servisa centru garantijas iestāšanās gadījumā, un Pretendenta rīcībnespējas vai kvalifikācijas zuduma gadījumā tas pārņems visas garantijas saistības;</w:t>
            </w:r>
          </w:p>
          <w:p w14:paraId="3FE2997E" w14:textId="77777777" w:rsidR="00FD21D8" w:rsidRPr="00FD21D8" w:rsidRDefault="00FD21D8" w:rsidP="00FD21D8">
            <w:pPr>
              <w:pStyle w:val="ListParagraph"/>
              <w:numPr>
                <w:ilvl w:val="1"/>
                <w:numId w:val="19"/>
              </w:numPr>
              <w:ind w:left="629"/>
              <w:jc w:val="both"/>
              <w:rPr>
                <w:snapToGrid w:val="0"/>
                <w:sz w:val="22"/>
                <w:szCs w:val="22"/>
                <w:lang w:eastAsia="lv-LV"/>
              </w:rPr>
            </w:pPr>
            <w:r w:rsidRPr="00FD21D8">
              <w:rPr>
                <w:snapToGrid w:val="0"/>
                <w:sz w:val="22"/>
                <w:szCs w:val="22"/>
                <w:lang w:eastAsia="lv-LV"/>
              </w:rPr>
              <w:t xml:space="preserve"> Pretendentam Latvijas teritorijā ir pieejama piedāvātās Preces ražotāja pārstāvniecība (kas nodrošina garantijas saistību izpildi) vai vismaz 2 (divi) autorizēti servisa centri, kas tiesīgi nodrošināt pēcpārdošanas garantijas servisu visā iekārtu garantijas spēkā esamības laikā;</w:t>
            </w:r>
          </w:p>
          <w:p w14:paraId="69F074F3" w14:textId="73274FEF" w:rsidR="00DA6197" w:rsidRPr="001F3686" w:rsidRDefault="00FD21D8" w:rsidP="00FD21D8">
            <w:pPr>
              <w:pStyle w:val="ListParagraph"/>
              <w:numPr>
                <w:ilvl w:val="1"/>
                <w:numId w:val="19"/>
              </w:numPr>
              <w:ind w:left="629"/>
              <w:jc w:val="both"/>
              <w:rPr>
                <w:snapToGrid w:val="0"/>
                <w:sz w:val="22"/>
                <w:szCs w:val="22"/>
                <w:lang w:eastAsia="lv-LV"/>
              </w:rPr>
            </w:pPr>
            <w:r w:rsidRPr="00FD21D8">
              <w:rPr>
                <w:snapToGrid w:val="0"/>
                <w:sz w:val="22"/>
                <w:szCs w:val="22"/>
                <w:lang w:eastAsia="lv-LV"/>
              </w:rPr>
              <w:t>Pretendentam ir tiesības un spējas nodrošināt piedāvātās Preces garantijas laika saistību izpildi atbilstoši tehniskajā specifikācijā noteiktajām prasībām un sniegt konsultācijas piegādātās Preces ekspluatācijas problēmu gadījumā</w:t>
            </w:r>
            <w:r w:rsidR="00DA6197" w:rsidRPr="001F3686">
              <w:rPr>
                <w:snapToGrid w:val="0"/>
                <w:sz w:val="22"/>
                <w:szCs w:val="22"/>
                <w:lang w:eastAsia="lv-LV"/>
              </w:rPr>
              <w:t>.</w:t>
            </w:r>
          </w:p>
          <w:p w14:paraId="48C36E09" w14:textId="2DFA4CF6" w:rsidR="00DA6197" w:rsidRPr="00FD21D8" w:rsidRDefault="00DA6197" w:rsidP="00FD21D8">
            <w:pPr>
              <w:pStyle w:val="ListParagraph"/>
              <w:numPr>
                <w:ilvl w:val="1"/>
                <w:numId w:val="29"/>
              </w:numPr>
              <w:jc w:val="both"/>
              <w:rPr>
                <w:snapToGrid w:val="0"/>
                <w:sz w:val="22"/>
                <w:szCs w:val="22"/>
                <w:lang w:eastAsia="lv-LV"/>
              </w:rPr>
            </w:pPr>
            <w:r w:rsidRPr="00FD21D8">
              <w:rPr>
                <w:i/>
                <w:iCs/>
                <w:snapToGrid w:val="0"/>
                <w:sz w:val="22"/>
                <w:szCs w:val="22"/>
                <w:lang w:eastAsia="lv-LV"/>
              </w:rPr>
              <w:t>Atbilstība jāapliecina, iesniedzot piedāvātās Preces ražotāja vai tā oficiālā pārstāvja izdots apliecinājums, ka Pretendentam ir tiesības un spējas nodrošināt šajā punktā noteikto Pasūtītāja kvalifikācijas prasību izpildi.</w:t>
            </w:r>
          </w:p>
          <w:p w14:paraId="0C612E5B" w14:textId="77777777" w:rsidR="00DA6197" w:rsidRPr="001F3686" w:rsidRDefault="00DA6197" w:rsidP="00244BEF">
            <w:pPr>
              <w:numPr>
                <w:ilvl w:val="0"/>
                <w:numId w:val="19"/>
              </w:numPr>
              <w:tabs>
                <w:tab w:val="clear" w:pos="720"/>
                <w:tab w:val="num" w:pos="346"/>
              </w:tabs>
              <w:spacing w:before="120"/>
              <w:ind w:left="204" w:hanging="204"/>
              <w:jc w:val="both"/>
              <w:rPr>
                <w:snapToGrid w:val="0"/>
                <w:sz w:val="22"/>
                <w:szCs w:val="22"/>
                <w:lang w:eastAsia="lv-LV"/>
              </w:rPr>
            </w:pPr>
            <w:r w:rsidRPr="001F3686">
              <w:rPr>
                <w:snapToGrid w:val="0"/>
                <w:sz w:val="22"/>
                <w:szCs w:val="22"/>
                <w:lang w:eastAsia="lv-LV"/>
              </w:rPr>
              <w:t xml:space="preserve"> Saskaņā ar Nacionālās kiberdrošības likumu un pamatojoties uz Latvijas Republikas Satversmes aizsardzības biroja "Ieteikumi informācijas tehnoloģiju drošības pārvaldībai valsts un pašvaldību institūcijās un informācijas tehnoloģiju kritiskajā infrastruktūrā” 3. un 4. punktiem, Pasūtītājs nosaka šādas </w:t>
            </w:r>
            <w:r w:rsidRPr="001F3686">
              <w:rPr>
                <w:b/>
                <w:bCs/>
                <w:snapToGrid w:val="0"/>
                <w:sz w:val="22"/>
                <w:szCs w:val="22"/>
                <w:lang w:eastAsia="lv-LV"/>
              </w:rPr>
              <w:t>papildus prasības</w:t>
            </w:r>
            <w:r w:rsidRPr="001F3686">
              <w:rPr>
                <w:snapToGrid w:val="0"/>
                <w:sz w:val="22"/>
                <w:szCs w:val="22"/>
                <w:lang w:eastAsia="lv-LV"/>
              </w:rPr>
              <w:t xml:space="preserve"> Pretendentam (juridiskai personai): </w:t>
            </w:r>
          </w:p>
          <w:p w14:paraId="073C1FCB" w14:textId="62FE477D" w:rsidR="00DA6197" w:rsidRPr="0028205D" w:rsidRDefault="00DA6197" w:rsidP="00FD21D8">
            <w:pPr>
              <w:pStyle w:val="ListParagraph"/>
              <w:numPr>
                <w:ilvl w:val="1"/>
                <w:numId w:val="19"/>
              </w:numPr>
              <w:ind w:left="629"/>
              <w:jc w:val="both"/>
              <w:rPr>
                <w:snapToGrid w:val="0"/>
                <w:sz w:val="22"/>
                <w:szCs w:val="22"/>
                <w:lang w:eastAsia="lv-LV"/>
              </w:rPr>
            </w:pPr>
            <w:r w:rsidRPr="0028205D">
              <w:rPr>
                <w:snapToGrid w:val="0"/>
                <w:sz w:val="22"/>
                <w:szCs w:val="22"/>
                <w:lang w:eastAsia="lv-LV"/>
              </w:rPr>
              <w:t>Pretendents ir reģistrēts NATO, Eiropas Savienības vai Eiropas Ekonomikas zonas dalībvalstī;</w:t>
            </w:r>
          </w:p>
          <w:p w14:paraId="289C7435" w14:textId="62ADF0F3" w:rsidR="00DA6197" w:rsidRPr="0028205D" w:rsidRDefault="00DA6197" w:rsidP="00FD21D8">
            <w:pPr>
              <w:pStyle w:val="ListParagraph"/>
              <w:numPr>
                <w:ilvl w:val="1"/>
                <w:numId w:val="19"/>
              </w:numPr>
              <w:ind w:left="629"/>
              <w:jc w:val="both"/>
              <w:rPr>
                <w:snapToGrid w:val="0"/>
                <w:sz w:val="22"/>
                <w:szCs w:val="22"/>
                <w:lang w:eastAsia="lv-LV"/>
              </w:rPr>
            </w:pPr>
            <w:r w:rsidRPr="0028205D">
              <w:rPr>
                <w:snapToGrid w:val="0"/>
                <w:sz w:val="22"/>
                <w:szCs w:val="22"/>
                <w:lang w:eastAsia="lv-LV"/>
              </w:rPr>
              <w:t>Pretendenta patiesais labuma guvējs ir NATO, Eiropas Savienības vai Eiropas Ekonomikas zonas dalībvalsts pilsonis vai Latvijas Republikas nepilsonis;</w:t>
            </w:r>
          </w:p>
          <w:p w14:paraId="1522D758" w14:textId="5C2AF319" w:rsidR="00DA6197" w:rsidRPr="0028205D" w:rsidRDefault="00DA6197" w:rsidP="00FD21D8">
            <w:pPr>
              <w:pStyle w:val="ListParagraph"/>
              <w:numPr>
                <w:ilvl w:val="1"/>
                <w:numId w:val="19"/>
              </w:numPr>
              <w:ind w:left="629"/>
              <w:jc w:val="both"/>
              <w:rPr>
                <w:snapToGrid w:val="0"/>
                <w:sz w:val="22"/>
                <w:szCs w:val="22"/>
                <w:lang w:eastAsia="lv-LV"/>
              </w:rPr>
            </w:pPr>
            <w:r w:rsidRPr="0028205D">
              <w:rPr>
                <w:snapToGrid w:val="0"/>
                <w:sz w:val="22"/>
                <w:szCs w:val="22"/>
                <w:lang w:eastAsia="lv-LV"/>
              </w:rPr>
              <w:t xml:space="preserve">Pakalpojuma nodrošināšanai izmantoto programmatūru vai iekārtu ražotājs ir juridiska persona, kas reģistrēta NATO, Eiropas </w:t>
            </w:r>
            <w:r w:rsidRPr="0028205D">
              <w:rPr>
                <w:snapToGrid w:val="0"/>
                <w:sz w:val="22"/>
                <w:szCs w:val="22"/>
                <w:lang w:eastAsia="lv-LV"/>
              </w:rPr>
              <w:lastRenderedPageBreak/>
              <w:t>Savienības vai Eiropas Ekonomikas zonas dalībvalstī, vai fiziska persona, kas ir Latvijas Republikas valstspiederīgais, NATO, Eiropas Savienības vai Eiropas Ekonomikas zonas valsts pilsonis.</w:t>
            </w:r>
          </w:p>
          <w:p w14:paraId="0CF10B86" w14:textId="77777777" w:rsidR="00DA6197" w:rsidRDefault="00DA6197" w:rsidP="00DA6197">
            <w:pPr>
              <w:pStyle w:val="ListParagraph"/>
              <w:numPr>
                <w:ilvl w:val="1"/>
                <w:numId w:val="22"/>
              </w:numPr>
              <w:jc w:val="both"/>
              <w:rPr>
                <w:snapToGrid w:val="0"/>
                <w:sz w:val="22"/>
                <w:szCs w:val="22"/>
                <w:lang w:eastAsia="lv-LV"/>
              </w:rPr>
            </w:pPr>
            <w:r w:rsidRPr="0028205D">
              <w:rPr>
                <w:snapToGrid w:val="0"/>
                <w:sz w:val="22"/>
                <w:szCs w:val="22"/>
                <w:lang w:eastAsia="lv-LV"/>
              </w:rPr>
              <w:t xml:space="preserve">Gadījumā, ja Pretendents neatbilst Speciālo noteikumu </w:t>
            </w:r>
            <w:r>
              <w:rPr>
                <w:snapToGrid w:val="0"/>
                <w:sz w:val="22"/>
                <w:szCs w:val="22"/>
                <w:lang w:eastAsia="lv-LV"/>
              </w:rPr>
              <w:t xml:space="preserve">šī </w:t>
            </w:r>
            <w:r w:rsidRPr="0028205D">
              <w:rPr>
                <w:snapToGrid w:val="0"/>
                <w:sz w:val="22"/>
                <w:szCs w:val="22"/>
                <w:lang w:eastAsia="lv-LV"/>
              </w:rPr>
              <w:t>punkta apakšpunktā noteiktajām prasībām, tad Pasūtītājam no kompetentās valsts drošības iestādes jāsaņem atbilstošs atzinums par iespējamo, turpmāko sadarbību ar Pretendentu vai konkrēta Iepirkuma priekšmeta iegādi. Ja kompetentās valsts drošības iestādes atzinums par Pretendentu vai piedāvājumu būs negatīvs, Pasūtītājs izslēgs Pretendentu no iepirkuma.</w:t>
            </w:r>
          </w:p>
          <w:p w14:paraId="18C66224" w14:textId="77777777" w:rsidR="00DA6197" w:rsidRDefault="00DA6197" w:rsidP="00DA6197">
            <w:pPr>
              <w:pStyle w:val="ListParagraph"/>
              <w:numPr>
                <w:ilvl w:val="1"/>
                <w:numId w:val="22"/>
              </w:numPr>
              <w:jc w:val="both"/>
              <w:rPr>
                <w:snapToGrid w:val="0"/>
                <w:sz w:val="22"/>
                <w:szCs w:val="22"/>
                <w:lang w:eastAsia="lv-LV"/>
              </w:rPr>
            </w:pPr>
            <w:r w:rsidRPr="0028205D">
              <w:rPr>
                <w:snapToGrid w:val="0"/>
                <w:sz w:val="22"/>
                <w:szCs w:val="22"/>
                <w:lang w:eastAsia="lv-LV"/>
              </w:rPr>
              <w:t>Ja iepirkuma procedūras laikā stājas spēkā jauni normatīvie akti, kas izmaina vai papildina Nolikuma Speciālo noteikumu 4.4. punkta apakšpunktos Pretendentiem noteiktās minimālās drošības prasības, tiek piemēroti jaunpieņemtie normatīvie akti to aktuālajā redakcijā. Šādu izmaiņu gadījumā Pasūtītājam ir tiesības jebkurā iepirkuma procedūras posmā pieprasīt Pretendentiem iesniegt papildu dokumentus, kas apliecina atbilstību minētajām prasībām. Šādu dokumentu iesniegšana nav uzskatāma par piedāvājuma grozīšanu. Normatīvo aktu izmaiņu gadījumā Pretendents apņemas nodrošināt informācijas un komunikācijas tehnoloģiju sistēmu un pretendenta vai tā apakšuzņēmēju atbilstību spēkā esošajām Latvijas Republikas normatīvajos aktos noteiktajām minimālajām drošības prasībām.</w:t>
            </w:r>
          </w:p>
          <w:p w14:paraId="25EF56CB" w14:textId="6FE75575" w:rsidR="00DA6197" w:rsidRPr="0028205D" w:rsidRDefault="00DA6197" w:rsidP="00DA6197">
            <w:pPr>
              <w:pStyle w:val="ListParagraph"/>
              <w:numPr>
                <w:ilvl w:val="1"/>
                <w:numId w:val="22"/>
              </w:numPr>
              <w:jc w:val="both"/>
              <w:rPr>
                <w:snapToGrid w:val="0"/>
                <w:sz w:val="22"/>
                <w:szCs w:val="22"/>
                <w:lang w:eastAsia="lv-LV"/>
              </w:rPr>
            </w:pPr>
            <w:r w:rsidRPr="0028205D">
              <w:rPr>
                <w:snapToGrid w:val="0"/>
                <w:sz w:val="22"/>
                <w:szCs w:val="22"/>
                <w:lang w:eastAsia="lv-LV"/>
              </w:rPr>
              <w:t>Neatkarīgi no Pretendenta dalībvalsts Pasūtītājs ir tiesīgs veikt padziļinātu pārbaudi, lai pārliecinātos, ka nepastāv jebkādi apstākļi, tai skaitā, bet neaprobežojoties ar Latvijas Republikas un/vai ES normatīvo aktu vai citām prasībām, kas ierobežo attiecīgā pretendenta dalību šajā iepirkuma procedūrā.</w:t>
            </w:r>
          </w:p>
          <w:p w14:paraId="01A717A4" w14:textId="0DAFC3A4" w:rsidR="00DA6197" w:rsidRPr="006E1FE8" w:rsidRDefault="00DA6197" w:rsidP="00DA6197">
            <w:pPr>
              <w:numPr>
                <w:ilvl w:val="0"/>
                <w:numId w:val="19"/>
              </w:numPr>
              <w:tabs>
                <w:tab w:val="clear" w:pos="720"/>
                <w:tab w:val="num" w:pos="346"/>
              </w:tabs>
              <w:ind w:left="204" w:hanging="204"/>
              <w:jc w:val="both"/>
              <w:rPr>
                <w:sz w:val="22"/>
                <w:szCs w:val="22"/>
              </w:rPr>
            </w:pPr>
            <w:r w:rsidRPr="001F3686">
              <w:rPr>
                <w:snapToGrid w:val="0"/>
                <w:sz w:val="22"/>
                <w:szCs w:val="22"/>
                <w:lang w:eastAsia="lv-LV"/>
              </w:rPr>
              <w:t>Iepirkuma komisija ir tiesīga Pretendentu atlases (kvalifikācijas) atbilstības pārbaudi veikt tikai tam Pretendentam, kuram būtu piešķiramas iepirkuma līguma slēgšanas tiesības.</w:t>
            </w:r>
          </w:p>
        </w:tc>
        <w:tc>
          <w:tcPr>
            <w:tcW w:w="4987" w:type="dxa"/>
            <w:vMerge w:val="restart"/>
            <w:tcBorders>
              <w:bottom w:val="single" w:sz="4" w:space="0" w:color="auto"/>
            </w:tcBorders>
          </w:tcPr>
          <w:p w14:paraId="573D794B" w14:textId="706EBB2C" w:rsidR="00DA6197" w:rsidRPr="006E1FE8" w:rsidRDefault="00000000" w:rsidP="00DA6197">
            <w:pPr>
              <w:ind w:left="487"/>
              <w:rPr>
                <w:rFonts w:eastAsia="Calibri"/>
                <w:sz w:val="22"/>
                <w:szCs w:val="22"/>
              </w:rPr>
            </w:pPr>
            <w:sdt>
              <w:sdtPr>
                <w:rPr>
                  <w:rFonts w:eastAsia="Calibri"/>
                  <w:iCs/>
                  <w:sz w:val="22"/>
                  <w:szCs w:val="22"/>
                  <w:lang w:val="en-GB"/>
                </w:rPr>
                <w:id w:val="-615140208"/>
              </w:sdtPr>
              <w:sdtContent>
                <w:sdt>
                  <w:sdtPr>
                    <w:rPr>
                      <w:rFonts w:eastAsia="Calibri"/>
                      <w:iCs/>
                      <w:sz w:val="22"/>
                      <w:szCs w:val="22"/>
                    </w:rPr>
                    <w:id w:val="1355385890"/>
                    <w14:checkbox>
                      <w14:checked w14:val="0"/>
                      <w14:checkedState w14:val="2612" w14:font="MS Gothic"/>
                      <w14:uncheckedState w14:val="2610" w14:font="MS Gothic"/>
                    </w14:checkbox>
                  </w:sdtPr>
                  <w:sdtContent>
                    <w:r w:rsidR="00DA6197" w:rsidRPr="006E1FE8">
                      <w:rPr>
                        <w:rFonts w:ascii="Segoe UI Symbol" w:eastAsia="MS Gothic" w:hAnsi="Segoe UI Symbol" w:cs="Segoe UI Symbol"/>
                        <w:iCs/>
                        <w:sz w:val="22"/>
                        <w:szCs w:val="22"/>
                      </w:rPr>
                      <w:t>☐</w:t>
                    </w:r>
                  </w:sdtContent>
                </w:sdt>
              </w:sdtContent>
            </w:sdt>
            <w:r w:rsidR="00DA6197" w:rsidRPr="006E1FE8">
              <w:rPr>
                <w:rFonts w:eastAsia="Calibri"/>
                <w:iCs/>
                <w:sz w:val="22"/>
                <w:szCs w:val="22"/>
              </w:rPr>
              <w:t xml:space="preserve">  Jā </w:t>
            </w:r>
          </w:p>
          <w:p w14:paraId="6C6320D6" w14:textId="3E55B6E3" w:rsidR="00DA6197" w:rsidRPr="006E1FE8" w:rsidRDefault="00000000" w:rsidP="00DA6197">
            <w:pPr>
              <w:ind w:left="487"/>
              <w:rPr>
                <w:rFonts w:eastAsia="Calibri"/>
                <w:sz w:val="22"/>
                <w:szCs w:val="22"/>
              </w:rPr>
            </w:pPr>
            <w:sdt>
              <w:sdtPr>
                <w:rPr>
                  <w:rFonts w:eastAsia="Calibri"/>
                  <w:iCs/>
                  <w:sz w:val="22"/>
                  <w:szCs w:val="22"/>
                  <w:lang w:val="en-GB"/>
                </w:rPr>
                <w:id w:val="1637521774"/>
              </w:sdtPr>
              <w:sdtContent>
                <w:sdt>
                  <w:sdtPr>
                    <w:rPr>
                      <w:rFonts w:eastAsia="Calibri"/>
                      <w:iCs/>
                      <w:sz w:val="22"/>
                      <w:szCs w:val="22"/>
                    </w:rPr>
                    <w:id w:val="2026747073"/>
                    <w14:checkbox>
                      <w14:checked w14:val="0"/>
                      <w14:checkedState w14:val="2612" w14:font="MS Gothic"/>
                      <w14:uncheckedState w14:val="2610" w14:font="MS Gothic"/>
                    </w14:checkbox>
                  </w:sdtPr>
                  <w:sdtContent>
                    <w:r w:rsidR="00DA6197" w:rsidRPr="006E1FE8">
                      <w:rPr>
                        <w:rFonts w:ascii="Segoe UI Symbol" w:eastAsia="MS Gothic" w:hAnsi="Segoe UI Symbol" w:cs="Segoe UI Symbol"/>
                        <w:iCs/>
                        <w:sz w:val="22"/>
                        <w:szCs w:val="22"/>
                      </w:rPr>
                      <w:t>☐</w:t>
                    </w:r>
                  </w:sdtContent>
                </w:sdt>
              </w:sdtContent>
            </w:sdt>
            <w:r w:rsidR="00DA6197" w:rsidRPr="006E1FE8">
              <w:rPr>
                <w:rFonts w:eastAsia="Calibri"/>
                <w:iCs/>
                <w:sz w:val="22"/>
                <w:szCs w:val="22"/>
              </w:rPr>
              <w:t xml:space="preserve">  Nē</w:t>
            </w:r>
          </w:p>
          <w:p w14:paraId="31EFB5D8" w14:textId="178EA23A" w:rsidR="00DA6197" w:rsidRPr="006E1FE8" w:rsidRDefault="00DA6197" w:rsidP="00DA6197">
            <w:pPr>
              <w:rPr>
                <w:rFonts w:eastAsia="Calibri"/>
                <w:iCs/>
                <w:sz w:val="22"/>
                <w:szCs w:val="22"/>
              </w:rPr>
            </w:pPr>
            <w:r w:rsidRPr="006E1FE8">
              <w:rPr>
                <w:rFonts w:eastAsia="Calibri"/>
                <w:iCs/>
                <w:sz w:val="22"/>
                <w:szCs w:val="22"/>
              </w:rPr>
              <w:t>Ja "Nē", lūdzam, sniegt īsu komentāru.</w:t>
            </w:r>
          </w:p>
          <w:p w14:paraId="1C965B14" w14:textId="77777777" w:rsidR="00DA6197" w:rsidRPr="006E1FE8" w:rsidRDefault="00DA6197" w:rsidP="00DA6197">
            <w:pPr>
              <w:rPr>
                <w:i/>
                <w:iCs/>
                <w:sz w:val="22"/>
                <w:szCs w:val="22"/>
              </w:rPr>
            </w:pPr>
            <w:r w:rsidRPr="006E1FE8">
              <w:rPr>
                <w:i/>
                <w:iCs/>
                <w:sz w:val="22"/>
                <w:szCs w:val="22"/>
              </w:rPr>
              <w:t>Var ierakstīt arī citus ierosinājumus/ priekšlikumus/ komentārus</w:t>
            </w:r>
          </w:p>
          <w:p w14:paraId="543A6611" w14:textId="77777777" w:rsidR="00DA6197" w:rsidRPr="006E1FE8" w:rsidRDefault="00000000" w:rsidP="00DA6197">
            <w:pPr>
              <w:ind w:left="487"/>
              <w:rPr>
                <w:i/>
                <w:iCs/>
                <w:sz w:val="22"/>
                <w:szCs w:val="22"/>
              </w:rPr>
            </w:pPr>
            <w:sdt>
              <w:sdtPr>
                <w:rPr>
                  <w:rFonts w:eastAsia="Calibri"/>
                  <w:iCs/>
                  <w:sz w:val="22"/>
                  <w:szCs w:val="22"/>
                  <w:lang w:val="en-GB"/>
                </w:rPr>
                <w:id w:val="-2068169991"/>
                <w:showingPlcHdr/>
              </w:sdtPr>
              <w:sdtContent>
                <w:r w:rsidR="00DA6197" w:rsidRPr="006E1FE8">
                  <w:rPr>
                    <w:rFonts w:eastAsia="Calibri"/>
                    <w:iCs/>
                    <w:sz w:val="22"/>
                    <w:szCs w:val="22"/>
                    <w:lang w:val="en-GB"/>
                  </w:rPr>
                  <w:t xml:space="preserve">     </w:t>
                </w:r>
              </w:sdtContent>
            </w:sdt>
          </w:p>
          <w:p w14:paraId="5F6A8AA4" w14:textId="77777777" w:rsidR="00DA6197" w:rsidRPr="006E1FE8" w:rsidRDefault="00000000" w:rsidP="00DA6197">
            <w:pPr>
              <w:ind w:left="487"/>
              <w:rPr>
                <w:rFonts w:eastAsia="Calibri"/>
                <w:iCs/>
                <w:sz w:val="22"/>
                <w:szCs w:val="22"/>
                <w:lang w:val="en-GB"/>
              </w:rPr>
            </w:pPr>
            <w:sdt>
              <w:sdtPr>
                <w:rPr>
                  <w:rFonts w:eastAsia="Calibri"/>
                  <w:iCs/>
                  <w:sz w:val="22"/>
                  <w:szCs w:val="22"/>
                  <w:lang w:val="en-GB"/>
                </w:rPr>
                <w:id w:val="439804657"/>
                <w:showingPlcHdr/>
              </w:sdtPr>
              <w:sdtContent>
                <w:r w:rsidR="00DA6197" w:rsidRPr="006E1FE8">
                  <w:rPr>
                    <w:rFonts w:eastAsia="Calibri"/>
                    <w:iCs/>
                    <w:sz w:val="22"/>
                    <w:szCs w:val="22"/>
                    <w:lang w:val="en-GB"/>
                  </w:rPr>
                  <w:t xml:space="preserve">     </w:t>
                </w:r>
              </w:sdtContent>
            </w:sdt>
          </w:p>
          <w:p w14:paraId="6A6C49A2" w14:textId="1555A812" w:rsidR="00DA6197" w:rsidRPr="006E1FE8" w:rsidRDefault="00000000" w:rsidP="00DA6197">
            <w:pPr>
              <w:ind w:left="487"/>
              <w:rPr>
                <w:i/>
                <w:iCs/>
                <w:sz w:val="22"/>
                <w:szCs w:val="22"/>
              </w:rPr>
            </w:pPr>
            <w:sdt>
              <w:sdtPr>
                <w:rPr>
                  <w:rFonts w:eastAsia="Calibri"/>
                  <w:iCs/>
                  <w:sz w:val="22"/>
                  <w:szCs w:val="22"/>
                  <w:lang w:val="en-GB"/>
                </w:rPr>
                <w:id w:val="839131600"/>
                <w:showingPlcHdr/>
              </w:sdtPr>
              <w:sdtContent>
                <w:r w:rsidR="00DA6197" w:rsidRPr="006E1FE8">
                  <w:rPr>
                    <w:rFonts w:eastAsia="Calibri"/>
                    <w:iCs/>
                    <w:sz w:val="22"/>
                    <w:szCs w:val="22"/>
                    <w:lang w:val="en-GB"/>
                  </w:rPr>
                  <w:t xml:space="preserve">     </w:t>
                </w:r>
              </w:sdtContent>
            </w:sdt>
          </w:p>
        </w:tc>
      </w:tr>
      <w:tr w:rsidR="00DA6197" w:rsidRPr="006E1FE8" w14:paraId="696AB86C" w14:textId="77777777" w:rsidTr="00922410">
        <w:trPr>
          <w:trHeight w:val="64"/>
        </w:trPr>
        <w:tc>
          <w:tcPr>
            <w:tcW w:w="738" w:type="dxa"/>
            <w:vMerge/>
            <w:noWrap/>
          </w:tcPr>
          <w:p w14:paraId="756A16A5" w14:textId="77777777" w:rsidR="00DA6197" w:rsidRPr="006E1FE8" w:rsidRDefault="00DA6197" w:rsidP="00DA6197">
            <w:pPr>
              <w:pStyle w:val="ListParagraph"/>
              <w:ind w:left="66" w:right="-392"/>
              <w:rPr>
                <w:sz w:val="22"/>
                <w:szCs w:val="22"/>
              </w:rPr>
            </w:pPr>
          </w:p>
        </w:tc>
        <w:tc>
          <w:tcPr>
            <w:tcW w:w="2668" w:type="dxa"/>
            <w:tcBorders>
              <w:top w:val="nil"/>
            </w:tcBorders>
            <w:noWrap/>
          </w:tcPr>
          <w:p w14:paraId="01F3B659" w14:textId="77777777" w:rsidR="00DA6197" w:rsidRPr="006E1FE8" w:rsidRDefault="00DA6197" w:rsidP="00DA6197">
            <w:pPr>
              <w:rPr>
                <w:sz w:val="22"/>
                <w:szCs w:val="22"/>
              </w:rPr>
            </w:pPr>
          </w:p>
        </w:tc>
        <w:tc>
          <w:tcPr>
            <w:tcW w:w="6662" w:type="dxa"/>
            <w:vMerge/>
            <w:noWrap/>
          </w:tcPr>
          <w:p w14:paraId="7DA7384A" w14:textId="5AAD6828" w:rsidR="00DA6197" w:rsidRPr="006E1FE8" w:rsidRDefault="00DA6197" w:rsidP="00DA6197">
            <w:pPr>
              <w:pStyle w:val="ListParagraph"/>
              <w:ind w:left="321"/>
              <w:jc w:val="both"/>
              <w:rPr>
                <w:sz w:val="22"/>
                <w:szCs w:val="22"/>
              </w:rPr>
            </w:pPr>
          </w:p>
        </w:tc>
        <w:tc>
          <w:tcPr>
            <w:tcW w:w="4987" w:type="dxa"/>
            <w:vMerge/>
          </w:tcPr>
          <w:p w14:paraId="1327656D" w14:textId="3C48A307" w:rsidR="00DA6197" w:rsidRPr="006E1FE8" w:rsidRDefault="00DA6197" w:rsidP="00DA6197">
            <w:pPr>
              <w:ind w:left="487"/>
              <w:rPr>
                <w:rFonts w:eastAsia="Calibri"/>
                <w:iCs/>
                <w:sz w:val="22"/>
                <w:szCs w:val="22"/>
                <w:lang w:val="en-GB"/>
              </w:rPr>
            </w:pPr>
          </w:p>
        </w:tc>
      </w:tr>
      <w:tr w:rsidR="00DA6197" w:rsidRPr="006E1FE8" w14:paraId="7A439039" w14:textId="77777777" w:rsidTr="009348BF">
        <w:trPr>
          <w:trHeight w:val="20"/>
        </w:trPr>
        <w:tc>
          <w:tcPr>
            <w:tcW w:w="738" w:type="dxa"/>
            <w:noWrap/>
          </w:tcPr>
          <w:p w14:paraId="64E284C2" w14:textId="77777777" w:rsidR="00DA6197" w:rsidRPr="006E1FE8" w:rsidRDefault="00DA6197" w:rsidP="00DA6197">
            <w:pPr>
              <w:pStyle w:val="ListParagraph"/>
              <w:numPr>
                <w:ilvl w:val="0"/>
                <w:numId w:val="22"/>
              </w:numPr>
              <w:ind w:left="66" w:right="-392"/>
              <w:jc w:val="center"/>
              <w:rPr>
                <w:sz w:val="22"/>
                <w:szCs w:val="22"/>
              </w:rPr>
            </w:pPr>
          </w:p>
        </w:tc>
        <w:tc>
          <w:tcPr>
            <w:tcW w:w="2668" w:type="dxa"/>
            <w:noWrap/>
          </w:tcPr>
          <w:p w14:paraId="610C01F5" w14:textId="2596F270" w:rsidR="00DA6197" w:rsidRPr="006E1FE8" w:rsidRDefault="00DA6197" w:rsidP="00DA6197">
            <w:pPr>
              <w:rPr>
                <w:sz w:val="22"/>
                <w:szCs w:val="22"/>
              </w:rPr>
            </w:pPr>
            <w:r>
              <w:rPr>
                <w:sz w:val="22"/>
                <w:szCs w:val="22"/>
              </w:rPr>
              <w:t>Tehniskais piedāvājums:</w:t>
            </w:r>
          </w:p>
        </w:tc>
        <w:tc>
          <w:tcPr>
            <w:tcW w:w="6662" w:type="dxa"/>
            <w:shd w:val="clear" w:color="auto" w:fill="auto"/>
            <w:noWrap/>
          </w:tcPr>
          <w:p w14:paraId="24A4A986" w14:textId="2ED72B02" w:rsidR="00DA6197" w:rsidRDefault="00DA6197" w:rsidP="00DA6197">
            <w:pPr>
              <w:keepLines/>
              <w:rPr>
                <w:sz w:val="22"/>
                <w:szCs w:val="22"/>
              </w:rPr>
            </w:pPr>
            <w:r w:rsidRPr="006E1FE8">
              <w:rPr>
                <w:sz w:val="22"/>
                <w:szCs w:val="22"/>
              </w:rPr>
              <w:t>Tehniskajam piedāvājumam jāapliecina, ka piedāvātā Datortehnika atbilst tehniskajā specifikācijā noteiktajām prasībām.</w:t>
            </w:r>
          </w:p>
          <w:p w14:paraId="1737B4A1" w14:textId="75A96E3B" w:rsidR="00964CEE" w:rsidRDefault="00964CEE" w:rsidP="00DA6197">
            <w:pPr>
              <w:keepLines/>
              <w:rPr>
                <w:sz w:val="22"/>
                <w:szCs w:val="22"/>
              </w:rPr>
            </w:pPr>
            <w:r>
              <w:rPr>
                <w:sz w:val="22"/>
                <w:szCs w:val="22"/>
              </w:rPr>
              <w:t>Pretendentam jāiesniedz:</w:t>
            </w:r>
          </w:p>
          <w:p w14:paraId="3B04EEE9" w14:textId="589136F9" w:rsidR="00964CEE" w:rsidRDefault="00964CEE" w:rsidP="00964CEE">
            <w:pPr>
              <w:pStyle w:val="ListParagraph"/>
              <w:keepLines/>
              <w:numPr>
                <w:ilvl w:val="1"/>
                <w:numId w:val="19"/>
              </w:numPr>
              <w:ind w:left="629"/>
              <w:rPr>
                <w:sz w:val="22"/>
                <w:szCs w:val="22"/>
              </w:rPr>
            </w:pPr>
            <w:r>
              <w:rPr>
                <w:sz w:val="22"/>
                <w:szCs w:val="22"/>
              </w:rPr>
              <w:t>Piedāvātās preces tehniskais piedāvājums, kas apliecina, ka piedāvātā datortehnika atbilst visām tehniskajā specifikācijā noteiktajām prasībām;</w:t>
            </w:r>
          </w:p>
          <w:p w14:paraId="307269BF" w14:textId="07824690" w:rsidR="00964CEE" w:rsidRDefault="00964CEE" w:rsidP="00964CEE">
            <w:pPr>
              <w:pStyle w:val="ListParagraph"/>
              <w:keepLines/>
              <w:numPr>
                <w:ilvl w:val="1"/>
                <w:numId w:val="19"/>
              </w:numPr>
              <w:ind w:left="629"/>
              <w:rPr>
                <w:sz w:val="22"/>
                <w:szCs w:val="22"/>
              </w:rPr>
            </w:pPr>
            <w:r>
              <w:rPr>
                <w:sz w:val="22"/>
                <w:szCs w:val="22"/>
              </w:rPr>
              <w:lastRenderedPageBreak/>
              <w:t>Apliecinājums par iekārtas piegādi un garantijas veikšanu;</w:t>
            </w:r>
          </w:p>
          <w:p w14:paraId="7AE9F530" w14:textId="182A790B" w:rsidR="00964CEE" w:rsidRDefault="00964CEE" w:rsidP="00964CEE">
            <w:pPr>
              <w:pStyle w:val="ListParagraph"/>
              <w:keepLines/>
              <w:numPr>
                <w:ilvl w:val="1"/>
                <w:numId w:val="19"/>
              </w:numPr>
              <w:ind w:left="629"/>
              <w:rPr>
                <w:sz w:val="22"/>
                <w:szCs w:val="22"/>
              </w:rPr>
            </w:pPr>
            <w:r>
              <w:rPr>
                <w:sz w:val="22"/>
                <w:szCs w:val="22"/>
              </w:rPr>
              <w:t>Iekārtas enerģijas patēriņa veidlapa;</w:t>
            </w:r>
          </w:p>
          <w:p w14:paraId="182E8662" w14:textId="2F493E88" w:rsidR="00964CEE" w:rsidRPr="00964CEE" w:rsidRDefault="00964CEE" w:rsidP="00964CEE">
            <w:pPr>
              <w:pStyle w:val="ListParagraph"/>
              <w:keepLines/>
              <w:numPr>
                <w:ilvl w:val="1"/>
                <w:numId w:val="19"/>
              </w:numPr>
              <w:ind w:left="629"/>
              <w:rPr>
                <w:sz w:val="22"/>
                <w:szCs w:val="22"/>
              </w:rPr>
            </w:pPr>
            <w:r>
              <w:rPr>
                <w:sz w:val="22"/>
                <w:szCs w:val="22"/>
              </w:rPr>
              <w:t xml:space="preserve">Uz </w:t>
            </w:r>
            <w:r w:rsidRPr="00964CEE">
              <w:rPr>
                <w:sz w:val="22"/>
                <w:szCs w:val="22"/>
              </w:rPr>
              <w:t>garantiju neattiecināmu remonta iespēju detalizēt</w:t>
            </w:r>
            <w:r>
              <w:rPr>
                <w:sz w:val="22"/>
                <w:szCs w:val="22"/>
              </w:rPr>
              <w:t>s</w:t>
            </w:r>
            <w:r w:rsidRPr="00964CEE">
              <w:rPr>
                <w:sz w:val="22"/>
                <w:szCs w:val="22"/>
              </w:rPr>
              <w:t xml:space="preserve"> aprakst</w:t>
            </w:r>
            <w:r>
              <w:rPr>
                <w:sz w:val="22"/>
                <w:szCs w:val="22"/>
              </w:rPr>
              <w:t>s.</w:t>
            </w:r>
          </w:p>
          <w:p w14:paraId="24B3FB08" w14:textId="706D27D3" w:rsidR="00DA6197" w:rsidRPr="006E1FE8" w:rsidRDefault="00DA6197" w:rsidP="00DA6197">
            <w:pPr>
              <w:keepLines/>
              <w:rPr>
                <w:sz w:val="22"/>
                <w:szCs w:val="22"/>
              </w:rPr>
            </w:pPr>
            <w:r>
              <w:rPr>
                <w:sz w:val="22"/>
                <w:szCs w:val="22"/>
              </w:rPr>
              <w:t>Tehniskā piedāvājuma prasības skat. Pielikumā Nr.1</w:t>
            </w:r>
            <w:r w:rsidR="00964CEE">
              <w:rPr>
                <w:sz w:val="22"/>
                <w:szCs w:val="22"/>
              </w:rPr>
              <w:t xml:space="preserve"> ( 3 sadaļas).</w:t>
            </w:r>
          </w:p>
        </w:tc>
        <w:tc>
          <w:tcPr>
            <w:tcW w:w="4987" w:type="dxa"/>
          </w:tcPr>
          <w:p w14:paraId="3D631255" w14:textId="77777777" w:rsidR="00DA6197" w:rsidRPr="006E1FE8" w:rsidRDefault="00000000" w:rsidP="00DA6197">
            <w:pPr>
              <w:ind w:left="487"/>
              <w:rPr>
                <w:rFonts w:eastAsia="Calibri"/>
                <w:sz w:val="22"/>
                <w:szCs w:val="22"/>
              </w:rPr>
            </w:pPr>
            <w:sdt>
              <w:sdtPr>
                <w:rPr>
                  <w:rFonts w:eastAsia="Calibri"/>
                  <w:iCs/>
                  <w:sz w:val="22"/>
                  <w:szCs w:val="22"/>
                  <w:lang w:val="en-GB"/>
                </w:rPr>
                <w:id w:val="343669968"/>
              </w:sdtPr>
              <w:sdtContent>
                <w:sdt>
                  <w:sdtPr>
                    <w:rPr>
                      <w:rFonts w:eastAsia="Calibri"/>
                      <w:iCs/>
                      <w:sz w:val="22"/>
                      <w:szCs w:val="22"/>
                    </w:rPr>
                    <w:id w:val="875277647"/>
                    <w14:checkbox>
                      <w14:checked w14:val="0"/>
                      <w14:checkedState w14:val="2612" w14:font="MS Gothic"/>
                      <w14:uncheckedState w14:val="2610" w14:font="MS Gothic"/>
                    </w14:checkbox>
                  </w:sdtPr>
                  <w:sdtContent>
                    <w:r w:rsidR="00DA6197" w:rsidRPr="006E1FE8">
                      <w:rPr>
                        <w:rFonts w:ascii="Segoe UI Symbol" w:eastAsia="MS Gothic" w:hAnsi="Segoe UI Symbol" w:cs="Segoe UI Symbol"/>
                        <w:iCs/>
                        <w:sz w:val="22"/>
                        <w:szCs w:val="22"/>
                      </w:rPr>
                      <w:t>☐</w:t>
                    </w:r>
                  </w:sdtContent>
                </w:sdt>
              </w:sdtContent>
            </w:sdt>
            <w:r w:rsidR="00DA6197" w:rsidRPr="006E1FE8">
              <w:rPr>
                <w:rFonts w:eastAsia="Calibri"/>
                <w:iCs/>
                <w:sz w:val="22"/>
                <w:szCs w:val="22"/>
              </w:rPr>
              <w:t xml:space="preserve">  Jā </w:t>
            </w:r>
          </w:p>
          <w:p w14:paraId="1CC326A4" w14:textId="77777777" w:rsidR="00DA6197" w:rsidRPr="006E1FE8" w:rsidRDefault="00000000" w:rsidP="00DA6197">
            <w:pPr>
              <w:ind w:left="487"/>
              <w:rPr>
                <w:rFonts w:eastAsia="Calibri"/>
                <w:sz w:val="22"/>
                <w:szCs w:val="22"/>
              </w:rPr>
            </w:pPr>
            <w:sdt>
              <w:sdtPr>
                <w:rPr>
                  <w:rFonts w:eastAsia="Calibri"/>
                  <w:iCs/>
                  <w:sz w:val="22"/>
                  <w:szCs w:val="22"/>
                  <w:lang w:val="en-GB"/>
                </w:rPr>
                <w:id w:val="510569967"/>
              </w:sdtPr>
              <w:sdtContent>
                <w:sdt>
                  <w:sdtPr>
                    <w:rPr>
                      <w:rFonts w:eastAsia="Calibri"/>
                      <w:iCs/>
                      <w:sz w:val="22"/>
                      <w:szCs w:val="22"/>
                    </w:rPr>
                    <w:id w:val="-63488601"/>
                    <w14:checkbox>
                      <w14:checked w14:val="0"/>
                      <w14:checkedState w14:val="2612" w14:font="MS Gothic"/>
                      <w14:uncheckedState w14:val="2610" w14:font="MS Gothic"/>
                    </w14:checkbox>
                  </w:sdtPr>
                  <w:sdtContent>
                    <w:r w:rsidR="00DA6197" w:rsidRPr="006E1FE8">
                      <w:rPr>
                        <w:rFonts w:ascii="Segoe UI Symbol" w:eastAsia="MS Gothic" w:hAnsi="Segoe UI Symbol" w:cs="Segoe UI Symbol"/>
                        <w:iCs/>
                        <w:sz w:val="22"/>
                        <w:szCs w:val="22"/>
                      </w:rPr>
                      <w:t>☐</w:t>
                    </w:r>
                  </w:sdtContent>
                </w:sdt>
              </w:sdtContent>
            </w:sdt>
            <w:r w:rsidR="00DA6197" w:rsidRPr="006E1FE8">
              <w:rPr>
                <w:rFonts w:eastAsia="Calibri"/>
                <w:iCs/>
                <w:sz w:val="22"/>
                <w:szCs w:val="22"/>
              </w:rPr>
              <w:t xml:space="preserve">  Nē</w:t>
            </w:r>
          </w:p>
          <w:p w14:paraId="05AE1A4D" w14:textId="77777777" w:rsidR="00DA6197" w:rsidRPr="006E1FE8" w:rsidRDefault="00DA6197" w:rsidP="00DA6197">
            <w:pPr>
              <w:rPr>
                <w:rFonts w:eastAsia="Calibri"/>
                <w:iCs/>
                <w:sz w:val="22"/>
                <w:szCs w:val="22"/>
              </w:rPr>
            </w:pPr>
            <w:r w:rsidRPr="006E1FE8">
              <w:rPr>
                <w:rFonts w:eastAsia="Calibri"/>
                <w:iCs/>
                <w:sz w:val="22"/>
                <w:szCs w:val="22"/>
              </w:rPr>
              <w:t>Ja "Nē", lūdzam, sniegt īsu komentāru.</w:t>
            </w:r>
          </w:p>
          <w:p w14:paraId="27B23262" w14:textId="0780FAA9" w:rsidR="00DA6197" w:rsidRDefault="00DA6197" w:rsidP="00DA6197">
            <w:pPr>
              <w:rPr>
                <w:rFonts w:eastAsia="Calibri"/>
                <w:iCs/>
                <w:sz w:val="22"/>
                <w:szCs w:val="22"/>
                <w:lang w:val="en-GB"/>
              </w:rPr>
            </w:pPr>
            <w:r w:rsidRPr="006E1FE8">
              <w:rPr>
                <w:i/>
                <w:iCs/>
                <w:sz w:val="22"/>
                <w:szCs w:val="22"/>
              </w:rPr>
              <w:t>Var ierakstīt arī citus ierosinājumus/ priekšlikumus/ komentārus</w:t>
            </w:r>
          </w:p>
        </w:tc>
      </w:tr>
      <w:tr w:rsidR="00DA6197" w:rsidRPr="006E1FE8" w14:paraId="570EBE59" w14:textId="77777777" w:rsidTr="000660A6">
        <w:trPr>
          <w:trHeight w:val="20"/>
        </w:trPr>
        <w:tc>
          <w:tcPr>
            <w:tcW w:w="738" w:type="dxa"/>
            <w:noWrap/>
          </w:tcPr>
          <w:p w14:paraId="041A8322" w14:textId="77777777" w:rsidR="00DA6197" w:rsidRPr="006E1FE8" w:rsidRDefault="00DA6197" w:rsidP="00DA6197">
            <w:pPr>
              <w:pStyle w:val="ListParagraph"/>
              <w:numPr>
                <w:ilvl w:val="0"/>
                <w:numId w:val="22"/>
              </w:numPr>
              <w:ind w:left="66" w:right="-392"/>
              <w:jc w:val="center"/>
              <w:rPr>
                <w:sz w:val="22"/>
                <w:szCs w:val="22"/>
              </w:rPr>
            </w:pPr>
          </w:p>
        </w:tc>
        <w:tc>
          <w:tcPr>
            <w:tcW w:w="2668" w:type="dxa"/>
            <w:noWrap/>
          </w:tcPr>
          <w:p w14:paraId="082552CC" w14:textId="6BA940CF" w:rsidR="00DA6197" w:rsidRPr="006E1FE8" w:rsidRDefault="00DA6197" w:rsidP="00DA6197">
            <w:pPr>
              <w:jc w:val="both"/>
              <w:textAlignment w:val="baseline"/>
              <w:rPr>
                <w:sz w:val="22"/>
                <w:szCs w:val="22"/>
              </w:rPr>
            </w:pPr>
            <w:r w:rsidRPr="006E1FE8">
              <w:rPr>
                <w:sz w:val="22"/>
                <w:szCs w:val="22"/>
              </w:rPr>
              <w:t>Saimnieciskā izdevīguma noteikšanas kritēriji</w:t>
            </w:r>
          </w:p>
        </w:tc>
        <w:tc>
          <w:tcPr>
            <w:tcW w:w="6662" w:type="dxa"/>
            <w:noWrap/>
          </w:tcPr>
          <w:p w14:paraId="78EFAAC7" w14:textId="77777777" w:rsidR="00DA6197" w:rsidRPr="00AE4104" w:rsidRDefault="00DA6197" w:rsidP="00DA6197">
            <w:pPr>
              <w:jc w:val="both"/>
              <w:rPr>
                <w:b/>
                <w:bCs/>
                <w:sz w:val="22"/>
                <w:szCs w:val="22"/>
              </w:rPr>
            </w:pPr>
            <w:r w:rsidRPr="00AE4104">
              <w:rPr>
                <w:b/>
                <w:bCs/>
                <w:sz w:val="22"/>
                <w:szCs w:val="22"/>
              </w:rPr>
              <w:t>Piedāvājumu izvēles kritērijs:</w:t>
            </w:r>
          </w:p>
          <w:p w14:paraId="555A7B2E" w14:textId="77777777" w:rsidR="00AE4104" w:rsidRPr="00AE4104" w:rsidRDefault="00AE4104" w:rsidP="00AE4104">
            <w:pPr>
              <w:jc w:val="both"/>
              <w:rPr>
                <w:sz w:val="22"/>
                <w:szCs w:val="22"/>
              </w:rPr>
            </w:pPr>
            <w:r w:rsidRPr="00AE4104">
              <w:rPr>
                <w:sz w:val="22"/>
                <w:szCs w:val="22"/>
              </w:rPr>
              <w:t xml:space="preserve">Par saimnieciski visizdevīgāko piedāvājumu tiks atzīts piedāvājums ar visaugstāko visu vērtēšanas kritēriju punktu kopsummu ar divām zīmēm aiz komata, piemērojot vispārīgi pieņemtos matemātikas noapaļošanas principus. </w:t>
            </w:r>
          </w:p>
          <w:p w14:paraId="0B3488C1" w14:textId="77777777" w:rsidR="00AE4104" w:rsidRPr="00AE4104" w:rsidRDefault="00AE4104" w:rsidP="00AE4104">
            <w:pPr>
              <w:jc w:val="both"/>
              <w:rPr>
                <w:sz w:val="22"/>
                <w:szCs w:val="22"/>
              </w:rPr>
            </w:pPr>
            <w:r w:rsidRPr="00AE4104">
              <w:rPr>
                <w:sz w:val="22"/>
                <w:szCs w:val="22"/>
              </w:rPr>
              <w:t>Kopējais Pretendenta iegūtais punktu skaits par piedāvājumu tiks aprēķināts pēc formulas: Kopējais punktu skaits = FP+A+B+C</w:t>
            </w:r>
          </w:p>
          <w:p w14:paraId="7CE9579F" w14:textId="77777777" w:rsidR="00AE4104" w:rsidRDefault="00AE4104" w:rsidP="00AE4104">
            <w:pPr>
              <w:spacing w:before="120"/>
              <w:jc w:val="both"/>
              <w:rPr>
                <w:sz w:val="22"/>
                <w:szCs w:val="22"/>
              </w:rPr>
            </w:pPr>
            <w:r w:rsidRPr="00AE4104">
              <w:rPr>
                <w:sz w:val="22"/>
                <w:szCs w:val="22"/>
              </w:rPr>
              <w:t>Gadījumā, ja divu piedāvājumu novērtējums ir vienāds, izšķirošais piedāvājuma izvēles kritērijs ir finanšu piedāvājums (FP).</w:t>
            </w:r>
          </w:p>
          <w:p w14:paraId="7BC67723" w14:textId="62E0131E" w:rsidR="00DA6197" w:rsidRPr="00AE4104" w:rsidRDefault="00DA6197" w:rsidP="00AE4104">
            <w:pPr>
              <w:spacing w:before="120"/>
              <w:jc w:val="both"/>
              <w:rPr>
                <w:b/>
                <w:bCs/>
                <w:sz w:val="22"/>
                <w:szCs w:val="22"/>
              </w:rPr>
            </w:pPr>
            <w:r w:rsidRPr="00AE4104">
              <w:rPr>
                <w:b/>
                <w:bCs/>
                <w:sz w:val="22"/>
                <w:szCs w:val="22"/>
              </w:rPr>
              <w:t xml:space="preserve">Finanšu piedāvājums (FP) – </w:t>
            </w:r>
            <w:r w:rsidR="00861B67">
              <w:rPr>
                <w:b/>
                <w:bCs/>
                <w:sz w:val="22"/>
                <w:szCs w:val="22"/>
              </w:rPr>
              <w:t>90</w:t>
            </w:r>
            <w:r w:rsidRPr="00AE4104">
              <w:rPr>
                <w:b/>
                <w:bCs/>
                <w:sz w:val="22"/>
                <w:szCs w:val="22"/>
              </w:rPr>
              <w:t xml:space="preserve"> punkti</w:t>
            </w:r>
          </w:p>
          <w:p w14:paraId="72A96436" w14:textId="4ADF9AD9" w:rsidR="00AE4104" w:rsidRPr="00AE4104" w:rsidRDefault="00AE4104" w:rsidP="00AE4104">
            <w:pPr>
              <w:jc w:val="both"/>
              <w:rPr>
                <w:sz w:val="22"/>
                <w:szCs w:val="22"/>
              </w:rPr>
            </w:pPr>
            <w:r w:rsidRPr="00AE4104">
              <w:rPr>
                <w:sz w:val="22"/>
                <w:szCs w:val="22"/>
              </w:rPr>
              <w:t>Pretendenta piedāvātā cena par vienu datortehnikas vienību, EUR bez PVN. Pretendenta iegūto punktu skaits par Finanšu piedāvājumu (FP) tiks aprēķināts pēc sekojošas formulas:  FP=</w:t>
            </w:r>
            <w:r w:rsidR="008241F0">
              <w:rPr>
                <w:sz w:val="22"/>
                <w:szCs w:val="22"/>
              </w:rPr>
              <w:t>90</w:t>
            </w:r>
            <w:r w:rsidRPr="00AE4104">
              <w:rPr>
                <w:sz w:val="22"/>
                <w:szCs w:val="22"/>
              </w:rPr>
              <w:t xml:space="preserve">x(FP(z)/FP(p)), </w:t>
            </w:r>
          </w:p>
          <w:p w14:paraId="67766B71" w14:textId="77777777" w:rsidR="00AE4104" w:rsidRPr="00AE4104" w:rsidRDefault="00AE4104" w:rsidP="00AE4104">
            <w:pPr>
              <w:jc w:val="both"/>
              <w:rPr>
                <w:sz w:val="22"/>
                <w:szCs w:val="22"/>
              </w:rPr>
            </w:pPr>
            <w:r w:rsidRPr="00AE4104">
              <w:rPr>
                <w:sz w:val="22"/>
                <w:szCs w:val="22"/>
              </w:rPr>
              <w:t>kur:</w:t>
            </w:r>
          </w:p>
          <w:p w14:paraId="4504C9C2" w14:textId="77777777" w:rsidR="00AE4104" w:rsidRPr="00AE4104" w:rsidRDefault="00AE4104" w:rsidP="00AE4104">
            <w:pPr>
              <w:jc w:val="both"/>
              <w:rPr>
                <w:sz w:val="22"/>
                <w:szCs w:val="22"/>
              </w:rPr>
            </w:pPr>
            <w:r w:rsidRPr="00AE4104">
              <w:rPr>
                <w:sz w:val="22"/>
                <w:szCs w:val="22"/>
              </w:rPr>
              <w:t>FP(z) – Zemākā piedāvājuma cena starp visiem pretendentiem;</w:t>
            </w:r>
          </w:p>
          <w:p w14:paraId="63BCED0B" w14:textId="77777777" w:rsidR="00AE4104" w:rsidRPr="00AE4104" w:rsidRDefault="00AE4104" w:rsidP="00AE4104">
            <w:pPr>
              <w:jc w:val="both"/>
              <w:rPr>
                <w:sz w:val="22"/>
                <w:szCs w:val="22"/>
              </w:rPr>
            </w:pPr>
            <w:r w:rsidRPr="00AE4104">
              <w:rPr>
                <w:sz w:val="22"/>
                <w:szCs w:val="22"/>
              </w:rPr>
              <w:t>FP(p), – Pretendenta piedāvājuma cena.</w:t>
            </w:r>
          </w:p>
          <w:p w14:paraId="708061FD" w14:textId="62D8B2F9" w:rsidR="00AE4104" w:rsidRDefault="00AE4104" w:rsidP="00AE4104">
            <w:pPr>
              <w:jc w:val="both"/>
              <w:rPr>
                <w:sz w:val="22"/>
                <w:szCs w:val="22"/>
              </w:rPr>
            </w:pPr>
            <w:r w:rsidRPr="00AE4104">
              <w:rPr>
                <w:sz w:val="22"/>
                <w:szCs w:val="22"/>
              </w:rPr>
              <w:t xml:space="preserve">Maksimāli iegūstamais punktu skaits </w:t>
            </w:r>
            <w:r w:rsidR="008241F0">
              <w:rPr>
                <w:sz w:val="22"/>
                <w:szCs w:val="22"/>
              </w:rPr>
              <w:t>90</w:t>
            </w:r>
            <w:r w:rsidRPr="00AE4104">
              <w:rPr>
                <w:sz w:val="22"/>
                <w:szCs w:val="22"/>
              </w:rPr>
              <w:t xml:space="preserve">. </w:t>
            </w:r>
          </w:p>
          <w:p w14:paraId="4E418310" w14:textId="16A30ACC" w:rsidR="00DA6197" w:rsidRDefault="00AE4104" w:rsidP="00AE4104">
            <w:pPr>
              <w:jc w:val="both"/>
              <w:rPr>
                <w:sz w:val="22"/>
                <w:szCs w:val="22"/>
              </w:rPr>
            </w:pPr>
            <w:r w:rsidRPr="00AE4104">
              <w:rPr>
                <w:sz w:val="22"/>
                <w:szCs w:val="22"/>
              </w:rPr>
              <w:t>Iegūto punktu skaits tiek aprēķināts ar precizitāti 2 (divas) zīmes aiz komata.</w:t>
            </w:r>
          </w:p>
          <w:p w14:paraId="08D90C3E" w14:textId="416D7C78" w:rsidR="00AE4104" w:rsidRPr="00AE4104" w:rsidRDefault="00AE4104" w:rsidP="008241F0">
            <w:pPr>
              <w:spacing w:before="120"/>
              <w:jc w:val="both"/>
              <w:rPr>
                <w:b/>
                <w:bCs/>
                <w:sz w:val="22"/>
                <w:szCs w:val="22"/>
              </w:rPr>
            </w:pPr>
            <w:r w:rsidRPr="00AE4104">
              <w:rPr>
                <w:b/>
                <w:bCs/>
                <w:sz w:val="22"/>
                <w:szCs w:val="22"/>
              </w:rPr>
              <w:t xml:space="preserve">Cietā diska ietilpība (A) – </w:t>
            </w:r>
            <w:r w:rsidR="00861B67">
              <w:rPr>
                <w:b/>
                <w:bCs/>
                <w:sz w:val="22"/>
                <w:szCs w:val="22"/>
              </w:rPr>
              <w:t>3</w:t>
            </w:r>
            <w:r w:rsidRPr="00AE4104">
              <w:rPr>
                <w:b/>
                <w:bCs/>
                <w:sz w:val="22"/>
                <w:szCs w:val="22"/>
              </w:rPr>
              <w:t xml:space="preserve"> punkti</w:t>
            </w:r>
          </w:p>
          <w:p w14:paraId="5C9E17A4" w14:textId="4A35B121" w:rsidR="00AE4104" w:rsidRPr="00AE4104" w:rsidRDefault="00AE4104" w:rsidP="00AE4104">
            <w:pPr>
              <w:jc w:val="both"/>
              <w:rPr>
                <w:sz w:val="22"/>
                <w:szCs w:val="22"/>
              </w:rPr>
            </w:pPr>
            <w:r w:rsidRPr="00AE4104">
              <w:rPr>
                <w:sz w:val="22"/>
                <w:szCs w:val="22"/>
              </w:rPr>
              <w:t xml:space="preserve">Cietais disks (tehniskās specifikācijas 6.punkts). </w:t>
            </w:r>
          </w:p>
          <w:p w14:paraId="37FDC92B" w14:textId="77777777" w:rsidR="00AE4104" w:rsidRPr="00AE4104" w:rsidRDefault="00AE4104" w:rsidP="00AE4104">
            <w:pPr>
              <w:jc w:val="both"/>
              <w:rPr>
                <w:sz w:val="22"/>
                <w:szCs w:val="22"/>
              </w:rPr>
            </w:pPr>
            <w:r w:rsidRPr="00AE4104">
              <w:rPr>
                <w:sz w:val="22"/>
                <w:szCs w:val="22"/>
              </w:rPr>
              <w:t>Obligātā prasība  – ne mazāk kā 256 GB, SSD, NVMe PCIe Gen 4x4 ar datu pārraides ātrumu vismaz 6 Gb/s - 0 punkti</w:t>
            </w:r>
          </w:p>
          <w:p w14:paraId="56B28743" w14:textId="4C731D0A" w:rsidR="00AE4104" w:rsidRDefault="00AE4104" w:rsidP="00AE4104">
            <w:pPr>
              <w:jc w:val="both"/>
              <w:rPr>
                <w:sz w:val="22"/>
                <w:szCs w:val="22"/>
              </w:rPr>
            </w:pPr>
            <w:r w:rsidRPr="00AE4104">
              <w:rPr>
                <w:sz w:val="22"/>
                <w:szCs w:val="22"/>
              </w:rPr>
              <w:t xml:space="preserve">Lielākas ietilpības cietais disks (512 GB) -papildu - </w:t>
            </w:r>
            <w:r w:rsidR="008241F0">
              <w:rPr>
                <w:sz w:val="22"/>
                <w:szCs w:val="22"/>
              </w:rPr>
              <w:t>3</w:t>
            </w:r>
            <w:r w:rsidRPr="00AE4104">
              <w:rPr>
                <w:sz w:val="22"/>
                <w:szCs w:val="22"/>
              </w:rPr>
              <w:t xml:space="preserve"> punkti.</w:t>
            </w:r>
          </w:p>
          <w:p w14:paraId="236B026E" w14:textId="29CBB2EE" w:rsidR="00AE4104" w:rsidRPr="00AE4104" w:rsidRDefault="00AE4104" w:rsidP="008241F0">
            <w:pPr>
              <w:spacing w:before="120"/>
              <w:jc w:val="both"/>
              <w:rPr>
                <w:b/>
                <w:bCs/>
                <w:sz w:val="22"/>
                <w:szCs w:val="22"/>
              </w:rPr>
            </w:pPr>
            <w:r w:rsidRPr="00AE4104">
              <w:rPr>
                <w:b/>
                <w:bCs/>
                <w:sz w:val="22"/>
                <w:szCs w:val="22"/>
              </w:rPr>
              <w:t>Operatīvā atmiņa (B)</w:t>
            </w:r>
            <w:r>
              <w:rPr>
                <w:b/>
                <w:bCs/>
                <w:sz w:val="22"/>
                <w:szCs w:val="22"/>
              </w:rPr>
              <w:t xml:space="preserve"> – 5 punkti</w:t>
            </w:r>
          </w:p>
          <w:p w14:paraId="482A75D5" w14:textId="77777777" w:rsidR="00AE4104" w:rsidRPr="00AE4104" w:rsidRDefault="00AE4104" w:rsidP="00AE4104">
            <w:pPr>
              <w:jc w:val="both"/>
              <w:rPr>
                <w:sz w:val="22"/>
                <w:szCs w:val="22"/>
              </w:rPr>
            </w:pPr>
            <w:r w:rsidRPr="00AE4104">
              <w:rPr>
                <w:sz w:val="22"/>
                <w:szCs w:val="22"/>
              </w:rPr>
              <w:t>Operatīvā atmiņa (tehniskās specifikācijas 7.punkts).</w:t>
            </w:r>
          </w:p>
          <w:p w14:paraId="1FF73630" w14:textId="77777777" w:rsidR="00AE4104" w:rsidRPr="00AE4104" w:rsidRDefault="00AE4104" w:rsidP="00AE4104">
            <w:pPr>
              <w:jc w:val="both"/>
              <w:rPr>
                <w:sz w:val="22"/>
                <w:szCs w:val="22"/>
              </w:rPr>
            </w:pPr>
            <w:r w:rsidRPr="00AE4104">
              <w:rPr>
                <w:sz w:val="22"/>
                <w:szCs w:val="22"/>
              </w:rPr>
              <w:t>Obligātā prasība – ne mazāk kā 32 GB DDR5 vai LPDDR5 non-ECC, komplektējot ar ne mazāk kā 32 GB atmiņas moduļiem - 0 punkti;</w:t>
            </w:r>
          </w:p>
          <w:p w14:paraId="69E67FB0" w14:textId="77777777" w:rsidR="00AE4104" w:rsidRPr="00AE4104" w:rsidRDefault="00AE4104" w:rsidP="00AE4104">
            <w:pPr>
              <w:jc w:val="both"/>
              <w:rPr>
                <w:sz w:val="22"/>
                <w:szCs w:val="22"/>
              </w:rPr>
            </w:pPr>
            <w:r w:rsidRPr="00AE4104">
              <w:rPr>
                <w:sz w:val="22"/>
                <w:szCs w:val="22"/>
              </w:rPr>
              <w:t xml:space="preserve">SODIMM (maināma atmiņa, bez lodēšanas vai mātesplates maiņas) vai ielodētā (soldered) atmiņa 64 GB -  </w:t>
            </w:r>
          </w:p>
          <w:p w14:paraId="4F012173" w14:textId="77777777" w:rsidR="00AE4104" w:rsidRDefault="00AE4104" w:rsidP="00AE4104">
            <w:pPr>
              <w:jc w:val="both"/>
              <w:rPr>
                <w:sz w:val="22"/>
                <w:szCs w:val="22"/>
              </w:rPr>
            </w:pPr>
            <w:r w:rsidRPr="00AE4104">
              <w:rPr>
                <w:sz w:val="22"/>
                <w:szCs w:val="22"/>
              </w:rPr>
              <w:t>papildu - 5 punkti.</w:t>
            </w:r>
          </w:p>
          <w:p w14:paraId="44702DDD" w14:textId="77777777" w:rsidR="00AE4104" w:rsidRDefault="00AE4104" w:rsidP="00AE4104">
            <w:pPr>
              <w:jc w:val="both"/>
              <w:rPr>
                <w:sz w:val="22"/>
                <w:szCs w:val="22"/>
              </w:rPr>
            </w:pPr>
          </w:p>
          <w:p w14:paraId="31AA9804" w14:textId="403D7353" w:rsidR="00AE4104" w:rsidRPr="00AE4104" w:rsidRDefault="00AE4104" w:rsidP="00AE4104">
            <w:pPr>
              <w:jc w:val="both"/>
              <w:rPr>
                <w:b/>
                <w:bCs/>
                <w:sz w:val="22"/>
                <w:szCs w:val="22"/>
              </w:rPr>
            </w:pPr>
            <w:r w:rsidRPr="00AE4104">
              <w:rPr>
                <w:b/>
                <w:bCs/>
                <w:sz w:val="22"/>
                <w:szCs w:val="22"/>
              </w:rPr>
              <w:t>Iekārtas svars (C)</w:t>
            </w:r>
            <w:r>
              <w:rPr>
                <w:b/>
                <w:bCs/>
                <w:sz w:val="22"/>
                <w:szCs w:val="22"/>
              </w:rPr>
              <w:t xml:space="preserve"> – </w:t>
            </w:r>
            <w:r w:rsidR="00861B67">
              <w:rPr>
                <w:b/>
                <w:bCs/>
                <w:sz w:val="22"/>
                <w:szCs w:val="22"/>
              </w:rPr>
              <w:t>2</w:t>
            </w:r>
            <w:r>
              <w:rPr>
                <w:b/>
                <w:bCs/>
                <w:sz w:val="22"/>
                <w:szCs w:val="22"/>
              </w:rPr>
              <w:t xml:space="preserve"> punkti</w:t>
            </w:r>
          </w:p>
          <w:p w14:paraId="3D822197" w14:textId="77777777" w:rsidR="00AE4104" w:rsidRPr="00AE4104" w:rsidRDefault="00AE4104" w:rsidP="00AE4104">
            <w:pPr>
              <w:jc w:val="both"/>
              <w:rPr>
                <w:sz w:val="22"/>
                <w:szCs w:val="22"/>
              </w:rPr>
            </w:pPr>
            <w:r w:rsidRPr="00AE4104">
              <w:rPr>
                <w:sz w:val="22"/>
                <w:szCs w:val="22"/>
              </w:rPr>
              <w:t>Datortehnikas svars kopā ar bateriju (tehniskās specifikācijas 43.punkts).</w:t>
            </w:r>
          </w:p>
          <w:p w14:paraId="444F6616" w14:textId="77777777" w:rsidR="00AE4104" w:rsidRPr="00AE4104" w:rsidRDefault="00AE4104" w:rsidP="00AE4104">
            <w:pPr>
              <w:jc w:val="both"/>
              <w:rPr>
                <w:sz w:val="22"/>
                <w:szCs w:val="22"/>
              </w:rPr>
            </w:pPr>
            <w:r w:rsidRPr="00AE4104">
              <w:rPr>
                <w:sz w:val="22"/>
                <w:szCs w:val="22"/>
              </w:rPr>
              <w:t>Pretendenta iegūto punktu skaits par piedāvātās iekārtas svaru (C) tiks  aprēķināts pēc sekojošas formulas:</w:t>
            </w:r>
          </w:p>
          <w:p w14:paraId="350C37BA" w14:textId="795C3939" w:rsidR="00AE4104" w:rsidRPr="00AE4104" w:rsidRDefault="00AE4104" w:rsidP="00AE4104">
            <w:pPr>
              <w:jc w:val="both"/>
              <w:rPr>
                <w:sz w:val="22"/>
                <w:szCs w:val="22"/>
              </w:rPr>
            </w:pPr>
            <w:r w:rsidRPr="00AE4104">
              <w:rPr>
                <w:sz w:val="22"/>
                <w:szCs w:val="22"/>
              </w:rPr>
              <w:t>C=</w:t>
            </w:r>
            <w:r w:rsidR="008241F0">
              <w:rPr>
                <w:sz w:val="22"/>
                <w:szCs w:val="22"/>
              </w:rPr>
              <w:t>2</w:t>
            </w:r>
            <w:r w:rsidRPr="00AE4104">
              <w:rPr>
                <w:sz w:val="22"/>
                <w:szCs w:val="22"/>
              </w:rPr>
              <w:t xml:space="preserve">x(C(z)/C(p)), </w:t>
            </w:r>
          </w:p>
          <w:p w14:paraId="30C2BD54" w14:textId="77777777" w:rsidR="00AE4104" w:rsidRPr="00AE4104" w:rsidRDefault="00AE4104" w:rsidP="00AE4104">
            <w:pPr>
              <w:jc w:val="both"/>
              <w:rPr>
                <w:sz w:val="22"/>
                <w:szCs w:val="22"/>
              </w:rPr>
            </w:pPr>
            <w:r w:rsidRPr="00AE4104">
              <w:rPr>
                <w:sz w:val="22"/>
                <w:szCs w:val="22"/>
              </w:rPr>
              <w:t>kur:</w:t>
            </w:r>
          </w:p>
          <w:p w14:paraId="39E6026D" w14:textId="77777777" w:rsidR="00AE4104" w:rsidRPr="00AE4104" w:rsidRDefault="00AE4104" w:rsidP="00AE4104">
            <w:pPr>
              <w:jc w:val="both"/>
              <w:rPr>
                <w:sz w:val="22"/>
                <w:szCs w:val="22"/>
              </w:rPr>
            </w:pPr>
            <w:r w:rsidRPr="00AE4104">
              <w:rPr>
                <w:sz w:val="22"/>
                <w:szCs w:val="22"/>
              </w:rPr>
              <w:t>C(z) – vieglākais iekārtas svars starp visiem pretendentiem;</w:t>
            </w:r>
          </w:p>
          <w:p w14:paraId="47F7F14E" w14:textId="77777777" w:rsidR="00AE4104" w:rsidRPr="00AE4104" w:rsidRDefault="00AE4104" w:rsidP="00AE4104">
            <w:pPr>
              <w:jc w:val="both"/>
              <w:rPr>
                <w:sz w:val="22"/>
                <w:szCs w:val="22"/>
              </w:rPr>
            </w:pPr>
            <w:r w:rsidRPr="00AE4104">
              <w:rPr>
                <w:sz w:val="22"/>
                <w:szCs w:val="22"/>
              </w:rPr>
              <w:t>C(p), – Pretendenta piedāvātās iekārtas svars.</w:t>
            </w:r>
          </w:p>
          <w:p w14:paraId="0DF111C9" w14:textId="0BF99404" w:rsidR="00AE4104" w:rsidRPr="00AE4104" w:rsidRDefault="00AE4104" w:rsidP="00AE4104">
            <w:pPr>
              <w:jc w:val="both"/>
              <w:rPr>
                <w:sz w:val="22"/>
                <w:szCs w:val="22"/>
              </w:rPr>
            </w:pPr>
            <w:r w:rsidRPr="00AE4104">
              <w:rPr>
                <w:sz w:val="22"/>
                <w:szCs w:val="22"/>
              </w:rPr>
              <w:t xml:space="preserve">Maksimāli iegūstamais punktu skaits </w:t>
            </w:r>
            <w:r w:rsidR="008241F0">
              <w:rPr>
                <w:sz w:val="22"/>
                <w:szCs w:val="22"/>
              </w:rPr>
              <w:t>2</w:t>
            </w:r>
            <w:r w:rsidRPr="00AE4104">
              <w:rPr>
                <w:sz w:val="22"/>
                <w:szCs w:val="22"/>
              </w:rPr>
              <w:t xml:space="preserve">. </w:t>
            </w:r>
          </w:p>
          <w:p w14:paraId="1AE60C5E" w14:textId="7443F454" w:rsidR="00DA6197" w:rsidRPr="00A95616" w:rsidRDefault="00AE4104" w:rsidP="00AE4104">
            <w:pPr>
              <w:jc w:val="both"/>
              <w:rPr>
                <w:sz w:val="22"/>
                <w:szCs w:val="22"/>
              </w:rPr>
            </w:pPr>
            <w:r w:rsidRPr="00AE4104">
              <w:rPr>
                <w:sz w:val="22"/>
                <w:szCs w:val="22"/>
              </w:rPr>
              <w:t>Iegūto punktu skaits tiek aprēķināts ar precizitāti 2 (divas) zīmes aiz komata.</w:t>
            </w:r>
          </w:p>
        </w:tc>
        <w:tc>
          <w:tcPr>
            <w:tcW w:w="4987" w:type="dxa"/>
          </w:tcPr>
          <w:p w14:paraId="3EDC78DF" w14:textId="77777777" w:rsidR="00DA6197" w:rsidRPr="006E1FE8" w:rsidRDefault="00000000" w:rsidP="00DA6197">
            <w:pPr>
              <w:ind w:left="487"/>
              <w:rPr>
                <w:rFonts w:eastAsia="Calibri"/>
                <w:sz w:val="22"/>
                <w:szCs w:val="22"/>
              </w:rPr>
            </w:pPr>
            <w:sdt>
              <w:sdtPr>
                <w:rPr>
                  <w:rFonts w:eastAsia="Calibri"/>
                  <w:iCs/>
                  <w:sz w:val="22"/>
                  <w:szCs w:val="22"/>
                  <w:lang w:val="en-GB"/>
                </w:rPr>
                <w:id w:val="-1015303440"/>
              </w:sdtPr>
              <w:sdtContent>
                <w:sdt>
                  <w:sdtPr>
                    <w:rPr>
                      <w:rFonts w:eastAsia="Calibri"/>
                      <w:iCs/>
                      <w:sz w:val="22"/>
                      <w:szCs w:val="22"/>
                    </w:rPr>
                    <w:id w:val="226341514"/>
                    <w14:checkbox>
                      <w14:checked w14:val="0"/>
                      <w14:checkedState w14:val="2612" w14:font="MS Gothic"/>
                      <w14:uncheckedState w14:val="2610" w14:font="MS Gothic"/>
                    </w14:checkbox>
                  </w:sdtPr>
                  <w:sdtContent>
                    <w:r w:rsidR="00DA6197" w:rsidRPr="006E1FE8">
                      <w:rPr>
                        <w:rFonts w:ascii="Segoe UI Symbol" w:eastAsia="MS Gothic" w:hAnsi="Segoe UI Symbol" w:cs="Segoe UI Symbol"/>
                        <w:iCs/>
                        <w:sz w:val="22"/>
                        <w:szCs w:val="22"/>
                      </w:rPr>
                      <w:t>☐</w:t>
                    </w:r>
                  </w:sdtContent>
                </w:sdt>
              </w:sdtContent>
            </w:sdt>
            <w:r w:rsidR="00DA6197" w:rsidRPr="006E1FE8">
              <w:rPr>
                <w:rFonts w:eastAsia="Calibri"/>
                <w:iCs/>
                <w:sz w:val="22"/>
                <w:szCs w:val="22"/>
              </w:rPr>
              <w:t xml:space="preserve">  Jā </w:t>
            </w:r>
          </w:p>
          <w:p w14:paraId="2B15DE6D" w14:textId="77777777" w:rsidR="00DA6197" w:rsidRPr="006E1FE8" w:rsidRDefault="00000000" w:rsidP="00DA6197">
            <w:pPr>
              <w:ind w:left="487"/>
              <w:rPr>
                <w:rFonts w:eastAsia="Calibri"/>
                <w:sz w:val="22"/>
                <w:szCs w:val="22"/>
              </w:rPr>
            </w:pPr>
            <w:sdt>
              <w:sdtPr>
                <w:rPr>
                  <w:rFonts w:eastAsia="Calibri"/>
                  <w:iCs/>
                  <w:sz w:val="22"/>
                  <w:szCs w:val="22"/>
                  <w:lang w:val="en-GB"/>
                </w:rPr>
                <w:id w:val="-827895211"/>
              </w:sdtPr>
              <w:sdtContent>
                <w:sdt>
                  <w:sdtPr>
                    <w:rPr>
                      <w:rFonts w:eastAsia="Calibri"/>
                      <w:iCs/>
                      <w:sz w:val="22"/>
                      <w:szCs w:val="22"/>
                    </w:rPr>
                    <w:id w:val="-817334622"/>
                    <w14:checkbox>
                      <w14:checked w14:val="0"/>
                      <w14:checkedState w14:val="2612" w14:font="MS Gothic"/>
                      <w14:uncheckedState w14:val="2610" w14:font="MS Gothic"/>
                    </w14:checkbox>
                  </w:sdtPr>
                  <w:sdtContent>
                    <w:r w:rsidR="00DA6197" w:rsidRPr="006E1FE8">
                      <w:rPr>
                        <w:rFonts w:ascii="Segoe UI Symbol" w:eastAsia="MS Gothic" w:hAnsi="Segoe UI Symbol" w:cs="Segoe UI Symbol"/>
                        <w:iCs/>
                        <w:sz w:val="22"/>
                        <w:szCs w:val="22"/>
                      </w:rPr>
                      <w:t>☐</w:t>
                    </w:r>
                  </w:sdtContent>
                </w:sdt>
              </w:sdtContent>
            </w:sdt>
            <w:r w:rsidR="00DA6197" w:rsidRPr="006E1FE8">
              <w:rPr>
                <w:rFonts w:eastAsia="Calibri"/>
                <w:iCs/>
                <w:sz w:val="22"/>
                <w:szCs w:val="22"/>
              </w:rPr>
              <w:t xml:space="preserve">  Nē</w:t>
            </w:r>
          </w:p>
          <w:p w14:paraId="0102C628" w14:textId="77777777" w:rsidR="00DA6197" w:rsidRPr="006E1FE8" w:rsidRDefault="00DA6197" w:rsidP="00DA6197">
            <w:pPr>
              <w:rPr>
                <w:rFonts w:eastAsia="Calibri"/>
                <w:iCs/>
                <w:sz w:val="22"/>
                <w:szCs w:val="22"/>
              </w:rPr>
            </w:pPr>
            <w:r w:rsidRPr="006E1FE8">
              <w:rPr>
                <w:rFonts w:eastAsia="Calibri"/>
                <w:iCs/>
                <w:sz w:val="22"/>
                <w:szCs w:val="22"/>
              </w:rPr>
              <w:t>Ja "Nē", lūdzam, sniegt īsu komentāru.</w:t>
            </w:r>
          </w:p>
          <w:p w14:paraId="627895BD" w14:textId="77777777" w:rsidR="00DA6197" w:rsidRPr="006E1FE8" w:rsidRDefault="00DA6197" w:rsidP="00DA6197">
            <w:pPr>
              <w:rPr>
                <w:i/>
                <w:iCs/>
                <w:sz w:val="22"/>
                <w:szCs w:val="22"/>
              </w:rPr>
            </w:pPr>
            <w:r w:rsidRPr="006E1FE8">
              <w:rPr>
                <w:i/>
                <w:iCs/>
                <w:sz w:val="22"/>
                <w:szCs w:val="22"/>
              </w:rPr>
              <w:t>Var ierakstīt arī citus ierosinājumus/ priekšlikumus/ komentārus</w:t>
            </w:r>
          </w:p>
          <w:p w14:paraId="067524BB" w14:textId="77777777" w:rsidR="00DA6197" w:rsidRPr="006E1FE8" w:rsidRDefault="00DA6197" w:rsidP="00DA6197">
            <w:pPr>
              <w:tabs>
                <w:tab w:val="left" w:pos="401"/>
              </w:tabs>
              <w:ind w:left="72"/>
              <w:jc w:val="both"/>
              <w:rPr>
                <w:i/>
                <w:iCs/>
                <w:sz w:val="22"/>
                <w:szCs w:val="22"/>
              </w:rPr>
            </w:pPr>
          </w:p>
        </w:tc>
      </w:tr>
      <w:tr w:rsidR="00DA6197" w:rsidRPr="006E1FE8" w14:paraId="6F04408E" w14:textId="77777777" w:rsidTr="000660A6">
        <w:trPr>
          <w:trHeight w:val="20"/>
        </w:trPr>
        <w:tc>
          <w:tcPr>
            <w:tcW w:w="738" w:type="dxa"/>
            <w:noWrap/>
          </w:tcPr>
          <w:p w14:paraId="46B19E22" w14:textId="77777777" w:rsidR="00DA6197" w:rsidRPr="006E1FE8" w:rsidRDefault="00DA6197" w:rsidP="00DA6197">
            <w:pPr>
              <w:pStyle w:val="ListParagraph"/>
              <w:numPr>
                <w:ilvl w:val="0"/>
                <w:numId w:val="22"/>
              </w:numPr>
              <w:ind w:left="66" w:right="-392"/>
              <w:jc w:val="center"/>
              <w:rPr>
                <w:sz w:val="22"/>
                <w:szCs w:val="22"/>
              </w:rPr>
            </w:pPr>
          </w:p>
        </w:tc>
        <w:tc>
          <w:tcPr>
            <w:tcW w:w="2668" w:type="dxa"/>
            <w:noWrap/>
          </w:tcPr>
          <w:p w14:paraId="270C47EF" w14:textId="66892077" w:rsidR="00DA6197" w:rsidRPr="006E1FE8" w:rsidRDefault="00DA6197" w:rsidP="00DA6197">
            <w:pPr>
              <w:jc w:val="both"/>
              <w:textAlignment w:val="baseline"/>
              <w:rPr>
                <w:sz w:val="22"/>
                <w:szCs w:val="22"/>
              </w:rPr>
            </w:pPr>
            <w:r w:rsidRPr="006E1FE8">
              <w:rPr>
                <w:sz w:val="22"/>
                <w:szCs w:val="22"/>
              </w:rPr>
              <w:t>Līguma izpildes nodrošinājums</w:t>
            </w:r>
          </w:p>
        </w:tc>
        <w:tc>
          <w:tcPr>
            <w:tcW w:w="6662" w:type="dxa"/>
            <w:noWrap/>
          </w:tcPr>
          <w:p w14:paraId="1D305D8A" w14:textId="6DDDF70A" w:rsidR="00DA6197" w:rsidRPr="006E1FE8" w:rsidRDefault="00DA6197" w:rsidP="00DA6197">
            <w:pPr>
              <w:tabs>
                <w:tab w:val="left" w:pos="401"/>
              </w:tabs>
              <w:jc w:val="both"/>
              <w:rPr>
                <w:sz w:val="22"/>
                <w:szCs w:val="22"/>
              </w:rPr>
            </w:pPr>
            <w:r w:rsidRPr="00D816F1">
              <w:rPr>
                <w:sz w:val="22"/>
                <w:szCs w:val="22"/>
                <w:lang w:eastAsia="lv-LV"/>
              </w:rPr>
              <w:t>2</w:t>
            </w:r>
            <w:r w:rsidR="00A97E41">
              <w:rPr>
                <w:sz w:val="22"/>
                <w:szCs w:val="22"/>
                <w:lang w:eastAsia="lv-LV"/>
              </w:rPr>
              <w:t>0</w:t>
            </w:r>
            <w:r w:rsidRPr="00D816F1">
              <w:rPr>
                <w:sz w:val="22"/>
                <w:szCs w:val="22"/>
                <w:lang w:eastAsia="lv-LV"/>
              </w:rPr>
              <w:t xml:space="preserve"> (divdesmit) dien</w:t>
            </w:r>
            <w:r w:rsidR="00A97E41">
              <w:rPr>
                <w:sz w:val="22"/>
                <w:szCs w:val="22"/>
                <w:lang w:eastAsia="lv-LV"/>
              </w:rPr>
              <w:t>u</w:t>
            </w:r>
            <w:r w:rsidRPr="00D816F1">
              <w:rPr>
                <w:sz w:val="22"/>
                <w:szCs w:val="22"/>
                <w:lang w:eastAsia="lv-LV"/>
              </w:rPr>
              <w:t xml:space="preserve"> laikā pēc Līguma parakstīšanas </w:t>
            </w:r>
            <w:r w:rsidR="00A97E41">
              <w:rPr>
                <w:sz w:val="22"/>
                <w:szCs w:val="22"/>
                <w:lang w:eastAsia="lv-LV"/>
              </w:rPr>
              <w:t xml:space="preserve">jāiesniedz </w:t>
            </w:r>
            <w:r w:rsidRPr="00D816F1">
              <w:rPr>
                <w:sz w:val="22"/>
                <w:szCs w:val="22"/>
                <w:lang w:eastAsia="lv-LV"/>
              </w:rPr>
              <w:t>-</w:t>
            </w:r>
            <w:r w:rsidRPr="00D816F1">
              <w:rPr>
                <w:sz w:val="22"/>
                <w:szCs w:val="22"/>
              </w:rPr>
              <w:t xml:space="preserve"> Līguma izpildes nodrošinājums </w:t>
            </w:r>
            <w:r w:rsidR="00AE4104" w:rsidRPr="00FE1262">
              <w:rPr>
                <w:sz w:val="22"/>
                <w:szCs w:val="22"/>
                <w:lang w:eastAsia="lv-LV"/>
              </w:rPr>
              <w:t>30 000 EUR</w:t>
            </w:r>
            <w:r w:rsidRPr="00D816F1">
              <w:rPr>
                <w:sz w:val="22"/>
                <w:szCs w:val="22"/>
                <w:lang w:eastAsia="lv-LV"/>
              </w:rPr>
              <w:t xml:space="preserve"> apmērā.</w:t>
            </w:r>
          </w:p>
        </w:tc>
        <w:tc>
          <w:tcPr>
            <w:tcW w:w="4987" w:type="dxa"/>
          </w:tcPr>
          <w:p w14:paraId="63813612" w14:textId="77777777" w:rsidR="00DA6197" w:rsidRPr="006E1FE8" w:rsidRDefault="00DA6197" w:rsidP="00DA6197">
            <w:pPr>
              <w:tabs>
                <w:tab w:val="left" w:pos="401"/>
              </w:tabs>
              <w:ind w:left="72"/>
              <w:jc w:val="both"/>
              <w:rPr>
                <w:i/>
                <w:iCs/>
                <w:sz w:val="22"/>
                <w:szCs w:val="22"/>
              </w:rPr>
            </w:pPr>
          </w:p>
        </w:tc>
      </w:tr>
      <w:tr w:rsidR="00DA6197" w:rsidRPr="006E1FE8" w14:paraId="58096557" w14:textId="1D0518F9" w:rsidTr="000660A6">
        <w:trPr>
          <w:trHeight w:val="20"/>
        </w:trPr>
        <w:tc>
          <w:tcPr>
            <w:tcW w:w="738" w:type="dxa"/>
            <w:noWrap/>
          </w:tcPr>
          <w:p w14:paraId="7140B6A1" w14:textId="77777777" w:rsidR="00DA6197" w:rsidRPr="006E1FE8" w:rsidRDefault="00DA6197" w:rsidP="00DA6197">
            <w:pPr>
              <w:pStyle w:val="ListParagraph"/>
              <w:numPr>
                <w:ilvl w:val="0"/>
                <w:numId w:val="22"/>
              </w:numPr>
              <w:ind w:left="66" w:right="-392"/>
              <w:jc w:val="center"/>
              <w:rPr>
                <w:sz w:val="22"/>
                <w:szCs w:val="22"/>
              </w:rPr>
            </w:pPr>
          </w:p>
        </w:tc>
        <w:tc>
          <w:tcPr>
            <w:tcW w:w="2668" w:type="dxa"/>
            <w:noWrap/>
          </w:tcPr>
          <w:p w14:paraId="5AAB3CE4" w14:textId="04AA976E" w:rsidR="00DA6197" w:rsidRPr="006E1FE8" w:rsidRDefault="00DA6197" w:rsidP="00DA6197">
            <w:pPr>
              <w:jc w:val="both"/>
              <w:textAlignment w:val="baseline"/>
              <w:rPr>
                <w:sz w:val="22"/>
                <w:szCs w:val="22"/>
              </w:rPr>
            </w:pPr>
            <w:r w:rsidRPr="006E1FE8">
              <w:rPr>
                <w:sz w:val="22"/>
                <w:szCs w:val="22"/>
              </w:rPr>
              <w:t>Citi komentāri/ ierosinājumi/ priekšlikumi par iepirkuma priekšmetu</w:t>
            </w:r>
          </w:p>
        </w:tc>
        <w:tc>
          <w:tcPr>
            <w:tcW w:w="6662" w:type="dxa"/>
            <w:noWrap/>
          </w:tcPr>
          <w:p w14:paraId="764BE126" w14:textId="77777777" w:rsidR="00DA6197" w:rsidRPr="006E1FE8" w:rsidRDefault="00DA6197" w:rsidP="00DA6197">
            <w:pPr>
              <w:tabs>
                <w:tab w:val="left" w:pos="401"/>
              </w:tabs>
              <w:ind w:left="72"/>
              <w:rPr>
                <w:sz w:val="22"/>
                <w:szCs w:val="22"/>
              </w:rPr>
            </w:pPr>
          </w:p>
        </w:tc>
        <w:tc>
          <w:tcPr>
            <w:tcW w:w="4987" w:type="dxa"/>
          </w:tcPr>
          <w:p w14:paraId="679BCC1D" w14:textId="1F7DB97B" w:rsidR="00DA6197" w:rsidRPr="006E1FE8" w:rsidRDefault="00DA6197" w:rsidP="00DA6197">
            <w:pPr>
              <w:tabs>
                <w:tab w:val="left" w:pos="401"/>
              </w:tabs>
              <w:ind w:left="72"/>
              <w:jc w:val="both"/>
              <w:rPr>
                <w:i/>
                <w:iCs/>
                <w:sz w:val="22"/>
                <w:szCs w:val="22"/>
              </w:rPr>
            </w:pPr>
          </w:p>
        </w:tc>
      </w:tr>
      <w:tr w:rsidR="00DA6197" w:rsidRPr="006E1FE8" w14:paraId="15EB919B" w14:textId="5EF2758F" w:rsidTr="000660A6">
        <w:trPr>
          <w:trHeight w:val="20"/>
        </w:trPr>
        <w:tc>
          <w:tcPr>
            <w:tcW w:w="738" w:type="dxa"/>
            <w:noWrap/>
          </w:tcPr>
          <w:p w14:paraId="136912D0" w14:textId="77777777" w:rsidR="00DA6197" w:rsidRPr="006E1FE8" w:rsidRDefault="00DA6197" w:rsidP="00DA6197">
            <w:pPr>
              <w:pStyle w:val="ListParagraph"/>
              <w:numPr>
                <w:ilvl w:val="0"/>
                <w:numId w:val="22"/>
              </w:numPr>
              <w:ind w:left="66" w:right="-392"/>
              <w:jc w:val="center"/>
              <w:rPr>
                <w:sz w:val="22"/>
                <w:szCs w:val="22"/>
              </w:rPr>
            </w:pPr>
          </w:p>
        </w:tc>
        <w:tc>
          <w:tcPr>
            <w:tcW w:w="2668" w:type="dxa"/>
            <w:noWrap/>
          </w:tcPr>
          <w:p w14:paraId="41036D3C" w14:textId="5B3F080B" w:rsidR="00DA6197" w:rsidRPr="006E1FE8" w:rsidRDefault="00DA6197" w:rsidP="00DA6197">
            <w:pPr>
              <w:jc w:val="both"/>
              <w:textAlignment w:val="baseline"/>
              <w:rPr>
                <w:sz w:val="22"/>
                <w:szCs w:val="22"/>
              </w:rPr>
            </w:pPr>
            <w:r w:rsidRPr="006E1FE8">
              <w:rPr>
                <w:sz w:val="22"/>
                <w:szCs w:val="22"/>
              </w:rPr>
              <w:t>Pielikumi</w:t>
            </w:r>
          </w:p>
        </w:tc>
        <w:tc>
          <w:tcPr>
            <w:tcW w:w="6662" w:type="dxa"/>
            <w:noWrap/>
          </w:tcPr>
          <w:p w14:paraId="3B826F10" w14:textId="22DCE864" w:rsidR="00DA6197" w:rsidRPr="00C130D8" w:rsidRDefault="00DA6197" w:rsidP="00DA6197">
            <w:pPr>
              <w:pStyle w:val="ListParagraph"/>
              <w:numPr>
                <w:ilvl w:val="0"/>
                <w:numId w:val="2"/>
              </w:numPr>
              <w:tabs>
                <w:tab w:val="left" w:pos="72"/>
              </w:tabs>
              <w:ind w:left="72" w:firstLine="0"/>
              <w:rPr>
                <w:sz w:val="22"/>
                <w:szCs w:val="22"/>
              </w:rPr>
            </w:pPr>
            <w:r w:rsidRPr="006E1FE8">
              <w:rPr>
                <w:sz w:val="22"/>
                <w:szCs w:val="22"/>
              </w:rPr>
              <w:t>Tehniskā specifikācija</w:t>
            </w:r>
          </w:p>
        </w:tc>
        <w:tc>
          <w:tcPr>
            <w:tcW w:w="4987" w:type="dxa"/>
          </w:tcPr>
          <w:p w14:paraId="1694E6EA" w14:textId="77777777" w:rsidR="00DA6197" w:rsidRPr="006E1FE8" w:rsidRDefault="00DA6197" w:rsidP="00DA6197">
            <w:pPr>
              <w:pStyle w:val="ListParagraph"/>
              <w:tabs>
                <w:tab w:val="left" w:pos="401"/>
              </w:tabs>
              <w:ind w:left="72"/>
              <w:rPr>
                <w:sz w:val="22"/>
                <w:szCs w:val="22"/>
              </w:rPr>
            </w:pPr>
          </w:p>
        </w:tc>
      </w:tr>
    </w:tbl>
    <w:p w14:paraId="1F35388D" w14:textId="2182B9E4" w:rsidR="004F30E6" w:rsidRPr="006E1FE8" w:rsidRDefault="004F30E6" w:rsidP="006E1FE8">
      <w:pPr>
        <w:rPr>
          <w:sz w:val="22"/>
          <w:szCs w:val="22"/>
        </w:rPr>
      </w:pPr>
    </w:p>
    <w:p w14:paraId="3B3B2FAA" w14:textId="0A6EAC3F" w:rsidR="00467875" w:rsidRPr="006E1FE8" w:rsidRDefault="00E33B47" w:rsidP="006E1FE8">
      <w:pPr>
        <w:rPr>
          <w:sz w:val="22"/>
          <w:szCs w:val="22"/>
        </w:rPr>
      </w:pPr>
      <w:bookmarkStart w:id="0" w:name="_Hlk127437856"/>
      <w:r w:rsidRPr="006E1FE8">
        <w:rPr>
          <w:sz w:val="22"/>
          <w:szCs w:val="22"/>
        </w:rPr>
        <w:t>Tehniskā specifikācija</w:t>
      </w: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9355"/>
      </w:tblGrid>
      <w:tr w:rsidR="00DE5C8A" w:rsidRPr="006E1FE8" w14:paraId="1170D520" w14:textId="77777777" w:rsidTr="00E33B47">
        <w:trPr>
          <w:trHeight w:val="670"/>
          <w:tblHeader/>
        </w:trPr>
        <w:tc>
          <w:tcPr>
            <w:tcW w:w="15055" w:type="dxa"/>
            <w:gridSpan w:val="2"/>
            <w:tcBorders>
              <w:top w:val="single" w:sz="4" w:space="0" w:color="auto"/>
              <w:left w:val="single" w:sz="4" w:space="0" w:color="auto"/>
              <w:bottom w:val="single" w:sz="4" w:space="0" w:color="auto"/>
              <w:right w:val="single" w:sz="4" w:space="0" w:color="auto"/>
            </w:tcBorders>
            <w:hideMark/>
          </w:tcPr>
          <w:p w14:paraId="14AED011" w14:textId="4AD7DAA3" w:rsidR="00534EDD" w:rsidRPr="006E1FE8" w:rsidRDefault="00E33B47" w:rsidP="006E1FE8">
            <w:pPr>
              <w:jc w:val="both"/>
              <w:rPr>
                <w:b/>
                <w:bCs/>
                <w:sz w:val="22"/>
                <w:szCs w:val="22"/>
              </w:rPr>
            </w:pPr>
            <w:r w:rsidRPr="006E1FE8">
              <w:rPr>
                <w:b/>
                <w:bCs/>
                <w:sz w:val="22"/>
                <w:szCs w:val="22"/>
              </w:rPr>
              <w:t>Lūdzam sniegt komentāru</w:t>
            </w:r>
            <w:r w:rsidR="00741118" w:rsidRPr="006E1FE8">
              <w:rPr>
                <w:b/>
                <w:bCs/>
                <w:sz w:val="22"/>
                <w:szCs w:val="22"/>
              </w:rPr>
              <w:t>s</w:t>
            </w:r>
            <w:r w:rsidRPr="006E1FE8">
              <w:rPr>
                <w:b/>
                <w:bCs/>
                <w:sz w:val="22"/>
                <w:szCs w:val="22"/>
              </w:rPr>
              <w:t xml:space="preserve"> par tehnisko specifikāciju?</w:t>
            </w:r>
          </w:p>
        </w:tc>
      </w:tr>
      <w:tr w:rsidR="00DE5C8A" w:rsidRPr="006E1FE8" w14:paraId="3B03A0AA" w14:textId="77777777" w:rsidTr="00E33B47">
        <w:trPr>
          <w:trHeight w:val="475"/>
        </w:trPr>
        <w:tc>
          <w:tcPr>
            <w:tcW w:w="5700" w:type="dxa"/>
            <w:tcBorders>
              <w:top w:val="single" w:sz="4" w:space="0" w:color="auto"/>
              <w:left w:val="single" w:sz="4" w:space="0" w:color="auto"/>
              <w:bottom w:val="single" w:sz="4" w:space="0" w:color="auto"/>
              <w:right w:val="single" w:sz="4" w:space="0" w:color="auto"/>
            </w:tcBorders>
            <w:hideMark/>
          </w:tcPr>
          <w:p w14:paraId="30ACE1E6" w14:textId="008B9A04" w:rsidR="00E33B47" w:rsidRPr="006E1FE8" w:rsidRDefault="00E33B47" w:rsidP="006E1FE8">
            <w:pPr>
              <w:pStyle w:val="ListParagraph"/>
              <w:numPr>
                <w:ilvl w:val="0"/>
                <w:numId w:val="3"/>
              </w:numPr>
              <w:rPr>
                <w:sz w:val="22"/>
                <w:szCs w:val="22"/>
              </w:rPr>
            </w:pPr>
            <w:r w:rsidRPr="006E1FE8">
              <w:rPr>
                <w:sz w:val="22"/>
                <w:szCs w:val="22"/>
              </w:rPr>
              <w:t>Vai tehniskā specifikācija ir saprotama</w:t>
            </w:r>
            <w:r w:rsidR="00AC1E79">
              <w:rPr>
                <w:sz w:val="22"/>
                <w:szCs w:val="22"/>
              </w:rPr>
              <w:t xml:space="preserve"> un </w:t>
            </w:r>
            <w:r w:rsidRPr="006E1FE8">
              <w:rPr>
                <w:sz w:val="22"/>
                <w:szCs w:val="22"/>
              </w:rPr>
              <w:t>pietiekami detalizēta?</w:t>
            </w:r>
          </w:p>
        </w:tc>
        <w:tc>
          <w:tcPr>
            <w:tcW w:w="9355" w:type="dxa"/>
            <w:tcBorders>
              <w:top w:val="single" w:sz="4" w:space="0" w:color="auto"/>
              <w:left w:val="single" w:sz="4" w:space="0" w:color="auto"/>
              <w:bottom w:val="single" w:sz="4" w:space="0" w:color="auto"/>
              <w:right w:val="single" w:sz="4" w:space="0" w:color="auto"/>
            </w:tcBorders>
          </w:tcPr>
          <w:p w14:paraId="21CC6FF0" w14:textId="41BF5C35" w:rsidR="00E33B47" w:rsidRPr="006E1FE8" w:rsidRDefault="00000000" w:rsidP="006E1FE8">
            <w:pPr>
              <w:ind w:left="487"/>
              <w:rPr>
                <w:rFonts w:eastAsia="Calibri"/>
                <w:sz w:val="22"/>
                <w:szCs w:val="22"/>
              </w:rPr>
            </w:pPr>
            <w:sdt>
              <w:sdtPr>
                <w:rPr>
                  <w:rFonts w:eastAsia="Calibri"/>
                  <w:iCs/>
                  <w:sz w:val="22"/>
                  <w:szCs w:val="22"/>
                  <w:lang w:val="en-GB"/>
                </w:rPr>
                <w:id w:val="-1705783348"/>
              </w:sdtPr>
              <w:sdtContent>
                <w:sdt>
                  <w:sdtPr>
                    <w:rPr>
                      <w:rFonts w:eastAsia="Calibri"/>
                      <w:iCs/>
                      <w:sz w:val="22"/>
                      <w:szCs w:val="22"/>
                    </w:rPr>
                    <w:id w:val="860561835"/>
                    <w14:checkbox>
                      <w14:checked w14:val="0"/>
                      <w14:checkedState w14:val="2612" w14:font="MS Gothic"/>
                      <w14:uncheckedState w14:val="2610" w14:font="MS Gothic"/>
                    </w14:checkbox>
                  </w:sdtPr>
                  <w:sdtContent>
                    <w:r w:rsidR="00E33B47" w:rsidRPr="006E1FE8">
                      <w:rPr>
                        <w:rFonts w:ascii="Segoe UI Symbol" w:eastAsia="MS Gothic" w:hAnsi="Segoe UI Symbol" w:cs="Segoe UI Symbol"/>
                        <w:iCs/>
                        <w:sz w:val="22"/>
                        <w:szCs w:val="22"/>
                      </w:rPr>
                      <w:t>☐</w:t>
                    </w:r>
                  </w:sdtContent>
                </w:sdt>
              </w:sdtContent>
            </w:sdt>
            <w:r w:rsidR="00E33B47" w:rsidRPr="006E1FE8">
              <w:rPr>
                <w:rFonts w:eastAsia="Calibri"/>
                <w:iCs/>
                <w:sz w:val="22"/>
                <w:szCs w:val="22"/>
              </w:rPr>
              <w:t xml:space="preserve">  Jā </w:t>
            </w:r>
          </w:p>
          <w:p w14:paraId="3AEF10EC" w14:textId="77777777" w:rsidR="00E33B47" w:rsidRPr="006E1FE8" w:rsidRDefault="00000000" w:rsidP="006E1FE8">
            <w:pPr>
              <w:ind w:left="487"/>
              <w:rPr>
                <w:rFonts w:eastAsia="Calibri"/>
                <w:sz w:val="22"/>
                <w:szCs w:val="22"/>
              </w:rPr>
            </w:pPr>
            <w:sdt>
              <w:sdtPr>
                <w:rPr>
                  <w:rFonts w:eastAsia="Calibri"/>
                  <w:iCs/>
                  <w:sz w:val="22"/>
                  <w:szCs w:val="22"/>
                  <w:lang w:val="en-GB"/>
                </w:rPr>
                <w:id w:val="-209494493"/>
              </w:sdtPr>
              <w:sdtContent>
                <w:sdt>
                  <w:sdtPr>
                    <w:rPr>
                      <w:rFonts w:eastAsia="Calibri"/>
                      <w:iCs/>
                      <w:sz w:val="22"/>
                      <w:szCs w:val="22"/>
                    </w:rPr>
                    <w:id w:val="-864901642"/>
                    <w14:checkbox>
                      <w14:checked w14:val="0"/>
                      <w14:checkedState w14:val="2612" w14:font="MS Gothic"/>
                      <w14:uncheckedState w14:val="2610" w14:font="MS Gothic"/>
                    </w14:checkbox>
                  </w:sdtPr>
                  <w:sdtContent>
                    <w:r w:rsidR="00E33B47" w:rsidRPr="006E1FE8">
                      <w:rPr>
                        <w:rFonts w:ascii="Segoe UI Symbol" w:eastAsia="MS Gothic" w:hAnsi="Segoe UI Symbol" w:cs="Segoe UI Symbol"/>
                        <w:iCs/>
                        <w:sz w:val="22"/>
                        <w:szCs w:val="22"/>
                      </w:rPr>
                      <w:t>☐</w:t>
                    </w:r>
                  </w:sdtContent>
                </w:sdt>
              </w:sdtContent>
            </w:sdt>
            <w:r w:rsidR="00E33B47" w:rsidRPr="006E1FE8">
              <w:rPr>
                <w:rFonts w:eastAsia="Calibri"/>
                <w:iCs/>
                <w:sz w:val="22"/>
                <w:szCs w:val="22"/>
              </w:rPr>
              <w:t xml:space="preserve">  Nē</w:t>
            </w:r>
          </w:p>
          <w:p w14:paraId="0068F332" w14:textId="77777777" w:rsidR="00E33B47" w:rsidRPr="006E1FE8" w:rsidRDefault="00E33B47" w:rsidP="006E1FE8">
            <w:pPr>
              <w:rPr>
                <w:rFonts w:eastAsia="Calibri"/>
                <w:iCs/>
                <w:sz w:val="22"/>
                <w:szCs w:val="22"/>
              </w:rPr>
            </w:pPr>
            <w:r w:rsidRPr="006E1FE8">
              <w:rPr>
                <w:rFonts w:eastAsia="Calibri"/>
                <w:iCs/>
                <w:sz w:val="22"/>
                <w:szCs w:val="22"/>
              </w:rPr>
              <w:t>Ja "Nē", lūdzam, sniegt īsu komentāru ……..</w:t>
            </w:r>
          </w:p>
          <w:p w14:paraId="73631403" w14:textId="55468740" w:rsidR="00E33B47" w:rsidRPr="006E1FE8" w:rsidRDefault="00E33B47" w:rsidP="006E1FE8">
            <w:pPr>
              <w:rPr>
                <w:sz w:val="22"/>
                <w:szCs w:val="22"/>
              </w:rPr>
            </w:pPr>
            <w:r w:rsidRPr="006E1FE8">
              <w:rPr>
                <w:i/>
                <w:iCs/>
                <w:sz w:val="22"/>
                <w:szCs w:val="22"/>
              </w:rPr>
              <w:t>Var ierakstīt arī citus ierosinājumus/ priekšlikumus/ komentārus</w:t>
            </w:r>
          </w:p>
        </w:tc>
      </w:tr>
      <w:tr w:rsidR="00DE5C8A" w:rsidRPr="006E1FE8" w14:paraId="058334B9" w14:textId="77777777" w:rsidTr="00E33B47">
        <w:trPr>
          <w:trHeight w:val="475"/>
        </w:trPr>
        <w:tc>
          <w:tcPr>
            <w:tcW w:w="5700" w:type="dxa"/>
            <w:tcBorders>
              <w:top w:val="single" w:sz="4" w:space="0" w:color="auto"/>
              <w:left w:val="single" w:sz="4" w:space="0" w:color="auto"/>
              <w:bottom w:val="single" w:sz="4" w:space="0" w:color="auto"/>
              <w:right w:val="single" w:sz="4" w:space="0" w:color="auto"/>
            </w:tcBorders>
          </w:tcPr>
          <w:p w14:paraId="1537710D" w14:textId="50613596" w:rsidR="00E33B47" w:rsidRPr="006E1FE8" w:rsidRDefault="00E33B47" w:rsidP="006E1FE8">
            <w:pPr>
              <w:pStyle w:val="ListParagraph"/>
              <w:numPr>
                <w:ilvl w:val="0"/>
                <w:numId w:val="3"/>
              </w:numPr>
              <w:jc w:val="both"/>
              <w:rPr>
                <w:bCs/>
                <w:sz w:val="22"/>
                <w:szCs w:val="22"/>
              </w:rPr>
            </w:pPr>
            <w:r w:rsidRPr="006E1FE8">
              <w:rPr>
                <w:bCs/>
                <w:sz w:val="22"/>
                <w:szCs w:val="22"/>
              </w:rPr>
              <w:t>Vai tehniskā specifikācija satur</w:t>
            </w:r>
            <w:r w:rsidR="00DE5C8A" w:rsidRPr="006E1FE8">
              <w:rPr>
                <w:bCs/>
                <w:sz w:val="22"/>
                <w:szCs w:val="22"/>
              </w:rPr>
              <w:t>,</w:t>
            </w:r>
            <w:r w:rsidRPr="006E1FE8">
              <w:rPr>
                <w:bCs/>
                <w:sz w:val="22"/>
                <w:szCs w:val="22"/>
              </w:rPr>
              <w:t xml:space="preserve"> </w:t>
            </w:r>
            <w:r w:rsidR="00DE5C8A" w:rsidRPr="006E1FE8">
              <w:rPr>
                <w:bCs/>
                <w:sz w:val="22"/>
                <w:szCs w:val="22"/>
              </w:rPr>
              <w:t>jūsuprāt,</w:t>
            </w:r>
            <w:r w:rsidRPr="006E1FE8">
              <w:rPr>
                <w:bCs/>
                <w:sz w:val="22"/>
                <w:szCs w:val="22"/>
              </w:rPr>
              <w:t xml:space="preserve"> nepamatotus konkurenci ierobežojošus nosacījumus?</w:t>
            </w:r>
          </w:p>
        </w:tc>
        <w:tc>
          <w:tcPr>
            <w:tcW w:w="9355" w:type="dxa"/>
            <w:tcBorders>
              <w:top w:val="single" w:sz="4" w:space="0" w:color="auto"/>
              <w:left w:val="single" w:sz="4" w:space="0" w:color="auto"/>
              <w:bottom w:val="single" w:sz="4" w:space="0" w:color="auto"/>
              <w:right w:val="single" w:sz="4" w:space="0" w:color="auto"/>
            </w:tcBorders>
          </w:tcPr>
          <w:p w14:paraId="215E5346" w14:textId="1321E2E4" w:rsidR="00E33B47" w:rsidRPr="006E1FE8" w:rsidRDefault="00000000" w:rsidP="006E1FE8">
            <w:pPr>
              <w:ind w:left="487"/>
              <w:rPr>
                <w:rFonts w:eastAsia="Calibri"/>
                <w:sz w:val="22"/>
                <w:szCs w:val="22"/>
              </w:rPr>
            </w:pPr>
            <w:sdt>
              <w:sdtPr>
                <w:rPr>
                  <w:rFonts w:eastAsia="Calibri"/>
                  <w:iCs/>
                  <w:sz w:val="22"/>
                  <w:szCs w:val="22"/>
                  <w:lang w:val="en-GB"/>
                </w:rPr>
                <w:id w:val="918748122"/>
              </w:sdtPr>
              <w:sdtContent>
                <w:sdt>
                  <w:sdtPr>
                    <w:rPr>
                      <w:rFonts w:eastAsia="Calibri"/>
                      <w:iCs/>
                      <w:sz w:val="22"/>
                      <w:szCs w:val="22"/>
                    </w:rPr>
                    <w:id w:val="1330946294"/>
                    <w14:checkbox>
                      <w14:checked w14:val="0"/>
                      <w14:checkedState w14:val="2612" w14:font="MS Gothic"/>
                      <w14:uncheckedState w14:val="2610" w14:font="MS Gothic"/>
                    </w14:checkbox>
                  </w:sdtPr>
                  <w:sdtContent>
                    <w:r w:rsidR="00E33B47" w:rsidRPr="006E1FE8">
                      <w:rPr>
                        <w:rFonts w:ascii="Segoe UI Symbol" w:eastAsia="MS Gothic" w:hAnsi="Segoe UI Symbol" w:cs="Segoe UI Symbol"/>
                        <w:iCs/>
                        <w:sz w:val="22"/>
                        <w:szCs w:val="22"/>
                      </w:rPr>
                      <w:t>☐</w:t>
                    </w:r>
                  </w:sdtContent>
                </w:sdt>
              </w:sdtContent>
            </w:sdt>
            <w:r w:rsidR="00E33B47" w:rsidRPr="006E1FE8">
              <w:rPr>
                <w:rFonts w:eastAsia="Calibri"/>
                <w:iCs/>
                <w:sz w:val="22"/>
                <w:szCs w:val="22"/>
              </w:rPr>
              <w:t xml:space="preserve">  Jā </w:t>
            </w:r>
          </w:p>
          <w:p w14:paraId="3AAD7714" w14:textId="77777777" w:rsidR="00E33B47" w:rsidRPr="006E1FE8" w:rsidRDefault="00000000" w:rsidP="006E1FE8">
            <w:pPr>
              <w:ind w:left="487"/>
              <w:rPr>
                <w:rFonts w:eastAsia="Calibri"/>
                <w:sz w:val="22"/>
                <w:szCs w:val="22"/>
              </w:rPr>
            </w:pPr>
            <w:sdt>
              <w:sdtPr>
                <w:rPr>
                  <w:rFonts w:eastAsia="Calibri"/>
                  <w:iCs/>
                  <w:sz w:val="22"/>
                  <w:szCs w:val="22"/>
                  <w:lang w:val="en-GB"/>
                </w:rPr>
                <w:id w:val="1871102302"/>
              </w:sdtPr>
              <w:sdtContent>
                <w:sdt>
                  <w:sdtPr>
                    <w:rPr>
                      <w:rFonts w:eastAsia="Calibri"/>
                      <w:iCs/>
                      <w:sz w:val="22"/>
                      <w:szCs w:val="22"/>
                    </w:rPr>
                    <w:id w:val="-1935358725"/>
                    <w14:checkbox>
                      <w14:checked w14:val="0"/>
                      <w14:checkedState w14:val="2612" w14:font="MS Gothic"/>
                      <w14:uncheckedState w14:val="2610" w14:font="MS Gothic"/>
                    </w14:checkbox>
                  </w:sdtPr>
                  <w:sdtContent>
                    <w:r w:rsidR="00E33B47" w:rsidRPr="006E1FE8">
                      <w:rPr>
                        <w:rFonts w:ascii="Segoe UI Symbol" w:eastAsia="MS Gothic" w:hAnsi="Segoe UI Symbol" w:cs="Segoe UI Symbol"/>
                        <w:iCs/>
                        <w:sz w:val="22"/>
                        <w:szCs w:val="22"/>
                      </w:rPr>
                      <w:t>☐</w:t>
                    </w:r>
                  </w:sdtContent>
                </w:sdt>
              </w:sdtContent>
            </w:sdt>
            <w:r w:rsidR="00E33B47" w:rsidRPr="006E1FE8">
              <w:rPr>
                <w:rFonts w:eastAsia="Calibri"/>
                <w:iCs/>
                <w:sz w:val="22"/>
                <w:szCs w:val="22"/>
              </w:rPr>
              <w:t xml:space="preserve">  Nē</w:t>
            </w:r>
          </w:p>
          <w:p w14:paraId="2BBDFB28" w14:textId="631846BA" w:rsidR="00E33B47" w:rsidRPr="006E1FE8" w:rsidRDefault="00E33B47" w:rsidP="006E1FE8">
            <w:pPr>
              <w:rPr>
                <w:rFonts w:eastAsia="Calibri"/>
                <w:iCs/>
                <w:sz w:val="22"/>
                <w:szCs w:val="22"/>
              </w:rPr>
            </w:pPr>
            <w:r w:rsidRPr="006E1FE8">
              <w:rPr>
                <w:rFonts w:eastAsia="Calibri"/>
                <w:iCs/>
                <w:sz w:val="22"/>
                <w:szCs w:val="22"/>
              </w:rPr>
              <w:t>Ja "Jā", lūdzam, sniegt īsu komentāru ……..</w:t>
            </w:r>
          </w:p>
          <w:p w14:paraId="0AF8CAA8" w14:textId="3258EC8C" w:rsidR="00E33B47" w:rsidRPr="006E1FE8" w:rsidRDefault="00E33B47" w:rsidP="006E1FE8">
            <w:pPr>
              <w:rPr>
                <w:sz w:val="22"/>
                <w:szCs w:val="22"/>
              </w:rPr>
            </w:pPr>
            <w:r w:rsidRPr="006E1FE8">
              <w:rPr>
                <w:i/>
                <w:iCs/>
                <w:sz w:val="22"/>
                <w:szCs w:val="22"/>
              </w:rPr>
              <w:t>Var ierakstīt arī citus ierosinājumus/ priekšlikumus/ komentārus</w:t>
            </w:r>
          </w:p>
        </w:tc>
      </w:tr>
      <w:tr w:rsidR="00DE5C8A" w:rsidRPr="006E1FE8" w14:paraId="3E66A728" w14:textId="77777777" w:rsidTr="00E33B47">
        <w:trPr>
          <w:trHeight w:val="475"/>
        </w:trPr>
        <w:tc>
          <w:tcPr>
            <w:tcW w:w="5700" w:type="dxa"/>
            <w:tcBorders>
              <w:top w:val="single" w:sz="4" w:space="0" w:color="auto"/>
              <w:left w:val="single" w:sz="4" w:space="0" w:color="auto"/>
              <w:bottom w:val="single" w:sz="4" w:space="0" w:color="auto"/>
              <w:right w:val="single" w:sz="4" w:space="0" w:color="auto"/>
            </w:tcBorders>
            <w:hideMark/>
          </w:tcPr>
          <w:p w14:paraId="6EFC35F5" w14:textId="37F96724" w:rsidR="00E33B47" w:rsidRPr="006E1FE8" w:rsidRDefault="00E33B47" w:rsidP="006E1FE8">
            <w:pPr>
              <w:pStyle w:val="ListParagraph"/>
              <w:numPr>
                <w:ilvl w:val="0"/>
                <w:numId w:val="3"/>
              </w:numPr>
              <w:rPr>
                <w:bCs/>
                <w:sz w:val="22"/>
                <w:szCs w:val="22"/>
              </w:rPr>
            </w:pPr>
            <w:r w:rsidRPr="006E1FE8">
              <w:rPr>
                <w:bCs/>
                <w:sz w:val="22"/>
                <w:szCs w:val="22"/>
              </w:rPr>
              <w:t xml:space="preserve">Citi komentāri par tehnisko specifikāciju </w:t>
            </w:r>
          </w:p>
        </w:tc>
        <w:tc>
          <w:tcPr>
            <w:tcW w:w="9355" w:type="dxa"/>
            <w:tcBorders>
              <w:top w:val="single" w:sz="4" w:space="0" w:color="auto"/>
              <w:left w:val="single" w:sz="4" w:space="0" w:color="auto"/>
              <w:bottom w:val="single" w:sz="4" w:space="0" w:color="auto"/>
              <w:right w:val="single" w:sz="4" w:space="0" w:color="auto"/>
            </w:tcBorders>
          </w:tcPr>
          <w:p w14:paraId="5CAEF129" w14:textId="77777777" w:rsidR="00E33B47" w:rsidRPr="006E1FE8" w:rsidRDefault="00E33B47" w:rsidP="006E1FE8">
            <w:pPr>
              <w:rPr>
                <w:sz w:val="22"/>
                <w:szCs w:val="22"/>
              </w:rPr>
            </w:pPr>
          </w:p>
        </w:tc>
      </w:tr>
      <w:bookmarkEnd w:id="0"/>
    </w:tbl>
    <w:p w14:paraId="52D2B617" w14:textId="77777777" w:rsidR="00E33B47" w:rsidRPr="006E1FE8" w:rsidRDefault="00E33B47" w:rsidP="006E1FE8">
      <w:pPr>
        <w:rPr>
          <w:sz w:val="22"/>
          <w:szCs w:val="22"/>
        </w:rPr>
      </w:pPr>
    </w:p>
    <w:p w14:paraId="715643AA" w14:textId="0FCC08F7" w:rsidR="00741118" w:rsidRPr="006E1FE8" w:rsidRDefault="00741118" w:rsidP="006E1FE8">
      <w:pPr>
        <w:rPr>
          <w:sz w:val="22"/>
          <w:szCs w:val="22"/>
        </w:rPr>
      </w:pPr>
      <w:r w:rsidRPr="006E1FE8">
        <w:rPr>
          <w:sz w:val="22"/>
          <w:szCs w:val="22"/>
        </w:rPr>
        <w:t>Piegādātājs ___________________________</w:t>
      </w:r>
    </w:p>
    <w:sectPr w:rsidR="00741118" w:rsidRPr="006E1FE8" w:rsidSect="00A06C62">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EC625" w14:textId="77777777" w:rsidR="00084057" w:rsidRDefault="00084057" w:rsidP="00AF4695">
      <w:r>
        <w:separator/>
      </w:r>
    </w:p>
  </w:endnote>
  <w:endnote w:type="continuationSeparator" w:id="0">
    <w:p w14:paraId="1A95D97B" w14:textId="77777777" w:rsidR="00084057" w:rsidRDefault="00084057" w:rsidP="00AF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BA"/>
    <w:family w:val="roman"/>
    <w:pitch w:val="variable"/>
    <w:sig w:usb0="E0000AFF" w:usb1="500078FF" w:usb2="00000021" w:usb3="00000000" w:csb0="000001BF" w:csb1="00000000"/>
  </w:font>
  <w:font w:name="Tahoma">
    <w:panose1 w:val="020B0604030504040204"/>
    <w:charset w:val="BA"/>
    <w:family w:val="swiss"/>
    <w:pitch w:val="variable"/>
    <w:sig w:usb0="E1002EFF" w:usb1="C000605B" w:usb2="00000029" w:usb3="00000000" w:csb0="000101FF" w:csb1="00000000"/>
  </w:font>
  <w:font w:name="Songti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BC8C1" w14:textId="77777777" w:rsidR="00084057" w:rsidRDefault="00084057" w:rsidP="00AF4695">
      <w:r>
        <w:separator/>
      </w:r>
    </w:p>
  </w:footnote>
  <w:footnote w:type="continuationSeparator" w:id="0">
    <w:p w14:paraId="61398B4A" w14:textId="77777777" w:rsidR="00084057" w:rsidRDefault="00084057" w:rsidP="00AF4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34BB"/>
    <w:multiLevelType w:val="hybridMultilevel"/>
    <w:tmpl w:val="674684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294016"/>
    <w:multiLevelType w:val="hybridMultilevel"/>
    <w:tmpl w:val="AF667DF6"/>
    <w:lvl w:ilvl="0" w:tplc="04260011">
      <w:start w:val="1"/>
      <w:numFmt w:val="decimal"/>
      <w:lvlText w:val="%1)"/>
      <w:lvlJc w:val="left"/>
      <w:pPr>
        <w:ind w:left="788" w:hanging="360"/>
      </w:pPr>
    </w:lvl>
    <w:lvl w:ilvl="1" w:tplc="04260019" w:tentative="1">
      <w:start w:val="1"/>
      <w:numFmt w:val="lowerLetter"/>
      <w:lvlText w:val="%2."/>
      <w:lvlJc w:val="left"/>
      <w:pPr>
        <w:ind w:left="1508" w:hanging="360"/>
      </w:pPr>
    </w:lvl>
    <w:lvl w:ilvl="2" w:tplc="0426001B" w:tentative="1">
      <w:start w:val="1"/>
      <w:numFmt w:val="lowerRoman"/>
      <w:lvlText w:val="%3."/>
      <w:lvlJc w:val="right"/>
      <w:pPr>
        <w:ind w:left="2228" w:hanging="180"/>
      </w:pPr>
    </w:lvl>
    <w:lvl w:ilvl="3" w:tplc="0426000F" w:tentative="1">
      <w:start w:val="1"/>
      <w:numFmt w:val="decimal"/>
      <w:lvlText w:val="%4."/>
      <w:lvlJc w:val="left"/>
      <w:pPr>
        <w:ind w:left="2948" w:hanging="360"/>
      </w:pPr>
    </w:lvl>
    <w:lvl w:ilvl="4" w:tplc="04260019" w:tentative="1">
      <w:start w:val="1"/>
      <w:numFmt w:val="lowerLetter"/>
      <w:lvlText w:val="%5."/>
      <w:lvlJc w:val="left"/>
      <w:pPr>
        <w:ind w:left="3668" w:hanging="360"/>
      </w:pPr>
    </w:lvl>
    <w:lvl w:ilvl="5" w:tplc="0426001B" w:tentative="1">
      <w:start w:val="1"/>
      <w:numFmt w:val="lowerRoman"/>
      <w:lvlText w:val="%6."/>
      <w:lvlJc w:val="right"/>
      <w:pPr>
        <w:ind w:left="4388" w:hanging="180"/>
      </w:pPr>
    </w:lvl>
    <w:lvl w:ilvl="6" w:tplc="0426000F" w:tentative="1">
      <w:start w:val="1"/>
      <w:numFmt w:val="decimal"/>
      <w:lvlText w:val="%7."/>
      <w:lvlJc w:val="left"/>
      <w:pPr>
        <w:ind w:left="5108" w:hanging="360"/>
      </w:pPr>
    </w:lvl>
    <w:lvl w:ilvl="7" w:tplc="04260019" w:tentative="1">
      <w:start w:val="1"/>
      <w:numFmt w:val="lowerLetter"/>
      <w:lvlText w:val="%8."/>
      <w:lvlJc w:val="left"/>
      <w:pPr>
        <w:ind w:left="5828" w:hanging="360"/>
      </w:pPr>
    </w:lvl>
    <w:lvl w:ilvl="8" w:tplc="0426001B" w:tentative="1">
      <w:start w:val="1"/>
      <w:numFmt w:val="lowerRoman"/>
      <w:lvlText w:val="%9."/>
      <w:lvlJc w:val="right"/>
      <w:pPr>
        <w:ind w:left="6548" w:hanging="180"/>
      </w:pPr>
    </w:lvl>
  </w:abstractNum>
  <w:abstractNum w:abstractNumId="2" w15:restartNumberingAfterBreak="0">
    <w:nsid w:val="067F63FB"/>
    <w:multiLevelType w:val="hybridMultilevel"/>
    <w:tmpl w:val="186C26E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355844"/>
    <w:multiLevelType w:val="hybridMultilevel"/>
    <w:tmpl w:val="217AAE2E"/>
    <w:lvl w:ilvl="0" w:tplc="BDD65040">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536943"/>
    <w:multiLevelType w:val="hybridMultilevel"/>
    <w:tmpl w:val="E46475A2"/>
    <w:lvl w:ilvl="0" w:tplc="2FE49F2E">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BA4109F"/>
    <w:multiLevelType w:val="hybridMultilevel"/>
    <w:tmpl w:val="91CCE7E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D04ECA"/>
    <w:multiLevelType w:val="hybridMultilevel"/>
    <w:tmpl w:val="BCFA741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7" w15:restartNumberingAfterBreak="0">
    <w:nsid w:val="268B5CED"/>
    <w:multiLevelType w:val="multilevel"/>
    <w:tmpl w:val="E6B07D84"/>
    <w:lvl w:ilvl="0">
      <w:start w:val="1"/>
      <w:numFmt w:val="decimal"/>
      <w:lvlText w:val="%1."/>
      <w:lvlJc w:val="left"/>
      <w:pPr>
        <w:ind w:left="720" w:hanging="360"/>
      </w:pPr>
      <w:rPr>
        <w:rFonts w:hint="default"/>
      </w:rPr>
    </w:lvl>
    <w:lvl w:ilvl="1">
      <w:start w:val="1"/>
      <w:numFmt w:val="decimal"/>
      <w:isLgl/>
      <w:lvlText w:val="%1.%2."/>
      <w:lvlJc w:val="left"/>
      <w:pPr>
        <w:ind w:left="1189" w:hanging="420"/>
      </w:pPr>
      <w:rPr>
        <w:rFonts w:ascii="Liberation Serif" w:hAnsi="Liberation Serif" w:hint="default"/>
        <w:b w:val="0"/>
      </w:rPr>
    </w:lvl>
    <w:lvl w:ilvl="2">
      <w:start w:val="1"/>
      <w:numFmt w:val="decimal"/>
      <w:isLgl/>
      <w:lvlText w:val="%1.%2.%3."/>
      <w:lvlJc w:val="left"/>
      <w:pPr>
        <w:ind w:left="1898" w:hanging="720"/>
      </w:pPr>
      <w:rPr>
        <w:rFonts w:ascii="Liberation Serif" w:hAnsi="Liberation Serif" w:hint="default"/>
        <w:b w:val="0"/>
      </w:rPr>
    </w:lvl>
    <w:lvl w:ilvl="3">
      <w:start w:val="1"/>
      <w:numFmt w:val="decimal"/>
      <w:isLgl/>
      <w:lvlText w:val="%1.%2.%3.%4."/>
      <w:lvlJc w:val="left"/>
      <w:pPr>
        <w:ind w:left="2307" w:hanging="720"/>
      </w:pPr>
      <w:rPr>
        <w:rFonts w:ascii="Liberation Serif" w:hAnsi="Liberation Serif" w:hint="default"/>
        <w:b w:val="0"/>
      </w:rPr>
    </w:lvl>
    <w:lvl w:ilvl="4">
      <w:start w:val="1"/>
      <w:numFmt w:val="decimal"/>
      <w:isLgl/>
      <w:lvlText w:val="%1.%2.%3.%4.%5."/>
      <w:lvlJc w:val="left"/>
      <w:pPr>
        <w:ind w:left="3076" w:hanging="1080"/>
      </w:pPr>
      <w:rPr>
        <w:rFonts w:ascii="Liberation Serif" w:hAnsi="Liberation Serif" w:hint="default"/>
        <w:b w:val="0"/>
      </w:rPr>
    </w:lvl>
    <w:lvl w:ilvl="5">
      <w:start w:val="1"/>
      <w:numFmt w:val="decimal"/>
      <w:isLgl/>
      <w:lvlText w:val="%1.%2.%3.%4.%5.%6."/>
      <w:lvlJc w:val="left"/>
      <w:pPr>
        <w:ind w:left="3485" w:hanging="1080"/>
      </w:pPr>
      <w:rPr>
        <w:rFonts w:ascii="Liberation Serif" w:hAnsi="Liberation Serif" w:hint="default"/>
        <w:b w:val="0"/>
      </w:rPr>
    </w:lvl>
    <w:lvl w:ilvl="6">
      <w:start w:val="1"/>
      <w:numFmt w:val="decimal"/>
      <w:isLgl/>
      <w:lvlText w:val="%1.%2.%3.%4.%5.%6.%7."/>
      <w:lvlJc w:val="left"/>
      <w:pPr>
        <w:ind w:left="4254" w:hanging="1440"/>
      </w:pPr>
      <w:rPr>
        <w:rFonts w:ascii="Liberation Serif" w:hAnsi="Liberation Serif" w:hint="default"/>
        <w:b w:val="0"/>
      </w:rPr>
    </w:lvl>
    <w:lvl w:ilvl="7">
      <w:start w:val="1"/>
      <w:numFmt w:val="decimal"/>
      <w:isLgl/>
      <w:lvlText w:val="%1.%2.%3.%4.%5.%6.%7.%8."/>
      <w:lvlJc w:val="left"/>
      <w:pPr>
        <w:ind w:left="4663" w:hanging="1440"/>
      </w:pPr>
      <w:rPr>
        <w:rFonts w:ascii="Liberation Serif" w:hAnsi="Liberation Serif" w:hint="default"/>
        <w:b w:val="0"/>
      </w:rPr>
    </w:lvl>
    <w:lvl w:ilvl="8">
      <w:start w:val="1"/>
      <w:numFmt w:val="decimal"/>
      <w:isLgl/>
      <w:lvlText w:val="%1.%2.%3.%4.%5.%6.%7.%8.%9."/>
      <w:lvlJc w:val="left"/>
      <w:pPr>
        <w:ind w:left="5432" w:hanging="1800"/>
      </w:pPr>
      <w:rPr>
        <w:rFonts w:ascii="Liberation Serif" w:hAnsi="Liberation Serif" w:hint="default"/>
        <w:b w:val="0"/>
      </w:rPr>
    </w:lvl>
  </w:abstractNum>
  <w:abstractNum w:abstractNumId="8" w15:restartNumberingAfterBreak="0">
    <w:nsid w:val="29F720EC"/>
    <w:multiLevelType w:val="hybridMultilevel"/>
    <w:tmpl w:val="665C63D8"/>
    <w:lvl w:ilvl="0" w:tplc="13B454D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D8A4C70"/>
    <w:multiLevelType w:val="multilevel"/>
    <w:tmpl w:val="6116EB40"/>
    <w:lvl w:ilvl="0">
      <w:start w:val="3"/>
      <w:numFmt w:val="decimal"/>
      <w:lvlText w:val="%1."/>
      <w:lvlJc w:val="left"/>
      <w:pPr>
        <w:ind w:left="360" w:hanging="360"/>
      </w:pPr>
      <w:rPr>
        <w:rFonts w:hint="default"/>
        <w:i/>
      </w:rPr>
    </w:lvl>
    <w:lvl w:ilvl="1">
      <w:start w:val="1"/>
      <w:numFmt w:val="decimal"/>
      <w:lvlText w:val="%1.%2."/>
      <w:lvlJc w:val="left"/>
      <w:pPr>
        <w:ind w:left="726" w:hanging="360"/>
      </w:pPr>
      <w:rPr>
        <w:rFonts w:hint="default"/>
        <w:i/>
      </w:rPr>
    </w:lvl>
    <w:lvl w:ilvl="2">
      <w:start w:val="1"/>
      <w:numFmt w:val="decimal"/>
      <w:lvlText w:val="%1.%2.%3."/>
      <w:lvlJc w:val="left"/>
      <w:pPr>
        <w:ind w:left="1452" w:hanging="720"/>
      </w:pPr>
      <w:rPr>
        <w:rFonts w:hint="default"/>
        <w:i/>
      </w:rPr>
    </w:lvl>
    <w:lvl w:ilvl="3">
      <w:start w:val="1"/>
      <w:numFmt w:val="decimal"/>
      <w:lvlText w:val="%1.%2.%3.%4."/>
      <w:lvlJc w:val="left"/>
      <w:pPr>
        <w:ind w:left="1818" w:hanging="720"/>
      </w:pPr>
      <w:rPr>
        <w:rFonts w:hint="default"/>
        <w:i/>
      </w:rPr>
    </w:lvl>
    <w:lvl w:ilvl="4">
      <w:start w:val="1"/>
      <w:numFmt w:val="decimal"/>
      <w:lvlText w:val="%1.%2.%3.%4.%5."/>
      <w:lvlJc w:val="left"/>
      <w:pPr>
        <w:ind w:left="2544" w:hanging="1080"/>
      </w:pPr>
      <w:rPr>
        <w:rFonts w:hint="default"/>
        <w:i/>
      </w:rPr>
    </w:lvl>
    <w:lvl w:ilvl="5">
      <w:start w:val="1"/>
      <w:numFmt w:val="decimal"/>
      <w:lvlText w:val="%1.%2.%3.%4.%5.%6."/>
      <w:lvlJc w:val="left"/>
      <w:pPr>
        <w:ind w:left="2910" w:hanging="1080"/>
      </w:pPr>
      <w:rPr>
        <w:rFonts w:hint="default"/>
        <w:i/>
      </w:rPr>
    </w:lvl>
    <w:lvl w:ilvl="6">
      <w:start w:val="1"/>
      <w:numFmt w:val="decimal"/>
      <w:lvlText w:val="%1.%2.%3.%4.%5.%6.%7."/>
      <w:lvlJc w:val="left"/>
      <w:pPr>
        <w:ind w:left="3636" w:hanging="1440"/>
      </w:pPr>
      <w:rPr>
        <w:rFonts w:hint="default"/>
        <w:i/>
      </w:rPr>
    </w:lvl>
    <w:lvl w:ilvl="7">
      <w:start w:val="1"/>
      <w:numFmt w:val="decimal"/>
      <w:lvlText w:val="%1.%2.%3.%4.%5.%6.%7.%8."/>
      <w:lvlJc w:val="left"/>
      <w:pPr>
        <w:ind w:left="4002" w:hanging="1440"/>
      </w:pPr>
      <w:rPr>
        <w:rFonts w:hint="default"/>
        <w:i/>
      </w:rPr>
    </w:lvl>
    <w:lvl w:ilvl="8">
      <w:start w:val="1"/>
      <w:numFmt w:val="decimal"/>
      <w:lvlText w:val="%1.%2.%3.%4.%5.%6.%7.%8.%9."/>
      <w:lvlJc w:val="left"/>
      <w:pPr>
        <w:ind w:left="4728" w:hanging="1800"/>
      </w:pPr>
      <w:rPr>
        <w:rFonts w:hint="default"/>
        <w:i/>
      </w:rPr>
    </w:lvl>
  </w:abstractNum>
  <w:abstractNum w:abstractNumId="10" w15:restartNumberingAfterBreak="0">
    <w:nsid w:val="35A81C96"/>
    <w:multiLevelType w:val="hybridMultilevel"/>
    <w:tmpl w:val="C120975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8A122E"/>
    <w:multiLevelType w:val="multilevel"/>
    <w:tmpl w:val="36F25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575649"/>
    <w:multiLevelType w:val="hybridMultilevel"/>
    <w:tmpl w:val="2442732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77672C5"/>
    <w:multiLevelType w:val="hybridMultilevel"/>
    <w:tmpl w:val="217AAE2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804700"/>
    <w:multiLevelType w:val="multilevel"/>
    <w:tmpl w:val="06FC3E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932080"/>
    <w:multiLevelType w:val="multilevel"/>
    <w:tmpl w:val="F3D6FDE2"/>
    <w:lvl w:ilvl="0">
      <w:start w:val="4"/>
      <w:numFmt w:val="decimal"/>
      <w:lvlText w:val="%1."/>
      <w:lvlJc w:val="left"/>
      <w:pPr>
        <w:ind w:left="360" w:hanging="360"/>
      </w:pPr>
      <w:rPr>
        <w:rFonts w:hint="default"/>
      </w:rPr>
    </w:lvl>
    <w:lvl w:ilvl="1">
      <w:start w:val="1"/>
      <w:numFmt w:val="decimal"/>
      <w:lvlText w:val="%1.%2."/>
      <w:lvlJc w:val="left"/>
      <w:pPr>
        <w:ind w:left="564" w:hanging="360"/>
      </w:pPr>
      <w:rPr>
        <w:rFonts w:hint="default"/>
      </w:rPr>
    </w:lvl>
    <w:lvl w:ilvl="2">
      <w:start w:val="1"/>
      <w:numFmt w:val="decimal"/>
      <w:lvlText w:val="%1.%2.%3."/>
      <w:lvlJc w:val="left"/>
      <w:pPr>
        <w:ind w:left="1128" w:hanging="720"/>
      </w:pPr>
      <w:rPr>
        <w:rFonts w:hint="default"/>
      </w:rPr>
    </w:lvl>
    <w:lvl w:ilvl="3">
      <w:start w:val="1"/>
      <w:numFmt w:val="decimal"/>
      <w:lvlText w:val="%1.%2.%3.%4."/>
      <w:lvlJc w:val="left"/>
      <w:pPr>
        <w:ind w:left="1332" w:hanging="720"/>
      </w:pPr>
      <w:rPr>
        <w:rFonts w:hint="default"/>
      </w:rPr>
    </w:lvl>
    <w:lvl w:ilvl="4">
      <w:start w:val="1"/>
      <w:numFmt w:val="decimal"/>
      <w:lvlText w:val="%1.%2.%3.%4.%5."/>
      <w:lvlJc w:val="left"/>
      <w:pPr>
        <w:ind w:left="1896" w:hanging="1080"/>
      </w:pPr>
      <w:rPr>
        <w:rFonts w:hint="default"/>
      </w:rPr>
    </w:lvl>
    <w:lvl w:ilvl="5">
      <w:start w:val="1"/>
      <w:numFmt w:val="decimal"/>
      <w:lvlText w:val="%1.%2.%3.%4.%5.%6."/>
      <w:lvlJc w:val="left"/>
      <w:pPr>
        <w:ind w:left="2100" w:hanging="1080"/>
      </w:pPr>
      <w:rPr>
        <w:rFonts w:hint="default"/>
      </w:rPr>
    </w:lvl>
    <w:lvl w:ilvl="6">
      <w:start w:val="1"/>
      <w:numFmt w:val="decimal"/>
      <w:lvlText w:val="%1.%2.%3.%4.%5.%6.%7."/>
      <w:lvlJc w:val="left"/>
      <w:pPr>
        <w:ind w:left="2664" w:hanging="1440"/>
      </w:pPr>
      <w:rPr>
        <w:rFonts w:hint="default"/>
      </w:rPr>
    </w:lvl>
    <w:lvl w:ilvl="7">
      <w:start w:val="1"/>
      <w:numFmt w:val="decimal"/>
      <w:lvlText w:val="%1.%2.%3.%4.%5.%6.%7.%8."/>
      <w:lvlJc w:val="left"/>
      <w:pPr>
        <w:ind w:left="2868" w:hanging="1440"/>
      </w:pPr>
      <w:rPr>
        <w:rFonts w:hint="default"/>
      </w:rPr>
    </w:lvl>
    <w:lvl w:ilvl="8">
      <w:start w:val="1"/>
      <w:numFmt w:val="decimal"/>
      <w:lvlText w:val="%1.%2.%3.%4.%5.%6.%7.%8.%9."/>
      <w:lvlJc w:val="left"/>
      <w:pPr>
        <w:ind w:left="3432" w:hanging="1800"/>
      </w:pPr>
      <w:rPr>
        <w:rFonts w:hint="default"/>
      </w:rPr>
    </w:lvl>
  </w:abstractNum>
  <w:abstractNum w:abstractNumId="16" w15:restartNumberingAfterBreak="0">
    <w:nsid w:val="38C764D1"/>
    <w:multiLevelType w:val="multilevel"/>
    <w:tmpl w:val="E21E4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F355DE"/>
    <w:multiLevelType w:val="hybridMultilevel"/>
    <w:tmpl w:val="F170EDEE"/>
    <w:lvl w:ilvl="0" w:tplc="0426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8" w15:restartNumberingAfterBreak="0">
    <w:nsid w:val="3F0733E1"/>
    <w:multiLevelType w:val="hybridMultilevel"/>
    <w:tmpl w:val="380A5A12"/>
    <w:lvl w:ilvl="0" w:tplc="EA08CE7E">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9" w15:restartNumberingAfterBreak="0">
    <w:nsid w:val="457A0C94"/>
    <w:multiLevelType w:val="hybridMultilevel"/>
    <w:tmpl w:val="5C8026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BC21508"/>
    <w:multiLevelType w:val="hybridMultilevel"/>
    <w:tmpl w:val="EAC2B606"/>
    <w:lvl w:ilvl="0" w:tplc="5C8834BE">
      <w:start w:val="1"/>
      <w:numFmt w:val="lowerLetter"/>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15A20F8"/>
    <w:multiLevelType w:val="hybridMultilevel"/>
    <w:tmpl w:val="112631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8784519"/>
    <w:multiLevelType w:val="multilevel"/>
    <w:tmpl w:val="2806CC78"/>
    <w:lvl w:ilvl="0">
      <w:start w:val="1"/>
      <w:numFmt w:val="decimal"/>
      <w:lvlText w:val="%1."/>
      <w:lvlJc w:val="left"/>
      <w:pPr>
        <w:ind w:left="360" w:hanging="360"/>
      </w:pPr>
      <w:rPr>
        <w:rFonts w:hint="default"/>
        <w:i/>
      </w:rPr>
    </w:lvl>
    <w:lvl w:ilvl="1">
      <w:start w:val="1"/>
      <w:numFmt w:val="decimal"/>
      <w:lvlText w:val="%1.%2."/>
      <w:lvlJc w:val="left"/>
      <w:pPr>
        <w:ind w:left="564" w:hanging="360"/>
      </w:pPr>
      <w:rPr>
        <w:rFonts w:hint="default"/>
        <w:i/>
      </w:rPr>
    </w:lvl>
    <w:lvl w:ilvl="2">
      <w:start w:val="1"/>
      <w:numFmt w:val="decimal"/>
      <w:lvlText w:val="%1.%2.%3."/>
      <w:lvlJc w:val="left"/>
      <w:pPr>
        <w:ind w:left="1128" w:hanging="720"/>
      </w:pPr>
      <w:rPr>
        <w:rFonts w:hint="default"/>
        <w:i/>
      </w:rPr>
    </w:lvl>
    <w:lvl w:ilvl="3">
      <w:start w:val="1"/>
      <w:numFmt w:val="decimal"/>
      <w:lvlText w:val="%1.%2.%3.%4."/>
      <w:lvlJc w:val="left"/>
      <w:pPr>
        <w:ind w:left="1332" w:hanging="720"/>
      </w:pPr>
      <w:rPr>
        <w:rFonts w:hint="default"/>
        <w:i/>
      </w:rPr>
    </w:lvl>
    <w:lvl w:ilvl="4">
      <w:start w:val="1"/>
      <w:numFmt w:val="decimal"/>
      <w:lvlText w:val="%1.%2.%3.%4.%5."/>
      <w:lvlJc w:val="left"/>
      <w:pPr>
        <w:ind w:left="1896" w:hanging="1080"/>
      </w:pPr>
      <w:rPr>
        <w:rFonts w:hint="default"/>
        <w:i/>
      </w:rPr>
    </w:lvl>
    <w:lvl w:ilvl="5">
      <w:start w:val="1"/>
      <w:numFmt w:val="decimal"/>
      <w:lvlText w:val="%1.%2.%3.%4.%5.%6."/>
      <w:lvlJc w:val="left"/>
      <w:pPr>
        <w:ind w:left="2100" w:hanging="1080"/>
      </w:pPr>
      <w:rPr>
        <w:rFonts w:hint="default"/>
        <w:i/>
      </w:rPr>
    </w:lvl>
    <w:lvl w:ilvl="6">
      <w:start w:val="1"/>
      <w:numFmt w:val="decimal"/>
      <w:lvlText w:val="%1.%2.%3.%4.%5.%6.%7."/>
      <w:lvlJc w:val="left"/>
      <w:pPr>
        <w:ind w:left="2664" w:hanging="1440"/>
      </w:pPr>
      <w:rPr>
        <w:rFonts w:hint="default"/>
        <w:i/>
      </w:rPr>
    </w:lvl>
    <w:lvl w:ilvl="7">
      <w:start w:val="1"/>
      <w:numFmt w:val="decimal"/>
      <w:lvlText w:val="%1.%2.%3.%4.%5.%6.%7.%8."/>
      <w:lvlJc w:val="left"/>
      <w:pPr>
        <w:ind w:left="2868" w:hanging="1440"/>
      </w:pPr>
      <w:rPr>
        <w:rFonts w:hint="default"/>
        <w:i/>
      </w:rPr>
    </w:lvl>
    <w:lvl w:ilvl="8">
      <w:start w:val="1"/>
      <w:numFmt w:val="decimal"/>
      <w:lvlText w:val="%1.%2.%3.%4.%5.%6.%7.%8.%9."/>
      <w:lvlJc w:val="left"/>
      <w:pPr>
        <w:ind w:left="3432" w:hanging="1800"/>
      </w:pPr>
      <w:rPr>
        <w:rFonts w:hint="default"/>
        <w:i/>
      </w:rPr>
    </w:lvl>
  </w:abstractNum>
  <w:abstractNum w:abstractNumId="23" w15:restartNumberingAfterBreak="0">
    <w:nsid w:val="5B576994"/>
    <w:multiLevelType w:val="hybridMultilevel"/>
    <w:tmpl w:val="13F62C72"/>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1D751AD"/>
    <w:multiLevelType w:val="hybridMultilevel"/>
    <w:tmpl w:val="D7E89ABE"/>
    <w:lvl w:ilvl="0" w:tplc="04260001">
      <w:start w:val="1"/>
      <w:numFmt w:val="bullet"/>
      <w:lvlText w:val=""/>
      <w:lvlJc w:val="left"/>
      <w:pPr>
        <w:ind w:left="2138" w:hanging="360"/>
      </w:pPr>
      <w:rPr>
        <w:rFonts w:ascii="Symbol" w:hAnsi="Symbol" w:hint="default"/>
      </w:rPr>
    </w:lvl>
    <w:lvl w:ilvl="1" w:tplc="04260003">
      <w:start w:val="1"/>
      <w:numFmt w:val="bullet"/>
      <w:lvlText w:val="o"/>
      <w:lvlJc w:val="left"/>
      <w:pPr>
        <w:ind w:left="2858" w:hanging="360"/>
      </w:pPr>
      <w:rPr>
        <w:rFonts w:ascii="Courier New" w:hAnsi="Courier New" w:cs="Courier New" w:hint="default"/>
      </w:rPr>
    </w:lvl>
    <w:lvl w:ilvl="2" w:tplc="04260005">
      <w:start w:val="1"/>
      <w:numFmt w:val="bullet"/>
      <w:lvlText w:val=""/>
      <w:lvlJc w:val="left"/>
      <w:pPr>
        <w:ind w:left="3578" w:hanging="360"/>
      </w:pPr>
      <w:rPr>
        <w:rFonts w:ascii="Wingdings" w:hAnsi="Wingdings" w:hint="default"/>
      </w:rPr>
    </w:lvl>
    <w:lvl w:ilvl="3" w:tplc="04260001">
      <w:start w:val="1"/>
      <w:numFmt w:val="bullet"/>
      <w:lvlText w:val=""/>
      <w:lvlJc w:val="left"/>
      <w:pPr>
        <w:ind w:left="4298" w:hanging="360"/>
      </w:pPr>
      <w:rPr>
        <w:rFonts w:ascii="Symbol" w:hAnsi="Symbol" w:hint="default"/>
      </w:rPr>
    </w:lvl>
    <w:lvl w:ilvl="4" w:tplc="04260003">
      <w:start w:val="1"/>
      <w:numFmt w:val="bullet"/>
      <w:lvlText w:val="o"/>
      <w:lvlJc w:val="left"/>
      <w:pPr>
        <w:ind w:left="5018" w:hanging="360"/>
      </w:pPr>
      <w:rPr>
        <w:rFonts w:ascii="Courier New" w:hAnsi="Courier New" w:cs="Courier New" w:hint="default"/>
      </w:rPr>
    </w:lvl>
    <w:lvl w:ilvl="5" w:tplc="04260005">
      <w:start w:val="1"/>
      <w:numFmt w:val="bullet"/>
      <w:lvlText w:val=""/>
      <w:lvlJc w:val="left"/>
      <w:pPr>
        <w:ind w:left="5738" w:hanging="360"/>
      </w:pPr>
      <w:rPr>
        <w:rFonts w:ascii="Wingdings" w:hAnsi="Wingdings" w:hint="default"/>
      </w:rPr>
    </w:lvl>
    <w:lvl w:ilvl="6" w:tplc="04260001">
      <w:start w:val="1"/>
      <w:numFmt w:val="bullet"/>
      <w:lvlText w:val=""/>
      <w:lvlJc w:val="left"/>
      <w:pPr>
        <w:ind w:left="6458" w:hanging="360"/>
      </w:pPr>
      <w:rPr>
        <w:rFonts w:ascii="Symbol" w:hAnsi="Symbol" w:hint="default"/>
      </w:rPr>
    </w:lvl>
    <w:lvl w:ilvl="7" w:tplc="04260003">
      <w:start w:val="1"/>
      <w:numFmt w:val="bullet"/>
      <w:lvlText w:val="o"/>
      <w:lvlJc w:val="left"/>
      <w:pPr>
        <w:ind w:left="7178" w:hanging="360"/>
      </w:pPr>
      <w:rPr>
        <w:rFonts w:ascii="Courier New" w:hAnsi="Courier New" w:cs="Courier New" w:hint="default"/>
      </w:rPr>
    </w:lvl>
    <w:lvl w:ilvl="8" w:tplc="04260005">
      <w:start w:val="1"/>
      <w:numFmt w:val="bullet"/>
      <w:lvlText w:val=""/>
      <w:lvlJc w:val="left"/>
      <w:pPr>
        <w:ind w:left="7898" w:hanging="360"/>
      </w:pPr>
      <w:rPr>
        <w:rFonts w:ascii="Wingdings" w:hAnsi="Wingdings" w:hint="default"/>
      </w:rPr>
    </w:lvl>
  </w:abstractNum>
  <w:abstractNum w:abstractNumId="25" w15:restartNumberingAfterBreak="0">
    <w:nsid w:val="63C82A1F"/>
    <w:multiLevelType w:val="multilevel"/>
    <w:tmpl w:val="1046C6EA"/>
    <w:lvl w:ilvl="0">
      <w:start w:val="1"/>
      <w:numFmt w:val="decimal"/>
      <w:lvlText w:val="%1."/>
      <w:lvlJc w:val="left"/>
      <w:pPr>
        <w:ind w:left="726" w:hanging="360"/>
      </w:pPr>
    </w:lvl>
    <w:lvl w:ilvl="1">
      <w:start w:val="1"/>
      <w:numFmt w:val="decimal"/>
      <w:isLgl/>
      <w:lvlText w:val="%1.%2."/>
      <w:lvlJc w:val="left"/>
      <w:pPr>
        <w:ind w:left="726" w:hanging="360"/>
      </w:pPr>
      <w:rPr>
        <w:rFonts w:hint="default"/>
        <w:i/>
      </w:rPr>
    </w:lvl>
    <w:lvl w:ilvl="2">
      <w:start w:val="1"/>
      <w:numFmt w:val="decimal"/>
      <w:isLgl/>
      <w:lvlText w:val="%1.%2.%3."/>
      <w:lvlJc w:val="left"/>
      <w:pPr>
        <w:ind w:left="1086" w:hanging="720"/>
      </w:pPr>
      <w:rPr>
        <w:rFonts w:hint="default"/>
        <w:i/>
      </w:rPr>
    </w:lvl>
    <w:lvl w:ilvl="3">
      <w:start w:val="1"/>
      <w:numFmt w:val="decimal"/>
      <w:isLgl/>
      <w:lvlText w:val="%1.%2.%3.%4."/>
      <w:lvlJc w:val="left"/>
      <w:pPr>
        <w:ind w:left="1086" w:hanging="720"/>
      </w:pPr>
      <w:rPr>
        <w:rFonts w:hint="default"/>
        <w:i/>
      </w:rPr>
    </w:lvl>
    <w:lvl w:ilvl="4">
      <w:start w:val="1"/>
      <w:numFmt w:val="decimal"/>
      <w:isLgl/>
      <w:lvlText w:val="%1.%2.%3.%4.%5."/>
      <w:lvlJc w:val="left"/>
      <w:pPr>
        <w:ind w:left="1446" w:hanging="1080"/>
      </w:pPr>
      <w:rPr>
        <w:rFonts w:hint="default"/>
        <w:i/>
      </w:rPr>
    </w:lvl>
    <w:lvl w:ilvl="5">
      <w:start w:val="1"/>
      <w:numFmt w:val="decimal"/>
      <w:isLgl/>
      <w:lvlText w:val="%1.%2.%3.%4.%5.%6."/>
      <w:lvlJc w:val="left"/>
      <w:pPr>
        <w:ind w:left="1446" w:hanging="1080"/>
      </w:pPr>
      <w:rPr>
        <w:rFonts w:hint="default"/>
        <w:i/>
      </w:rPr>
    </w:lvl>
    <w:lvl w:ilvl="6">
      <w:start w:val="1"/>
      <w:numFmt w:val="decimal"/>
      <w:isLgl/>
      <w:lvlText w:val="%1.%2.%3.%4.%5.%6.%7."/>
      <w:lvlJc w:val="left"/>
      <w:pPr>
        <w:ind w:left="1806" w:hanging="1440"/>
      </w:pPr>
      <w:rPr>
        <w:rFonts w:hint="default"/>
        <w:i/>
      </w:rPr>
    </w:lvl>
    <w:lvl w:ilvl="7">
      <w:start w:val="1"/>
      <w:numFmt w:val="decimal"/>
      <w:isLgl/>
      <w:lvlText w:val="%1.%2.%3.%4.%5.%6.%7.%8."/>
      <w:lvlJc w:val="left"/>
      <w:pPr>
        <w:ind w:left="1806" w:hanging="1440"/>
      </w:pPr>
      <w:rPr>
        <w:rFonts w:hint="default"/>
        <w:i/>
      </w:rPr>
    </w:lvl>
    <w:lvl w:ilvl="8">
      <w:start w:val="1"/>
      <w:numFmt w:val="decimal"/>
      <w:isLgl/>
      <w:lvlText w:val="%1.%2.%3.%4.%5.%6.%7.%8.%9."/>
      <w:lvlJc w:val="left"/>
      <w:pPr>
        <w:ind w:left="2166" w:hanging="1800"/>
      </w:pPr>
      <w:rPr>
        <w:rFonts w:hint="default"/>
        <w:i/>
      </w:rPr>
    </w:lvl>
  </w:abstractNum>
  <w:abstractNum w:abstractNumId="26" w15:restartNumberingAfterBreak="0">
    <w:nsid w:val="6D0F324A"/>
    <w:multiLevelType w:val="multilevel"/>
    <w:tmpl w:val="FA24E7D4"/>
    <w:lvl w:ilvl="0">
      <w:start w:val="2"/>
      <w:numFmt w:val="decimal"/>
      <w:lvlText w:val="%1."/>
      <w:lvlJc w:val="left"/>
      <w:pPr>
        <w:ind w:left="360" w:hanging="360"/>
      </w:pPr>
      <w:rPr>
        <w:rFonts w:hint="default"/>
        <w:i/>
      </w:rPr>
    </w:lvl>
    <w:lvl w:ilvl="1">
      <w:start w:val="1"/>
      <w:numFmt w:val="decimal"/>
      <w:lvlText w:val="%1.%2."/>
      <w:lvlJc w:val="left"/>
      <w:pPr>
        <w:ind w:left="564" w:hanging="360"/>
      </w:pPr>
      <w:rPr>
        <w:rFonts w:hint="default"/>
        <w:i/>
      </w:rPr>
    </w:lvl>
    <w:lvl w:ilvl="2">
      <w:start w:val="1"/>
      <w:numFmt w:val="decimal"/>
      <w:lvlText w:val="%1.%2.%3."/>
      <w:lvlJc w:val="left"/>
      <w:pPr>
        <w:ind w:left="1128" w:hanging="720"/>
      </w:pPr>
      <w:rPr>
        <w:rFonts w:hint="default"/>
        <w:i/>
      </w:rPr>
    </w:lvl>
    <w:lvl w:ilvl="3">
      <w:start w:val="1"/>
      <w:numFmt w:val="decimal"/>
      <w:lvlText w:val="%1.%2.%3.%4."/>
      <w:lvlJc w:val="left"/>
      <w:pPr>
        <w:ind w:left="1332" w:hanging="720"/>
      </w:pPr>
      <w:rPr>
        <w:rFonts w:hint="default"/>
        <w:i/>
      </w:rPr>
    </w:lvl>
    <w:lvl w:ilvl="4">
      <w:start w:val="1"/>
      <w:numFmt w:val="decimal"/>
      <w:lvlText w:val="%1.%2.%3.%4.%5."/>
      <w:lvlJc w:val="left"/>
      <w:pPr>
        <w:ind w:left="1896" w:hanging="1080"/>
      </w:pPr>
      <w:rPr>
        <w:rFonts w:hint="default"/>
        <w:i/>
      </w:rPr>
    </w:lvl>
    <w:lvl w:ilvl="5">
      <w:start w:val="1"/>
      <w:numFmt w:val="decimal"/>
      <w:lvlText w:val="%1.%2.%3.%4.%5.%6."/>
      <w:lvlJc w:val="left"/>
      <w:pPr>
        <w:ind w:left="2100" w:hanging="1080"/>
      </w:pPr>
      <w:rPr>
        <w:rFonts w:hint="default"/>
        <w:i/>
      </w:rPr>
    </w:lvl>
    <w:lvl w:ilvl="6">
      <w:start w:val="1"/>
      <w:numFmt w:val="decimal"/>
      <w:lvlText w:val="%1.%2.%3.%4.%5.%6.%7."/>
      <w:lvlJc w:val="left"/>
      <w:pPr>
        <w:ind w:left="2664" w:hanging="1440"/>
      </w:pPr>
      <w:rPr>
        <w:rFonts w:hint="default"/>
        <w:i/>
      </w:rPr>
    </w:lvl>
    <w:lvl w:ilvl="7">
      <w:start w:val="1"/>
      <w:numFmt w:val="decimal"/>
      <w:lvlText w:val="%1.%2.%3.%4.%5.%6.%7.%8."/>
      <w:lvlJc w:val="left"/>
      <w:pPr>
        <w:ind w:left="2868" w:hanging="1440"/>
      </w:pPr>
      <w:rPr>
        <w:rFonts w:hint="default"/>
        <w:i/>
      </w:rPr>
    </w:lvl>
    <w:lvl w:ilvl="8">
      <w:start w:val="1"/>
      <w:numFmt w:val="decimal"/>
      <w:lvlText w:val="%1.%2.%3.%4.%5.%6.%7.%8.%9."/>
      <w:lvlJc w:val="left"/>
      <w:pPr>
        <w:ind w:left="3432" w:hanging="1800"/>
      </w:pPr>
      <w:rPr>
        <w:rFonts w:hint="default"/>
        <w:i/>
      </w:rPr>
    </w:lvl>
  </w:abstractNum>
  <w:abstractNum w:abstractNumId="27" w15:restartNumberingAfterBreak="0">
    <w:nsid w:val="74507BD7"/>
    <w:multiLevelType w:val="hybridMultilevel"/>
    <w:tmpl w:val="77F8DC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F3F6F23"/>
    <w:multiLevelType w:val="multilevel"/>
    <w:tmpl w:val="FD703F7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2373213">
    <w:abstractNumId w:val="25"/>
  </w:num>
  <w:num w:numId="2" w16cid:durableId="1459183269">
    <w:abstractNumId w:val="19"/>
  </w:num>
  <w:num w:numId="3" w16cid:durableId="328097956">
    <w:abstractNumId w:val="23"/>
  </w:num>
  <w:num w:numId="4" w16cid:durableId="2142572669">
    <w:abstractNumId w:val="27"/>
  </w:num>
  <w:num w:numId="5" w16cid:durableId="1456368346">
    <w:abstractNumId w:val="7"/>
  </w:num>
  <w:num w:numId="6" w16cid:durableId="575550533">
    <w:abstractNumId w:val="24"/>
  </w:num>
  <w:num w:numId="7" w16cid:durableId="2053646659">
    <w:abstractNumId w:val="5"/>
  </w:num>
  <w:num w:numId="8" w16cid:durableId="1608392782">
    <w:abstractNumId w:val="4"/>
  </w:num>
  <w:num w:numId="9" w16cid:durableId="57018021">
    <w:abstractNumId w:val="2"/>
  </w:num>
  <w:num w:numId="10" w16cid:durableId="1054699530">
    <w:abstractNumId w:val="0"/>
  </w:num>
  <w:num w:numId="11" w16cid:durableId="115102284">
    <w:abstractNumId w:val="1"/>
  </w:num>
  <w:num w:numId="12" w16cid:durableId="974414041">
    <w:abstractNumId w:val="10"/>
  </w:num>
  <w:num w:numId="13" w16cid:durableId="575095583">
    <w:abstractNumId w:val="20"/>
  </w:num>
  <w:num w:numId="14" w16cid:durableId="365758338">
    <w:abstractNumId w:val="8"/>
  </w:num>
  <w:num w:numId="15" w16cid:durableId="2080011755">
    <w:abstractNumId w:val="12"/>
  </w:num>
  <w:num w:numId="16" w16cid:durableId="2139956086">
    <w:abstractNumId w:val="6"/>
  </w:num>
  <w:num w:numId="17" w16cid:durableId="324091437">
    <w:abstractNumId w:val="18"/>
  </w:num>
  <w:num w:numId="18" w16cid:durableId="1664312092">
    <w:abstractNumId w:val="17"/>
  </w:num>
  <w:num w:numId="19" w16cid:durableId="1898975601">
    <w:abstractNumId w:val="28"/>
  </w:num>
  <w:num w:numId="20" w16cid:durableId="1564102521">
    <w:abstractNumId w:val="22"/>
  </w:num>
  <w:num w:numId="21" w16cid:durableId="577981414">
    <w:abstractNumId w:val="26"/>
  </w:num>
  <w:num w:numId="22" w16cid:durableId="1227913772">
    <w:abstractNumId w:val="15"/>
  </w:num>
  <w:num w:numId="23" w16cid:durableId="1881476969">
    <w:abstractNumId w:val="3"/>
  </w:num>
  <w:num w:numId="24" w16cid:durableId="820999584">
    <w:abstractNumId w:val="13"/>
  </w:num>
  <w:num w:numId="25" w16cid:durableId="2101560220">
    <w:abstractNumId w:val="14"/>
  </w:num>
  <w:num w:numId="26" w16cid:durableId="972909315">
    <w:abstractNumId w:val="11"/>
  </w:num>
  <w:num w:numId="27" w16cid:durableId="268775917">
    <w:abstractNumId w:val="16"/>
  </w:num>
  <w:num w:numId="28" w16cid:durableId="741803117">
    <w:abstractNumId w:val="21"/>
  </w:num>
  <w:num w:numId="29" w16cid:durableId="160052356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F4"/>
    <w:rsid w:val="000104A6"/>
    <w:rsid w:val="000213F2"/>
    <w:rsid w:val="00027C8E"/>
    <w:rsid w:val="00032204"/>
    <w:rsid w:val="00036100"/>
    <w:rsid w:val="00041E01"/>
    <w:rsid w:val="00047462"/>
    <w:rsid w:val="000476A8"/>
    <w:rsid w:val="00047C6E"/>
    <w:rsid w:val="00050845"/>
    <w:rsid w:val="00053CB1"/>
    <w:rsid w:val="00061A8A"/>
    <w:rsid w:val="000642C0"/>
    <w:rsid w:val="000660A6"/>
    <w:rsid w:val="0007353F"/>
    <w:rsid w:val="00073982"/>
    <w:rsid w:val="00084057"/>
    <w:rsid w:val="0008439D"/>
    <w:rsid w:val="00094BD3"/>
    <w:rsid w:val="00096914"/>
    <w:rsid w:val="000A5A50"/>
    <w:rsid w:val="000B4F82"/>
    <w:rsid w:val="000C01B9"/>
    <w:rsid w:val="000D0D3A"/>
    <w:rsid w:val="000D4A5D"/>
    <w:rsid w:val="000E2051"/>
    <w:rsid w:val="000E3731"/>
    <w:rsid w:val="000E686A"/>
    <w:rsid w:val="000E71B7"/>
    <w:rsid w:val="000F5B68"/>
    <w:rsid w:val="000F6F0B"/>
    <w:rsid w:val="000F7FFD"/>
    <w:rsid w:val="00100FA9"/>
    <w:rsid w:val="001016A8"/>
    <w:rsid w:val="00102726"/>
    <w:rsid w:val="00105669"/>
    <w:rsid w:val="001069E2"/>
    <w:rsid w:val="00113740"/>
    <w:rsid w:val="00117CB0"/>
    <w:rsid w:val="0012462F"/>
    <w:rsid w:val="00125EFC"/>
    <w:rsid w:val="001309FD"/>
    <w:rsid w:val="00135179"/>
    <w:rsid w:val="00141792"/>
    <w:rsid w:val="0015731E"/>
    <w:rsid w:val="00163436"/>
    <w:rsid w:val="00166821"/>
    <w:rsid w:val="00170B90"/>
    <w:rsid w:val="00175D8E"/>
    <w:rsid w:val="00182E26"/>
    <w:rsid w:val="001848CA"/>
    <w:rsid w:val="00190104"/>
    <w:rsid w:val="0019477B"/>
    <w:rsid w:val="001A528E"/>
    <w:rsid w:val="001A6C20"/>
    <w:rsid w:val="001B0472"/>
    <w:rsid w:val="001C2CF6"/>
    <w:rsid w:val="001C2F09"/>
    <w:rsid w:val="001D01B4"/>
    <w:rsid w:val="001D595F"/>
    <w:rsid w:val="001E30CC"/>
    <w:rsid w:val="001F3686"/>
    <w:rsid w:val="00226AC6"/>
    <w:rsid w:val="002314FD"/>
    <w:rsid w:val="00236D34"/>
    <w:rsid w:val="00244BEF"/>
    <w:rsid w:val="00257A5B"/>
    <w:rsid w:val="0026666B"/>
    <w:rsid w:val="002723D6"/>
    <w:rsid w:val="00276769"/>
    <w:rsid w:val="0028205D"/>
    <w:rsid w:val="0029577A"/>
    <w:rsid w:val="0029673F"/>
    <w:rsid w:val="00296DDE"/>
    <w:rsid w:val="002971AC"/>
    <w:rsid w:val="002A03A0"/>
    <w:rsid w:val="002A3340"/>
    <w:rsid w:val="002A5D75"/>
    <w:rsid w:val="002B22DE"/>
    <w:rsid w:val="002B7F35"/>
    <w:rsid w:val="002C659E"/>
    <w:rsid w:val="002D229B"/>
    <w:rsid w:val="002D3501"/>
    <w:rsid w:val="002E1FF9"/>
    <w:rsid w:val="002E21B2"/>
    <w:rsid w:val="002E7EC7"/>
    <w:rsid w:val="002F1D81"/>
    <w:rsid w:val="002F62BD"/>
    <w:rsid w:val="00300CF4"/>
    <w:rsid w:val="00313300"/>
    <w:rsid w:val="003150B6"/>
    <w:rsid w:val="0031573F"/>
    <w:rsid w:val="00320100"/>
    <w:rsid w:val="00320D3B"/>
    <w:rsid w:val="00322D45"/>
    <w:rsid w:val="00325241"/>
    <w:rsid w:val="0032620F"/>
    <w:rsid w:val="00330832"/>
    <w:rsid w:val="00331BA9"/>
    <w:rsid w:val="00332852"/>
    <w:rsid w:val="003529DC"/>
    <w:rsid w:val="003753BC"/>
    <w:rsid w:val="00394495"/>
    <w:rsid w:val="003A0B3B"/>
    <w:rsid w:val="003A4D59"/>
    <w:rsid w:val="003A5793"/>
    <w:rsid w:val="003B04CD"/>
    <w:rsid w:val="003C0921"/>
    <w:rsid w:val="003C3381"/>
    <w:rsid w:val="003C63B7"/>
    <w:rsid w:val="003D0003"/>
    <w:rsid w:val="003E409C"/>
    <w:rsid w:val="003F1961"/>
    <w:rsid w:val="003F4DCE"/>
    <w:rsid w:val="003F5D32"/>
    <w:rsid w:val="003F7F8E"/>
    <w:rsid w:val="00400491"/>
    <w:rsid w:val="00401EE6"/>
    <w:rsid w:val="00411A95"/>
    <w:rsid w:val="00416685"/>
    <w:rsid w:val="0042028C"/>
    <w:rsid w:val="004231D4"/>
    <w:rsid w:val="00432B72"/>
    <w:rsid w:val="00435A93"/>
    <w:rsid w:val="00435FAC"/>
    <w:rsid w:val="004410C7"/>
    <w:rsid w:val="004607D3"/>
    <w:rsid w:val="00463C2B"/>
    <w:rsid w:val="00466CC5"/>
    <w:rsid w:val="00467875"/>
    <w:rsid w:val="004941D6"/>
    <w:rsid w:val="004C4A41"/>
    <w:rsid w:val="004C6F97"/>
    <w:rsid w:val="004C7299"/>
    <w:rsid w:val="004D013E"/>
    <w:rsid w:val="004D3303"/>
    <w:rsid w:val="004E019D"/>
    <w:rsid w:val="004E113F"/>
    <w:rsid w:val="004F30E6"/>
    <w:rsid w:val="004F4D19"/>
    <w:rsid w:val="004F5DDB"/>
    <w:rsid w:val="00502165"/>
    <w:rsid w:val="00510F77"/>
    <w:rsid w:val="0051102F"/>
    <w:rsid w:val="00527EAE"/>
    <w:rsid w:val="00533D21"/>
    <w:rsid w:val="00534EDD"/>
    <w:rsid w:val="005427FB"/>
    <w:rsid w:val="005523C5"/>
    <w:rsid w:val="005612BB"/>
    <w:rsid w:val="00572C49"/>
    <w:rsid w:val="005754B3"/>
    <w:rsid w:val="00581D02"/>
    <w:rsid w:val="00593C49"/>
    <w:rsid w:val="00594C02"/>
    <w:rsid w:val="005A341C"/>
    <w:rsid w:val="005A4F3B"/>
    <w:rsid w:val="005A6C6B"/>
    <w:rsid w:val="005B0BD7"/>
    <w:rsid w:val="005B7971"/>
    <w:rsid w:val="005C010C"/>
    <w:rsid w:val="005D0B64"/>
    <w:rsid w:val="005F1DFB"/>
    <w:rsid w:val="005F4F6A"/>
    <w:rsid w:val="005F5FBB"/>
    <w:rsid w:val="00603C87"/>
    <w:rsid w:val="0060590D"/>
    <w:rsid w:val="00610E69"/>
    <w:rsid w:val="00616820"/>
    <w:rsid w:val="00625179"/>
    <w:rsid w:val="00643A46"/>
    <w:rsid w:val="00646E96"/>
    <w:rsid w:val="006536B9"/>
    <w:rsid w:val="006562F1"/>
    <w:rsid w:val="00657ED8"/>
    <w:rsid w:val="006603F6"/>
    <w:rsid w:val="00661080"/>
    <w:rsid w:val="00670C14"/>
    <w:rsid w:val="0067442D"/>
    <w:rsid w:val="00680EEB"/>
    <w:rsid w:val="00681131"/>
    <w:rsid w:val="00681634"/>
    <w:rsid w:val="00684784"/>
    <w:rsid w:val="00695B75"/>
    <w:rsid w:val="006A2790"/>
    <w:rsid w:val="006C5B4D"/>
    <w:rsid w:val="006D2CAE"/>
    <w:rsid w:val="006D4D70"/>
    <w:rsid w:val="006D5D33"/>
    <w:rsid w:val="006D66EF"/>
    <w:rsid w:val="006E00CB"/>
    <w:rsid w:val="006E1FE8"/>
    <w:rsid w:val="006E434A"/>
    <w:rsid w:val="006F724A"/>
    <w:rsid w:val="00705B17"/>
    <w:rsid w:val="00711636"/>
    <w:rsid w:val="007142DE"/>
    <w:rsid w:val="00724ABB"/>
    <w:rsid w:val="00725B56"/>
    <w:rsid w:val="00736824"/>
    <w:rsid w:val="00737F95"/>
    <w:rsid w:val="00740F73"/>
    <w:rsid w:val="00741118"/>
    <w:rsid w:val="00747062"/>
    <w:rsid w:val="00751C91"/>
    <w:rsid w:val="00755431"/>
    <w:rsid w:val="0075614A"/>
    <w:rsid w:val="0075705E"/>
    <w:rsid w:val="007658BB"/>
    <w:rsid w:val="00770E3B"/>
    <w:rsid w:val="00773E58"/>
    <w:rsid w:val="00775425"/>
    <w:rsid w:val="00777F3B"/>
    <w:rsid w:val="0078330A"/>
    <w:rsid w:val="00790567"/>
    <w:rsid w:val="00790D6E"/>
    <w:rsid w:val="00797EA7"/>
    <w:rsid w:val="007B0529"/>
    <w:rsid w:val="007B18EC"/>
    <w:rsid w:val="007B47C0"/>
    <w:rsid w:val="007C17DA"/>
    <w:rsid w:val="007C1B82"/>
    <w:rsid w:val="007E2F1F"/>
    <w:rsid w:val="007E38B4"/>
    <w:rsid w:val="007F5259"/>
    <w:rsid w:val="0080048A"/>
    <w:rsid w:val="00801C1C"/>
    <w:rsid w:val="0081103A"/>
    <w:rsid w:val="00813210"/>
    <w:rsid w:val="008210FD"/>
    <w:rsid w:val="008241F0"/>
    <w:rsid w:val="00831270"/>
    <w:rsid w:val="0083326C"/>
    <w:rsid w:val="00833ADF"/>
    <w:rsid w:val="00841D42"/>
    <w:rsid w:val="008438AE"/>
    <w:rsid w:val="008456E2"/>
    <w:rsid w:val="008470EB"/>
    <w:rsid w:val="0085067A"/>
    <w:rsid w:val="00853F93"/>
    <w:rsid w:val="008546D0"/>
    <w:rsid w:val="00861818"/>
    <w:rsid w:val="00861B67"/>
    <w:rsid w:val="008735B6"/>
    <w:rsid w:val="00875925"/>
    <w:rsid w:val="00883E85"/>
    <w:rsid w:val="00891F2D"/>
    <w:rsid w:val="008932CB"/>
    <w:rsid w:val="008A0B8E"/>
    <w:rsid w:val="008A25E3"/>
    <w:rsid w:val="008A7413"/>
    <w:rsid w:val="008A7B6E"/>
    <w:rsid w:val="008B249D"/>
    <w:rsid w:val="008B3423"/>
    <w:rsid w:val="008B576E"/>
    <w:rsid w:val="008B723E"/>
    <w:rsid w:val="008C171D"/>
    <w:rsid w:val="008C2F93"/>
    <w:rsid w:val="008C4FFF"/>
    <w:rsid w:val="008E4AB9"/>
    <w:rsid w:val="008E4B14"/>
    <w:rsid w:val="008E4F4C"/>
    <w:rsid w:val="008F21FB"/>
    <w:rsid w:val="008F4084"/>
    <w:rsid w:val="008F638E"/>
    <w:rsid w:val="00903A0D"/>
    <w:rsid w:val="00921305"/>
    <w:rsid w:val="00922410"/>
    <w:rsid w:val="009348BF"/>
    <w:rsid w:val="009356E9"/>
    <w:rsid w:val="0094267F"/>
    <w:rsid w:val="00946E64"/>
    <w:rsid w:val="009471F9"/>
    <w:rsid w:val="00964CEE"/>
    <w:rsid w:val="00965C78"/>
    <w:rsid w:val="0096613D"/>
    <w:rsid w:val="00966AAD"/>
    <w:rsid w:val="00972B88"/>
    <w:rsid w:val="00976E4E"/>
    <w:rsid w:val="00982340"/>
    <w:rsid w:val="00982571"/>
    <w:rsid w:val="00991F89"/>
    <w:rsid w:val="009A0E9D"/>
    <w:rsid w:val="009A36EF"/>
    <w:rsid w:val="009A6C69"/>
    <w:rsid w:val="009B17C7"/>
    <w:rsid w:val="009B4C43"/>
    <w:rsid w:val="009B57C2"/>
    <w:rsid w:val="009B5EE8"/>
    <w:rsid w:val="009C2E2D"/>
    <w:rsid w:val="009C4E94"/>
    <w:rsid w:val="009D52BA"/>
    <w:rsid w:val="009E202F"/>
    <w:rsid w:val="009E496A"/>
    <w:rsid w:val="009F1AA8"/>
    <w:rsid w:val="009F24ED"/>
    <w:rsid w:val="009F62EF"/>
    <w:rsid w:val="00A01564"/>
    <w:rsid w:val="00A02A33"/>
    <w:rsid w:val="00A06C62"/>
    <w:rsid w:val="00A121AD"/>
    <w:rsid w:val="00A16EEE"/>
    <w:rsid w:val="00A17026"/>
    <w:rsid w:val="00A26E9A"/>
    <w:rsid w:val="00A31E3D"/>
    <w:rsid w:val="00A33CD8"/>
    <w:rsid w:val="00A34389"/>
    <w:rsid w:val="00A447F1"/>
    <w:rsid w:val="00A44C8D"/>
    <w:rsid w:val="00A53117"/>
    <w:rsid w:val="00A56602"/>
    <w:rsid w:val="00A608E1"/>
    <w:rsid w:val="00A67BED"/>
    <w:rsid w:val="00A749CE"/>
    <w:rsid w:val="00A766B3"/>
    <w:rsid w:val="00A8468B"/>
    <w:rsid w:val="00A943C1"/>
    <w:rsid w:val="00A95616"/>
    <w:rsid w:val="00A968EC"/>
    <w:rsid w:val="00A97E41"/>
    <w:rsid w:val="00AA19C1"/>
    <w:rsid w:val="00AA4531"/>
    <w:rsid w:val="00AA7F30"/>
    <w:rsid w:val="00AB6DD2"/>
    <w:rsid w:val="00AB7036"/>
    <w:rsid w:val="00AC1271"/>
    <w:rsid w:val="00AC1E79"/>
    <w:rsid w:val="00AC47DE"/>
    <w:rsid w:val="00AD3647"/>
    <w:rsid w:val="00AE3D9B"/>
    <w:rsid w:val="00AE4104"/>
    <w:rsid w:val="00AE6326"/>
    <w:rsid w:val="00AE7E87"/>
    <w:rsid w:val="00AF3ACE"/>
    <w:rsid w:val="00AF4695"/>
    <w:rsid w:val="00B00A64"/>
    <w:rsid w:val="00B03813"/>
    <w:rsid w:val="00B14489"/>
    <w:rsid w:val="00B248EB"/>
    <w:rsid w:val="00B303CF"/>
    <w:rsid w:val="00B50B30"/>
    <w:rsid w:val="00B55FB7"/>
    <w:rsid w:val="00B575D3"/>
    <w:rsid w:val="00B64D38"/>
    <w:rsid w:val="00B81DED"/>
    <w:rsid w:val="00B92146"/>
    <w:rsid w:val="00B92E65"/>
    <w:rsid w:val="00B941E2"/>
    <w:rsid w:val="00BA32FC"/>
    <w:rsid w:val="00BA5596"/>
    <w:rsid w:val="00BB7CFB"/>
    <w:rsid w:val="00BC004C"/>
    <w:rsid w:val="00BC2B99"/>
    <w:rsid w:val="00BC3598"/>
    <w:rsid w:val="00BD5B45"/>
    <w:rsid w:val="00BD60A6"/>
    <w:rsid w:val="00BD6994"/>
    <w:rsid w:val="00BF6F4B"/>
    <w:rsid w:val="00C00123"/>
    <w:rsid w:val="00C02968"/>
    <w:rsid w:val="00C050E4"/>
    <w:rsid w:val="00C130D8"/>
    <w:rsid w:val="00C1323F"/>
    <w:rsid w:val="00C4315E"/>
    <w:rsid w:val="00C51B5A"/>
    <w:rsid w:val="00C52FAB"/>
    <w:rsid w:val="00C66E3E"/>
    <w:rsid w:val="00C7674F"/>
    <w:rsid w:val="00C83ADA"/>
    <w:rsid w:val="00C86668"/>
    <w:rsid w:val="00C93FB6"/>
    <w:rsid w:val="00CB4688"/>
    <w:rsid w:val="00CB70D9"/>
    <w:rsid w:val="00CC02D6"/>
    <w:rsid w:val="00CC164B"/>
    <w:rsid w:val="00CC6708"/>
    <w:rsid w:val="00CC6E6D"/>
    <w:rsid w:val="00CD7813"/>
    <w:rsid w:val="00CE2881"/>
    <w:rsid w:val="00CE4EF5"/>
    <w:rsid w:val="00CF6AD6"/>
    <w:rsid w:val="00D01D65"/>
    <w:rsid w:val="00D02F7F"/>
    <w:rsid w:val="00D2025B"/>
    <w:rsid w:val="00D22F3D"/>
    <w:rsid w:val="00D231A8"/>
    <w:rsid w:val="00D3472F"/>
    <w:rsid w:val="00D47CE4"/>
    <w:rsid w:val="00D51491"/>
    <w:rsid w:val="00D5408C"/>
    <w:rsid w:val="00D5719D"/>
    <w:rsid w:val="00D60D6C"/>
    <w:rsid w:val="00D63848"/>
    <w:rsid w:val="00D816F1"/>
    <w:rsid w:val="00D842EE"/>
    <w:rsid w:val="00D867C2"/>
    <w:rsid w:val="00D962F3"/>
    <w:rsid w:val="00DA6197"/>
    <w:rsid w:val="00DA7E21"/>
    <w:rsid w:val="00DB69DA"/>
    <w:rsid w:val="00DC1E51"/>
    <w:rsid w:val="00DD4F2F"/>
    <w:rsid w:val="00DD54D9"/>
    <w:rsid w:val="00DD63E8"/>
    <w:rsid w:val="00DE5404"/>
    <w:rsid w:val="00DE5C8A"/>
    <w:rsid w:val="00DE656A"/>
    <w:rsid w:val="00DF7EEB"/>
    <w:rsid w:val="00E02EEB"/>
    <w:rsid w:val="00E02F94"/>
    <w:rsid w:val="00E05C93"/>
    <w:rsid w:val="00E11E29"/>
    <w:rsid w:val="00E21BC7"/>
    <w:rsid w:val="00E338C3"/>
    <w:rsid w:val="00E33B47"/>
    <w:rsid w:val="00E36A27"/>
    <w:rsid w:val="00E43463"/>
    <w:rsid w:val="00E54AF5"/>
    <w:rsid w:val="00E55642"/>
    <w:rsid w:val="00E603F5"/>
    <w:rsid w:val="00E814E5"/>
    <w:rsid w:val="00E83CDA"/>
    <w:rsid w:val="00E919F9"/>
    <w:rsid w:val="00EA1594"/>
    <w:rsid w:val="00EA17F1"/>
    <w:rsid w:val="00EA3835"/>
    <w:rsid w:val="00EB165A"/>
    <w:rsid w:val="00EB6D38"/>
    <w:rsid w:val="00EC011A"/>
    <w:rsid w:val="00EC3BAC"/>
    <w:rsid w:val="00ED0C1E"/>
    <w:rsid w:val="00ED234A"/>
    <w:rsid w:val="00ED64C8"/>
    <w:rsid w:val="00EE2BD4"/>
    <w:rsid w:val="00EF3A1F"/>
    <w:rsid w:val="00F03ED3"/>
    <w:rsid w:val="00F04B45"/>
    <w:rsid w:val="00F22184"/>
    <w:rsid w:val="00F315F9"/>
    <w:rsid w:val="00F34BDD"/>
    <w:rsid w:val="00F4544B"/>
    <w:rsid w:val="00F502B5"/>
    <w:rsid w:val="00F579D9"/>
    <w:rsid w:val="00F661DB"/>
    <w:rsid w:val="00F856BD"/>
    <w:rsid w:val="00F85A10"/>
    <w:rsid w:val="00F85CBF"/>
    <w:rsid w:val="00F9620F"/>
    <w:rsid w:val="00FA2010"/>
    <w:rsid w:val="00FA5229"/>
    <w:rsid w:val="00FA76F4"/>
    <w:rsid w:val="00FB1F39"/>
    <w:rsid w:val="00FB2A85"/>
    <w:rsid w:val="00FB2FCB"/>
    <w:rsid w:val="00FB5356"/>
    <w:rsid w:val="00FB54C1"/>
    <w:rsid w:val="00FB745C"/>
    <w:rsid w:val="00FC2F28"/>
    <w:rsid w:val="00FC7E32"/>
    <w:rsid w:val="00FD06BB"/>
    <w:rsid w:val="00FD1363"/>
    <w:rsid w:val="00FD21D8"/>
    <w:rsid w:val="00FE0EFB"/>
    <w:rsid w:val="00FE1262"/>
    <w:rsid w:val="00FF202F"/>
    <w:rsid w:val="00FF2E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7179A"/>
  <w15:docId w15:val="{9E169863-5321-4B03-96FB-F3D8CFD1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aliases w:val="HD2,Heading 2 Char Char,HD2 + Not Bold,Right,Left:  0 cm,First line:  0 cm"/>
    <w:basedOn w:val="Normal"/>
    <w:link w:val="Heading2Char"/>
    <w:uiPriority w:val="9"/>
    <w:qFormat/>
    <w:rsid w:val="00C83ADA"/>
    <w:pPr>
      <w:spacing w:before="100" w:beforeAutospacing="1" w:after="100" w:afterAutospacing="1"/>
      <w:outlineLvl w:val="1"/>
    </w:pPr>
    <w:rPr>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153"/>
        <w:tab w:val="right" w:pos="8306"/>
      </w:tabs>
    </w:pPr>
    <w:rPr>
      <w:szCs w:val="20"/>
    </w:rPr>
  </w:style>
  <w:style w:type="paragraph" w:styleId="BodyText">
    <w:name w:val="Body Text"/>
    <w:basedOn w:val="Normal"/>
    <w:rPr>
      <w:sz w:val="18"/>
      <w:szCs w:val="20"/>
    </w:rPr>
  </w:style>
  <w:style w:type="paragraph" w:styleId="BodyTextIndent">
    <w:name w:val="Body Text Indent"/>
    <w:basedOn w:val="Normal"/>
    <w:pPr>
      <w:jc w:val="center"/>
    </w:pPr>
    <w:rPr>
      <w:b/>
      <w:caps/>
      <w:sz w:val="28"/>
      <w:szCs w:val="20"/>
    </w:rPr>
  </w:style>
  <w:style w:type="paragraph" w:styleId="BodyText2">
    <w:name w:val="Body Text 2"/>
    <w:basedOn w:val="Normal"/>
    <w:rPr>
      <w:b/>
      <w:bCs/>
      <w:sz w:val="18"/>
      <w:szCs w:val="20"/>
    </w:rPr>
  </w:style>
  <w:style w:type="paragraph" w:styleId="BodyText3">
    <w:name w:val="Body Text 3"/>
    <w:basedOn w:val="Normal"/>
    <w:pPr>
      <w:jc w:val="both"/>
    </w:pPr>
    <w:rPr>
      <w:sz w:val="20"/>
    </w:rPr>
  </w:style>
  <w:style w:type="table" w:styleId="TableGrid">
    <w:name w:val="Table Grid"/>
    <w:basedOn w:val="TableNormal"/>
    <w:rsid w:val="004F5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92E65"/>
    <w:rPr>
      <w:sz w:val="24"/>
      <w:lang w:eastAsia="en-US"/>
    </w:rPr>
  </w:style>
  <w:style w:type="paragraph" w:styleId="BalloonText">
    <w:name w:val="Balloon Text"/>
    <w:basedOn w:val="Normal"/>
    <w:link w:val="BalloonTextChar"/>
    <w:rsid w:val="00616820"/>
    <w:rPr>
      <w:rFonts w:ascii="Tahoma" w:hAnsi="Tahoma" w:cs="Tahoma"/>
      <w:sz w:val="16"/>
      <w:szCs w:val="16"/>
    </w:rPr>
  </w:style>
  <w:style w:type="character" w:customStyle="1" w:styleId="BalloonTextChar">
    <w:name w:val="Balloon Text Char"/>
    <w:link w:val="BalloonText"/>
    <w:rsid w:val="00616820"/>
    <w:rPr>
      <w:rFonts w:ascii="Tahoma" w:hAnsi="Tahoma" w:cs="Tahoma"/>
      <w:sz w:val="16"/>
      <w:szCs w:val="16"/>
      <w:lang w:eastAsia="en-US"/>
    </w:rPr>
  </w:style>
  <w:style w:type="paragraph" w:customStyle="1" w:styleId="Default">
    <w:name w:val="Default"/>
    <w:rsid w:val="008470EB"/>
    <w:pPr>
      <w:autoSpaceDE w:val="0"/>
      <w:autoSpaceDN w:val="0"/>
      <w:adjustRightInd w:val="0"/>
    </w:pPr>
    <w:rPr>
      <w:color w:val="000000"/>
      <w:sz w:val="24"/>
      <w:szCs w:val="24"/>
    </w:rPr>
  </w:style>
  <w:style w:type="character" w:styleId="CommentReference">
    <w:name w:val="annotation reference"/>
    <w:basedOn w:val="DefaultParagraphFont"/>
    <w:uiPriority w:val="99"/>
    <w:rsid w:val="00A749CE"/>
    <w:rPr>
      <w:sz w:val="16"/>
      <w:szCs w:val="16"/>
    </w:rPr>
  </w:style>
  <w:style w:type="paragraph" w:styleId="CommentText">
    <w:name w:val="annotation text"/>
    <w:basedOn w:val="Normal"/>
    <w:link w:val="CommentTextChar"/>
    <w:uiPriority w:val="99"/>
    <w:rsid w:val="00A749CE"/>
    <w:rPr>
      <w:sz w:val="20"/>
      <w:szCs w:val="20"/>
    </w:rPr>
  </w:style>
  <w:style w:type="character" w:customStyle="1" w:styleId="CommentTextChar">
    <w:name w:val="Comment Text Char"/>
    <w:basedOn w:val="DefaultParagraphFont"/>
    <w:link w:val="CommentText"/>
    <w:uiPriority w:val="99"/>
    <w:rsid w:val="00A749CE"/>
    <w:rPr>
      <w:lang w:eastAsia="en-US"/>
    </w:rPr>
  </w:style>
  <w:style w:type="paragraph" w:styleId="CommentSubject">
    <w:name w:val="annotation subject"/>
    <w:basedOn w:val="CommentText"/>
    <w:next w:val="CommentText"/>
    <w:link w:val="CommentSubjectChar"/>
    <w:rsid w:val="00A749CE"/>
    <w:rPr>
      <w:b/>
      <w:bCs/>
    </w:rPr>
  </w:style>
  <w:style w:type="character" w:customStyle="1" w:styleId="CommentSubjectChar">
    <w:name w:val="Comment Subject Char"/>
    <w:basedOn w:val="CommentTextChar"/>
    <w:link w:val="CommentSubject"/>
    <w:rsid w:val="00A749CE"/>
    <w:rPr>
      <w:b/>
      <w:bCs/>
      <w:lang w:eastAsia="en-US"/>
    </w:rPr>
  </w:style>
  <w:style w:type="character" w:styleId="Strong">
    <w:name w:val="Strong"/>
    <w:uiPriority w:val="22"/>
    <w:qFormat/>
    <w:rsid w:val="00A749CE"/>
    <w:rPr>
      <w:b/>
      <w:bCs/>
    </w:rPr>
  </w:style>
  <w:style w:type="paragraph" w:styleId="ListParagraph">
    <w:name w:val="List Paragraph"/>
    <w:aliases w:val="2,H&amp;P List Paragraph,List Paragraph Red,Bullet EY,Bullet list,Colorful List - Accent 12,Normal bullet 2,Strip,Saistīto dokumentu saraksts,List Paragraph1,Numbered Para 1,Dot pt,No Spacing1,List Paragraph Char Char Char,Indicator Text"/>
    <w:basedOn w:val="Normal"/>
    <w:link w:val="ListParagraphChar"/>
    <w:uiPriority w:val="34"/>
    <w:qFormat/>
    <w:rsid w:val="005A4F3B"/>
    <w:pPr>
      <w:ind w:left="720"/>
      <w:contextualSpacing/>
    </w:pPr>
  </w:style>
  <w:style w:type="paragraph" w:customStyle="1" w:styleId="tv213">
    <w:name w:val="tv213"/>
    <w:basedOn w:val="Normal"/>
    <w:rsid w:val="00681634"/>
    <w:pPr>
      <w:spacing w:before="100" w:beforeAutospacing="1" w:after="100" w:afterAutospacing="1"/>
    </w:pPr>
    <w:rPr>
      <w:lang w:eastAsia="lv-LV"/>
    </w:rPr>
  </w:style>
  <w:style w:type="paragraph" w:customStyle="1" w:styleId="labojumupamats">
    <w:name w:val="labojumu_pamats"/>
    <w:basedOn w:val="Normal"/>
    <w:rsid w:val="00681634"/>
    <w:pPr>
      <w:spacing w:before="100" w:beforeAutospacing="1" w:after="100" w:afterAutospacing="1"/>
    </w:pPr>
    <w:rPr>
      <w:lang w:eastAsia="lv-LV"/>
    </w:rPr>
  </w:style>
  <w:style w:type="character" w:styleId="Hyperlink">
    <w:name w:val="Hyperlink"/>
    <w:basedOn w:val="DefaultParagraphFont"/>
    <w:uiPriority w:val="99"/>
    <w:unhideWhenUsed/>
    <w:rsid w:val="00681634"/>
    <w:rPr>
      <w:color w:val="0000FF"/>
      <w:u w:val="single"/>
    </w:rPr>
  </w:style>
  <w:style w:type="character" w:customStyle="1" w:styleId="UnresolvedMention1">
    <w:name w:val="Unresolved Mention1"/>
    <w:basedOn w:val="DefaultParagraphFont"/>
    <w:uiPriority w:val="99"/>
    <w:semiHidden/>
    <w:unhideWhenUsed/>
    <w:rsid w:val="006E00CB"/>
    <w:rPr>
      <w:color w:val="605E5C"/>
      <w:shd w:val="clear" w:color="auto" w:fill="E1DFDD"/>
    </w:rPr>
  </w:style>
  <w:style w:type="character" w:customStyle="1" w:styleId="ListParagraphChar">
    <w:name w:val="List Paragraph Char"/>
    <w:aliases w:val="2 Char,H&amp;P List Paragraph Char,List Paragraph Red Char,Bullet EY Char,Bullet list Char,Colorful List - Accent 12 Char,Normal bullet 2 Char,Strip Char,Saistīto dokumentu saraksts Char,List Paragraph1 Char,Numbered Para 1 Char"/>
    <w:link w:val="ListParagraph"/>
    <w:uiPriority w:val="34"/>
    <w:qFormat/>
    <w:locked/>
    <w:rsid w:val="001D01B4"/>
    <w:rPr>
      <w:sz w:val="24"/>
      <w:szCs w:val="24"/>
      <w:lang w:eastAsia="en-US"/>
    </w:rPr>
  </w:style>
  <w:style w:type="character" w:styleId="FollowedHyperlink">
    <w:name w:val="FollowedHyperlink"/>
    <w:basedOn w:val="DefaultParagraphFont"/>
    <w:semiHidden/>
    <w:unhideWhenUsed/>
    <w:rsid w:val="00C52FAB"/>
    <w:rPr>
      <w:color w:val="800080" w:themeColor="followedHyperlink"/>
      <w:u w:val="single"/>
    </w:rPr>
  </w:style>
  <w:style w:type="paragraph" w:styleId="Revision">
    <w:name w:val="Revision"/>
    <w:hidden/>
    <w:uiPriority w:val="99"/>
    <w:semiHidden/>
    <w:rsid w:val="00A53117"/>
    <w:rPr>
      <w:sz w:val="24"/>
      <w:szCs w:val="24"/>
      <w:lang w:eastAsia="en-US"/>
    </w:rPr>
  </w:style>
  <w:style w:type="character" w:customStyle="1" w:styleId="Heading2Char">
    <w:name w:val="Heading 2 Char"/>
    <w:aliases w:val="HD2 Char,Heading 2 Char Char Char,HD2 + Not Bold Char,Right Char,Left:  0 cm Char,First line:  0 cm Char"/>
    <w:basedOn w:val="DefaultParagraphFont"/>
    <w:link w:val="Heading2"/>
    <w:uiPriority w:val="9"/>
    <w:rsid w:val="00C83ADA"/>
    <w:rPr>
      <w:b/>
      <w:bCs/>
      <w:sz w:val="36"/>
      <w:szCs w:val="36"/>
    </w:rPr>
  </w:style>
  <w:style w:type="paragraph" w:styleId="FootnoteText">
    <w:name w:val="footnote text"/>
    <w:basedOn w:val="Normal"/>
    <w:link w:val="FootnoteTextChar"/>
    <w:semiHidden/>
    <w:unhideWhenUsed/>
    <w:rsid w:val="00AF4695"/>
    <w:rPr>
      <w:sz w:val="20"/>
      <w:szCs w:val="20"/>
    </w:rPr>
  </w:style>
  <w:style w:type="character" w:customStyle="1" w:styleId="FootnoteTextChar">
    <w:name w:val="Footnote Text Char"/>
    <w:basedOn w:val="DefaultParagraphFont"/>
    <w:link w:val="FootnoteText"/>
    <w:semiHidden/>
    <w:rsid w:val="00AF4695"/>
    <w:rPr>
      <w:lang w:eastAsia="en-US"/>
    </w:rPr>
  </w:style>
  <w:style w:type="character" w:styleId="FootnoteReference">
    <w:name w:val="footnote reference"/>
    <w:basedOn w:val="DefaultParagraphFont"/>
    <w:semiHidden/>
    <w:unhideWhenUsed/>
    <w:rsid w:val="00AF4695"/>
    <w:rPr>
      <w:vertAlign w:val="superscript"/>
    </w:rPr>
  </w:style>
  <w:style w:type="paragraph" w:customStyle="1" w:styleId="TableContents">
    <w:name w:val="Table Contents"/>
    <w:basedOn w:val="Normal"/>
    <w:qFormat/>
    <w:rsid w:val="00670C14"/>
    <w:pPr>
      <w:widowControl w:val="0"/>
      <w:suppressLineNumbers/>
      <w:suppressAutoHyphens/>
    </w:pPr>
    <w:rPr>
      <w:rFonts w:ascii="Liberation Serif" w:eastAsia="Songti SC" w:hAnsi="Liberation Serif" w:cs="Arial Unicode MS"/>
      <w:kern w:val="2"/>
      <w:lang w:eastAsia="zh-CN" w:bidi="hi-IN"/>
    </w:rPr>
  </w:style>
  <w:style w:type="character" w:styleId="UnresolvedMention">
    <w:name w:val="Unresolved Mention"/>
    <w:basedOn w:val="DefaultParagraphFont"/>
    <w:uiPriority w:val="99"/>
    <w:semiHidden/>
    <w:unhideWhenUsed/>
    <w:rsid w:val="00CF6AD6"/>
    <w:rPr>
      <w:color w:val="605E5C"/>
      <w:shd w:val="clear" w:color="auto" w:fill="E1DFDD"/>
    </w:rPr>
  </w:style>
  <w:style w:type="paragraph" w:customStyle="1" w:styleId="public-draftstyledefault-orderedlistitem">
    <w:name w:val="public-draftstyledefault-orderedlistitem"/>
    <w:basedOn w:val="Normal"/>
    <w:rsid w:val="00FD21D8"/>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50497">
      <w:bodyDiv w:val="1"/>
      <w:marLeft w:val="0"/>
      <w:marRight w:val="0"/>
      <w:marTop w:val="0"/>
      <w:marBottom w:val="0"/>
      <w:divBdr>
        <w:top w:val="none" w:sz="0" w:space="0" w:color="auto"/>
        <w:left w:val="none" w:sz="0" w:space="0" w:color="auto"/>
        <w:bottom w:val="none" w:sz="0" w:space="0" w:color="auto"/>
        <w:right w:val="none" w:sz="0" w:space="0" w:color="auto"/>
      </w:divBdr>
    </w:div>
    <w:div w:id="146091965">
      <w:bodyDiv w:val="1"/>
      <w:marLeft w:val="0"/>
      <w:marRight w:val="0"/>
      <w:marTop w:val="0"/>
      <w:marBottom w:val="0"/>
      <w:divBdr>
        <w:top w:val="none" w:sz="0" w:space="0" w:color="auto"/>
        <w:left w:val="none" w:sz="0" w:space="0" w:color="auto"/>
        <w:bottom w:val="none" w:sz="0" w:space="0" w:color="auto"/>
        <w:right w:val="none" w:sz="0" w:space="0" w:color="auto"/>
      </w:divBdr>
    </w:div>
    <w:div w:id="222179486">
      <w:bodyDiv w:val="1"/>
      <w:marLeft w:val="0"/>
      <w:marRight w:val="0"/>
      <w:marTop w:val="0"/>
      <w:marBottom w:val="0"/>
      <w:divBdr>
        <w:top w:val="none" w:sz="0" w:space="0" w:color="auto"/>
        <w:left w:val="none" w:sz="0" w:space="0" w:color="auto"/>
        <w:bottom w:val="none" w:sz="0" w:space="0" w:color="auto"/>
        <w:right w:val="none" w:sz="0" w:space="0" w:color="auto"/>
      </w:divBdr>
    </w:div>
    <w:div w:id="633173331">
      <w:bodyDiv w:val="1"/>
      <w:marLeft w:val="0"/>
      <w:marRight w:val="0"/>
      <w:marTop w:val="0"/>
      <w:marBottom w:val="0"/>
      <w:divBdr>
        <w:top w:val="none" w:sz="0" w:space="0" w:color="auto"/>
        <w:left w:val="none" w:sz="0" w:space="0" w:color="auto"/>
        <w:bottom w:val="none" w:sz="0" w:space="0" w:color="auto"/>
        <w:right w:val="none" w:sz="0" w:space="0" w:color="auto"/>
      </w:divBdr>
    </w:div>
    <w:div w:id="991711214">
      <w:bodyDiv w:val="1"/>
      <w:marLeft w:val="0"/>
      <w:marRight w:val="0"/>
      <w:marTop w:val="0"/>
      <w:marBottom w:val="0"/>
      <w:divBdr>
        <w:top w:val="none" w:sz="0" w:space="0" w:color="auto"/>
        <w:left w:val="none" w:sz="0" w:space="0" w:color="auto"/>
        <w:bottom w:val="none" w:sz="0" w:space="0" w:color="auto"/>
        <w:right w:val="none" w:sz="0" w:space="0" w:color="auto"/>
      </w:divBdr>
    </w:div>
    <w:div w:id="1024483138">
      <w:bodyDiv w:val="1"/>
      <w:marLeft w:val="0"/>
      <w:marRight w:val="0"/>
      <w:marTop w:val="0"/>
      <w:marBottom w:val="0"/>
      <w:divBdr>
        <w:top w:val="none" w:sz="0" w:space="0" w:color="auto"/>
        <w:left w:val="none" w:sz="0" w:space="0" w:color="auto"/>
        <w:bottom w:val="none" w:sz="0" w:space="0" w:color="auto"/>
        <w:right w:val="none" w:sz="0" w:space="0" w:color="auto"/>
      </w:divBdr>
    </w:div>
    <w:div w:id="1112242106">
      <w:bodyDiv w:val="1"/>
      <w:marLeft w:val="0"/>
      <w:marRight w:val="0"/>
      <w:marTop w:val="0"/>
      <w:marBottom w:val="0"/>
      <w:divBdr>
        <w:top w:val="none" w:sz="0" w:space="0" w:color="auto"/>
        <w:left w:val="none" w:sz="0" w:space="0" w:color="auto"/>
        <w:bottom w:val="none" w:sz="0" w:space="0" w:color="auto"/>
        <w:right w:val="none" w:sz="0" w:space="0" w:color="auto"/>
      </w:divBdr>
    </w:div>
    <w:div w:id="1552307746">
      <w:bodyDiv w:val="1"/>
      <w:marLeft w:val="0"/>
      <w:marRight w:val="0"/>
      <w:marTop w:val="0"/>
      <w:marBottom w:val="0"/>
      <w:divBdr>
        <w:top w:val="none" w:sz="0" w:space="0" w:color="auto"/>
        <w:left w:val="none" w:sz="0" w:space="0" w:color="auto"/>
        <w:bottom w:val="none" w:sz="0" w:space="0" w:color="auto"/>
        <w:right w:val="none" w:sz="0" w:space="0" w:color="auto"/>
      </w:divBdr>
    </w:div>
    <w:div w:id="1621449778">
      <w:bodyDiv w:val="1"/>
      <w:marLeft w:val="0"/>
      <w:marRight w:val="0"/>
      <w:marTop w:val="0"/>
      <w:marBottom w:val="0"/>
      <w:divBdr>
        <w:top w:val="none" w:sz="0" w:space="0" w:color="auto"/>
        <w:left w:val="none" w:sz="0" w:space="0" w:color="auto"/>
        <w:bottom w:val="none" w:sz="0" w:space="0" w:color="auto"/>
        <w:right w:val="none" w:sz="0" w:space="0" w:color="auto"/>
      </w:divBdr>
    </w:div>
    <w:div w:id="1659265593">
      <w:bodyDiv w:val="1"/>
      <w:marLeft w:val="0"/>
      <w:marRight w:val="0"/>
      <w:marTop w:val="0"/>
      <w:marBottom w:val="0"/>
      <w:divBdr>
        <w:top w:val="none" w:sz="0" w:space="0" w:color="auto"/>
        <w:left w:val="none" w:sz="0" w:space="0" w:color="auto"/>
        <w:bottom w:val="none" w:sz="0" w:space="0" w:color="auto"/>
        <w:right w:val="none" w:sz="0" w:space="0" w:color="auto"/>
      </w:divBdr>
    </w:div>
    <w:div w:id="1846432347">
      <w:bodyDiv w:val="1"/>
      <w:marLeft w:val="0"/>
      <w:marRight w:val="0"/>
      <w:marTop w:val="0"/>
      <w:marBottom w:val="0"/>
      <w:divBdr>
        <w:top w:val="none" w:sz="0" w:space="0" w:color="auto"/>
        <w:left w:val="none" w:sz="0" w:space="0" w:color="auto"/>
        <w:bottom w:val="none" w:sz="0" w:space="0" w:color="auto"/>
        <w:right w:val="none" w:sz="0" w:space="0" w:color="auto"/>
      </w:divBdr>
    </w:div>
    <w:div w:id="2041589915">
      <w:bodyDiv w:val="1"/>
      <w:marLeft w:val="0"/>
      <w:marRight w:val="0"/>
      <w:marTop w:val="0"/>
      <w:marBottom w:val="0"/>
      <w:divBdr>
        <w:top w:val="none" w:sz="0" w:space="0" w:color="auto"/>
        <w:left w:val="none" w:sz="0" w:space="0" w:color="auto"/>
        <w:bottom w:val="none" w:sz="0" w:space="0" w:color="auto"/>
        <w:right w:val="none" w:sz="0" w:space="0" w:color="auto"/>
      </w:divBdr>
    </w:div>
    <w:div w:id="20722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49358AC87E1AA246AD034F5952B6C059" ma:contentTypeVersion="0" ma:contentTypeDescription="Izveidot jaunu dokumentu." ma:contentTypeScope="" ma:versionID="121a6da958357d0020fe5bdc8f0aa03b">
  <xsd:schema xmlns:xsd="http://www.w3.org/2001/XMLSchema" xmlns:xs="http://www.w3.org/2001/XMLSchema" xmlns:p="http://schemas.microsoft.com/office/2006/metadata/properties" targetNamespace="http://schemas.microsoft.com/office/2006/metadata/properties" ma:root="true" ma:fieldsID="e4db33db44e48f8f107466a912c3a5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458FE3-C653-4E9A-8CE3-2AA36B4A4CBE}">
  <ds:schemaRefs>
    <ds:schemaRef ds:uri="http://schemas.microsoft.com/sharepoint/v3/contenttype/forms"/>
  </ds:schemaRefs>
</ds:datastoreItem>
</file>

<file path=customXml/itemProps2.xml><?xml version="1.0" encoding="utf-8"?>
<ds:datastoreItem xmlns:ds="http://schemas.openxmlformats.org/officeDocument/2006/customXml" ds:itemID="{67B62E46-933B-4757-A26E-1CE6C3257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684F82-236F-4899-A8FA-014DFCBB6EF6}">
  <ds:schemaRefs>
    <ds:schemaRef ds:uri="http://schemas.openxmlformats.org/officeDocument/2006/bibliography"/>
  </ds:schemaRefs>
</ds:datastoreItem>
</file>

<file path=customXml/itemProps4.xml><?xml version="1.0" encoding="utf-8"?>
<ds:datastoreItem xmlns:ds="http://schemas.openxmlformats.org/officeDocument/2006/customXml" ds:itemID="{7AD1C1C3-C7E8-4F87-8856-EB34A4060C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7789</Words>
  <Characters>4441</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APSPRIEDE</vt:lpstr>
    </vt:vector>
  </TitlesOfParts>
  <Company>rhes</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APSPRIEDE</dc:title>
  <dc:creator>A.Zeimuls;ES</dc:creator>
  <cp:lastModifiedBy>Elīna Sēle</cp:lastModifiedBy>
  <cp:revision>3</cp:revision>
  <cp:lastPrinted>2019-01-15T14:11:00Z</cp:lastPrinted>
  <dcterms:created xsi:type="dcterms:W3CDTF">2025-01-27T07:43:00Z</dcterms:created>
  <dcterms:modified xsi:type="dcterms:W3CDTF">2025-01-27T07:45:00Z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0x01010049358AC87E1AA246AD034F5952B6C059</vt:lpwstr>
  </property>
</Properties>
</file>