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7818" w14:textId="77777777" w:rsidR="00974BC9" w:rsidRDefault="00974BC9" w:rsidP="00974BC9">
      <w:pPr>
        <w:autoSpaceDE w:val="0"/>
        <w:autoSpaceDN w:val="0"/>
        <w:adjustRightInd w:val="0"/>
        <w:ind w:right="46"/>
        <w:jc w:val="both"/>
        <w:rPr>
          <w:b/>
          <w:bCs/>
          <w:color w:val="000000"/>
          <w:sz w:val="24"/>
          <w:szCs w:val="24"/>
          <w:lang w:eastAsia="lv-LV"/>
        </w:rPr>
      </w:pPr>
      <w:r>
        <w:rPr>
          <w:b/>
          <w:bCs/>
          <w:color w:val="000000"/>
          <w:sz w:val="24"/>
          <w:szCs w:val="24"/>
          <w:lang w:eastAsia="lv-LV"/>
        </w:rPr>
        <w:t>Vides aizsardzības prasības</w:t>
      </w:r>
    </w:p>
    <w:p w14:paraId="55C500AB" w14:textId="77777777" w:rsidR="00974BC9" w:rsidRDefault="00974BC9" w:rsidP="00974BC9">
      <w:pPr>
        <w:jc w:val="both"/>
        <w:rPr>
          <w:sz w:val="24"/>
          <w:szCs w:val="24"/>
        </w:rPr>
      </w:pPr>
    </w:p>
    <w:p w14:paraId="01B772B2" w14:textId="77777777" w:rsidR="00974BC9" w:rsidRPr="007E63DE" w:rsidRDefault="00974BC9" w:rsidP="00974BC9">
      <w:pPr>
        <w:ind w:firstLine="567"/>
        <w:jc w:val="both"/>
        <w:rPr>
          <w:bCs/>
          <w:sz w:val="24"/>
          <w:szCs w:val="24"/>
        </w:rPr>
      </w:pPr>
      <w:r w:rsidRPr="00D30597">
        <w:rPr>
          <w:sz w:val="24"/>
          <w:szCs w:val="24"/>
        </w:rPr>
        <w:t xml:space="preserve">Darba izpildes laikā Uzņēmējs nodrošina </w:t>
      </w:r>
      <w:r w:rsidRPr="00D30597">
        <w:rPr>
          <w:spacing w:val="23"/>
          <w:sz w:val="24"/>
          <w:szCs w:val="24"/>
        </w:rPr>
        <w:t xml:space="preserve"> </w:t>
      </w:r>
      <w:r w:rsidRPr="00D30597">
        <w:rPr>
          <w:spacing w:val="-1"/>
          <w:sz w:val="24"/>
          <w:szCs w:val="24"/>
        </w:rPr>
        <w:t>a</w:t>
      </w:r>
      <w:r w:rsidRPr="00D30597">
        <w:rPr>
          <w:sz w:val="24"/>
          <w:szCs w:val="24"/>
        </w:rPr>
        <w:t>pk</w:t>
      </w:r>
      <w:r w:rsidRPr="00D30597">
        <w:rPr>
          <w:spacing w:val="-1"/>
          <w:sz w:val="24"/>
          <w:szCs w:val="24"/>
        </w:rPr>
        <w:t>ār</w:t>
      </w:r>
      <w:r w:rsidRPr="00D30597">
        <w:rPr>
          <w:spacing w:val="1"/>
          <w:sz w:val="24"/>
          <w:szCs w:val="24"/>
        </w:rPr>
        <w:t>t</w:t>
      </w:r>
      <w:r w:rsidRPr="00D30597">
        <w:rPr>
          <w:spacing w:val="-1"/>
          <w:sz w:val="24"/>
          <w:szCs w:val="24"/>
        </w:rPr>
        <w:t>ē</w:t>
      </w:r>
      <w:r w:rsidRPr="00D30597">
        <w:rPr>
          <w:spacing w:val="1"/>
          <w:sz w:val="24"/>
          <w:szCs w:val="24"/>
        </w:rPr>
        <w:t>j</w:t>
      </w:r>
      <w:r w:rsidRPr="00D30597">
        <w:rPr>
          <w:spacing w:val="-1"/>
          <w:sz w:val="24"/>
          <w:szCs w:val="24"/>
        </w:rPr>
        <w:t>ā</w:t>
      </w:r>
      <w:r w:rsidRPr="00D30597">
        <w:rPr>
          <w:sz w:val="24"/>
          <w:szCs w:val="24"/>
        </w:rPr>
        <w:t xml:space="preserve">s </w:t>
      </w:r>
      <w:r w:rsidRPr="00D30597">
        <w:rPr>
          <w:spacing w:val="24"/>
          <w:sz w:val="24"/>
          <w:szCs w:val="24"/>
        </w:rPr>
        <w:t xml:space="preserve"> </w:t>
      </w:r>
      <w:r w:rsidRPr="00D30597">
        <w:rPr>
          <w:sz w:val="24"/>
          <w:szCs w:val="24"/>
        </w:rPr>
        <w:t>v</w:t>
      </w:r>
      <w:r w:rsidRPr="00D30597">
        <w:rPr>
          <w:spacing w:val="1"/>
          <w:sz w:val="24"/>
          <w:szCs w:val="24"/>
        </w:rPr>
        <w:t>i</w:t>
      </w:r>
      <w:r w:rsidRPr="00D30597">
        <w:rPr>
          <w:sz w:val="24"/>
          <w:szCs w:val="24"/>
        </w:rPr>
        <w:t>d</w:t>
      </w:r>
      <w:r w:rsidRPr="00D30597">
        <w:rPr>
          <w:spacing w:val="-1"/>
          <w:sz w:val="24"/>
          <w:szCs w:val="24"/>
        </w:rPr>
        <w:t>e</w:t>
      </w:r>
      <w:r w:rsidRPr="00D30597">
        <w:rPr>
          <w:sz w:val="24"/>
          <w:szCs w:val="24"/>
        </w:rPr>
        <w:t xml:space="preserve">s (teritorija, grunts, ūdens) </w:t>
      </w:r>
      <w:r w:rsidRPr="00D30597">
        <w:rPr>
          <w:spacing w:val="-1"/>
          <w:sz w:val="24"/>
          <w:szCs w:val="24"/>
        </w:rPr>
        <w:t>a</w:t>
      </w:r>
      <w:r w:rsidRPr="00D30597">
        <w:rPr>
          <w:spacing w:val="1"/>
          <w:sz w:val="24"/>
          <w:szCs w:val="24"/>
        </w:rPr>
        <w:t>i</w:t>
      </w:r>
      <w:r w:rsidRPr="00D30597">
        <w:rPr>
          <w:spacing w:val="-1"/>
          <w:sz w:val="24"/>
          <w:szCs w:val="24"/>
        </w:rPr>
        <w:t>z</w:t>
      </w:r>
      <w:r w:rsidRPr="00D30597">
        <w:rPr>
          <w:spacing w:val="3"/>
          <w:sz w:val="24"/>
          <w:szCs w:val="24"/>
        </w:rPr>
        <w:t>s</w:t>
      </w:r>
      <w:r w:rsidRPr="00D30597">
        <w:rPr>
          <w:spacing w:val="-3"/>
          <w:sz w:val="24"/>
          <w:szCs w:val="24"/>
        </w:rPr>
        <w:t>a</w:t>
      </w:r>
      <w:r w:rsidRPr="00D30597">
        <w:rPr>
          <w:spacing w:val="-1"/>
          <w:sz w:val="24"/>
          <w:szCs w:val="24"/>
        </w:rPr>
        <w:t>r</w:t>
      </w:r>
      <w:r w:rsidRPr="00D30597">
        <w:rPr>
          <w:sz w:val="24"/>
          <w:szCs w:val="24"/>
        </w:rPr>
        <w:t>d</w:t>
      </w:r>
      <w:r w:rsidRPr="00D30597">
        <w:rPr>
          <w:spacing w:val="2"/>
          <w:sz w:val="24"/>
          <w:szCs w:val="24"/>
        </w:rPr>
        <w:t>z</w:t>
      </w:r>
      <w:r w:rsidRPr="00D30597">
        <w:rPr>
          <w:sz w:val="24"/>
          <w:szCs w:val="24"/>
        </w:rPr>
        <w:t>ību no piesārņošanas</w:t>
      </w:r>
      <w:r w:rsidRPr="00D30597">
        <w:rPr>
          <w:spacing w:val="-1"/>
          <w:sz w:val="24"/>
          <w:szCs w:val="24"/>
        </w:rPr>
        <w:t xml:space="preserve"> a</w:t>
      </w:r>
      <w:r w:rsidRPr="00D30597">
        <w:rPr>
          <w:sz w:val="24"/>
          <w:szCs w:val="24"/>
        </w:rPr>
        <w:t>r</w:t>
      </w:r>
      <w:r w:rsidRPr="00D30597">
        <w:rPr>
          <w:spacing w:val="28"/>
          <w:sz w:val="24"/>
          <w:szCs w:val="24"/>
        </w:rPr>
        <w:t xml:space="preserve"> </w:t>
      </w:r>
      <w:r w:rsidRPr="00D30597">
        <w:rPr>
          <w:sz w:val="24"/>
          <w:szCs w:val="24"/>
        </w:rPr>
        <w:t>būvniecības</w:t>
      </w:r>
      <w:r>
        <w:rPr>
          <w:sz w:val="24"/>
          <w:szCs w:val="24"/>
        </w:rPr>
        <w:t xml:space="preserve"> un bīstamajiem</w:t>
      </w:r>
      <w:r w:rsidRPr="00D30597">
        <w:rPr>
          <w:spacing w:val="18"/>
          <w:sz w:val="24"/>
          <w:szCs w:val="24"/>
        </w:rPr>
        <w:t xml:space="preserve"> </w:t>
      </w:r>
      <w:r w:rsidRPr="00D30597">
        <w:rPr>
          <w:spacing w:val="-1"/>
          <w:sz w:val="24"/>
          <w:szCs w:val="24"/>
        </w:rPr>
        <w:t>a</w:t>
      </w:r>
      <w:r w:rsidRPr="00D30597">
        <w:rPr>
          <w:spacing w:val="3"/>
          <w:sz w:val="24"/>
          <w:szCs w:val="24"/>
        </w:rPr>
        <w:t>t</w:t>
      </w:r>
      <w:r w:rsidRPr="00D30597">
        <w:rPr>
          <w:sz w:val="24"/>
          <w:szCs w:val="24"/>
        </w:rPr>
        <w:t>k</w:t>
      </w:r>
      <w:r w:rsidRPr="00D30597">
        <w:rPr>
          <w:spacing w:val="-3"/>
          <w:sz w:val="24"/>
          <w:szCs w:val="24"/>
        </w:rPr>
        <w:t>r</w:t>
      </w:r>
      <w:r w:rsidRPr="00D30597">
        <w:rPr>
          <w:spacing w:val="1"/>
          <w:sz w:val="24"/>
          <w:szCs w:val="24"/>
        </w:rPr>
        <w:t>it</w:t>
      </w:r>
      <w:r w:rsidRPr="00D30597">
        <w:rPr>
          <w:sz w:val="24"/>
          <w:szCs w:val="24"/>
        </w:rPr>
        <w:t>u</w:t>
      </w:r>
      <w:r w:rsidRPr="00D30597">
        <w:rPr>
          <w:spacing w:val="1"/>
          <w:sz w:val="24"/>
          <w:szCs w:val="24"/>
        </w:rPr>
        <w:t>mi</w:t>
      </w:r>
      <w:r w:rsidRPr="00D30597">
        <w:rPr>
          <w:spacing w:val="-1"/>
          <w:sz w:val="24"/>
          <w:szCs w:val="24"/>
        </w:rPr>
        <w:t>e</w:t>
      </w:r>
      <w:r w:rsidRPr="00D30597">
        <w:rPr>
          <w:sz w:val="24"/>
          <w:szCs w:val="24"/>
        </w:rPr>
        <w:t>m</w:t>
      </w:r>
      <w:r w:rsidRPr="00D30597">
        <w:rPr>
          <w:spacing w:val="20"/>
          <w:sz w:val="24"/>
          <w:szCs w:val="24"/>
        </w:rPr>
        <w:t xml:space="preserve">, </w:t>
      </w:r>
      <w:r w:rsidRPr="00D30597">
        <w:rPr>
          <w:sz w:val="24"/>
          <w:szCs w:val="24"/>
        </w:rPr>
        <w:t>n</w:t>
      </w:r>
      <w:r w:rsidRPr="00D30597">
        <w:rPr>
          <w:spacing w:val="-1"/>
          <w:sz w:val="24"/>
          <w:szCs w:val="24"/>
        </w:rPr>
        <w:t>af</w:t>
      </w:r>
      <w:r w:rsidRPr="00D30597">
        <w:rPr>
          <w:spacing w:val="1"/>
          <w:sz w:val="24"/>
          <w:szCs w:val="24"/>
        </w:rPr>
        <w:t>t</w:t>
      </w:r>
      <w:r w:rsidRPr="00D30597">
        <w:rPr>
          <w:spacing w:val="-1"/>
          <w:sz w:val="24"/>
          <w:szCs w:val="24"/>
        </w:rPr>
        <w:t>a</w:t>
      </w:r>
      <w:r w:rsidRPr="00D30597">
        <w:rPr>
          <w:sz w:val="24"/>
          <w:szCs w:val="24"/>
        </w:rPr>
        <w:t>s</w:t>
      </w:r>
      <w:r w:rsidRPr="00D30597">
        <w:rPr>
          <w:spacing w:val="25"/>
          <w:sz w:val="24"/>
          <w:szCs w:val="24"/>
        </w:rPr>
        <w:t xml:space="preserve"> </w:t>
      </w:r>
      <w:r w:rsidRPr="00D30597">
        <w:rPr>
          <w:sz w:val="24"/>
          <w:szCs w:val="24"/>
        </w:rPr>
        <w:t>p</w:t>
      </w:r>
      <w:r w:rsidRPr="00D30597">
        <w:rPr>
          <w:spacing w:val="-1"/>
          <w:sz w:val="24"/>
          <w:szCs w:val="24"/>
        </w:rPr>
        <w:t>r</w:t>
      </w:r>
      <w:r w:rsidRPr="00D30597">
        <w:rPr>
          <w:sz w:val="24"/>
          <w:szCs w:val="24"/>
        </w:rPr>
        <w:t>oduk</w:t>
      </w:r>
      <w:r w:rsidRPr="00D30597">
        <w:rPr>
          <w:spacing w:val="1"/>
          <w:sz w:val="24"/>
          <w:szCs w:val="24"/>
        </w:rPr>
        <w:t>ti</w:t>
      </w:r>
      <w:r w:rsidRPr="00D30597">
        <w:rPr>
          <w:spacing w:val="-1"/>
          <w:sz w:val="24"/>
          <w:szCs w:val="24"/>
        </w:rPr>
        <w:t>e</w:t>
      </w:r>
      <w:r w:rsidRPr="00D30597">
        <w:rPr>
          <w:sz w:val="24"/>
          <w:szCs w:val="24"/>
        </w:rPr>
        <w:t>m un citām ķīmiskām vielām, novēršot arī noplūdes no tehnikas.</w:t>
      </w:r>
    </w:p>
    <w:p w14:paraId="75B7D095" w14:textId="77777777" w:rsidR="00974BC9" w:rsidRDefault="00974BC9" w:rsidP="00974BC9">
      <w:pPr>
        <w:autoSpaceDE w:val="0"/>
        <w:autoSpaceDN w:val="0"/>
        <w:adjustRightInd w:val="0"/>
        <w:ind w:firstLine="567"/>
        <w:jc w:val="both"/>
        <w:rPr>
          <w:color w:val="000000"/>
          <w:sz w:val="24"/>
          <w:szCs w:val="24"/>
          <w:lang w:eastAsia="lv-LV"/>
        </w:rPr>
      </w:pPr>
      <w:r>
        <w:rPr>
          <w:color w:val="000000"/>
          <w:sz w:val="24"/>
          <w:szCs w:val="24"/>
          <w:lang w:eastAsia="lv-LV"/>
        </w:rPr>
        <w:t>Lai netiktu nodarīts kaitējums videi vai tas būtu iespējami mazāks Uzņēmējam jānodrošina pārdomātu un apkārtējo vidi saudzējošu darba metožu izvēli un darbu veikšanu objektā., ņemot vērā sekojošus vides riska faktorus:</w:t>
      </w:r>
    </w:p>
    <w:p w14:paraId="27C9CDA2" w14:textId="77777777" w:rsidR="00974BC9" w:rsidRDefault="00974BC9" w:rsidP="00974BC9">
      <w:pPr>
        <w:autoSpaceDE w:val="0"/>
        <w:autoSpaceDN w:val="0"/>
        <w:adjustRightInd w:val="0"/>
        <w:jc w:val="both"/>
        <w:rPr>
          <w:color w:val="000000"/>
          <w:sz w:val="24"/>
          <w:szCs w:val="24"/>
          <w:lang w:eastAsia="lv-LV"/>
        </w:rPr>
      </w:pPr>
    </w:p>
    <w:p w14:paraId="03E280D2" w14:textId="77777777" w:rsidR="00974BC9" w:rsidRDefault="00974BC9" w:rsidP="00974BC9">
      <w:pPr>
        <w:autoSpaceDE w:val="0"/>
        <w:autoSpaceDN w:val="0"/>
        <w:adjustRightInd w:val="0"/>
        <w:jc w:val="both"/>
        <w:rPr>
          <w:color w:val="000000"/>
          <w:sz w:val="24"/>
          <w:szCs w:val="24"/>
          <w:u w:val="single"/>
          <w:lang w:eastAsia="lv-LV"/>
        </w:rPr>
      </w:pPr>
      <w:r>
        <w:rPr>
          <w:color w:val="000000"/>
          <w:sz w:val="24"/>
          <w:szCs w:val="24"/>
          <w:u w:val="single"/>
          <w:lang w:eastAsia="lv-LV"/>
        </w:rPr>
        <w:t>Ķīmiskās vielas un maisījumi:</w:t>
      </w:r>
    </w:p>
    <w:p w14:paraId="237497E9" w14:textId="77777777"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Visām objektā izmantojamām bīstamām ķīmiskajām vielām un ķīmisko vielu maisījumiem objektā jābūt pieejamām atbilstošām drošības datu lapām (turpmāk DDL);</w:t>
      </w:r>
    </w:p>
    <w:p w14:paraId="4AF49225" w14:textId="77777777"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Darbu realizācijas gaitā jāievēro DDL noteiktās prasības ķīmisko vielu un maisījumu glabāšanā, pielietošanā un atlikumu apsaimniekošanā;</w:t>
      </w:r>
    </w:p>
    <w:p w14:paraId="239780BE" w14:textId="77777777"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Objektā jānodrošina ķīmisko vielu un maisījumu uzskaiti, norādot ķīmiskās vielas vai maisījuma nosaukumu, daudzumu, klasifikāciju un marķējumu;</w:t>
      </w:r>
    </w:p>
    <w:p w14:paraId="0632B0B3" w14:textId="77777777" w:rsidR="00974BC9" w:rsidRDefault="00974BC9" w:rsidP="00974BC9">
      <w:pPr>
        <w:jc w:val="both"/>
        <w:rPr>
          <w:sz w:val="24"/>
          <w:szCs w:val="24"/>
        </w:rPr>
      </w:pPr>
      <w:r>
        <w:rPr>
          <w:rFonts w:ascii="Symbol" w:hAnsi="Symbol" w:cs="Symbol"/>
          <w:color w:val="000000"/>
          <w:sz w:val="24"/>
          <w:szCs w:val="24"/>
          <w:lang w:eastAsia="lv-LV"/>
        </w:rPr>
        <w:t></w:t>
      </w:r>
      <w:r>
        <w:rPr>
          <w:rFonts w:ascii="Symbol" w:hAnsi="Symbol" w:cs="Symbol"/>
          <w:color w:val="000000"/>
          <w:sz w:val="24"/>
          <w:szCs w:val="24"/>
          <w:lang w:eastAsia="lv-LV"/>
        </w:rPr>
        <w:t></w:t>
      </w:r>
      <w:r w:rsidRPr="00DC1529">
        <w:rPr>
          <w:sz w:val="24"/>
          <w:szCs w:val="24"/>
        </w:rPr>
        <w:t>Izvērtējot objektā vienlaicīgi esošo ķīmisko vielu un maisījumu apjomu, paredzēt līdzekļus iespējamo noplūžu (tvertņu bojājumi, tehnikas un aprīkojuma defekti) lokalizēšanai un savākšanai (absorbenti, bonas u.c. līdzekļi), kā arī preventīvos pasākumus ķīmisko vielu un maisījumu uzglabāšanas laikā.</w:t>
      </w:r>
    </w:p>
    <w:p w14:paraId="61B174EE" w14:textId="77777777" w:rsidR="00974BC9" w:rsidRDefault="00974BC9" w:rsidP="00974BC9">
      <w:pPr>
        <w:autoSpaceDE w:val="0"/>
        <w:autoSpaceDN w:val="0"/>
        <w:adjustRightInd w:val="0"/>
        <w:jc w:val="both"/>
        <w:rPr>
          <w:color w:val="000000"/>
          <w:sz w:val="24"/>
          <w:szCs w:val="24"/>
          <w:lang w:eastAsia="lv-LV"/>
        </w:rPr>
      </w:pPr>
    </w:p>
    <w:p w14:paraId="6FDFA740" w14:textId="77777777" w:rsidR="00974BC9" w:rsidRDefault="00974BC9" w:rsidP="00974BC9">
      <w:pPr>
        <w:autoSpaceDE w:val="0"/>
        <w:autoSpaceDN w:val="0"/>
        <w:adjustRightInd w:val="0"/>
        <w:jc w:val="both"/>
        <w:rPr>
          <w:color w:val="000000"/>
          <w:sz w:val="24"/>
          <w:szCs w:val="24"/>
          <w:u w:val="single"/>
          <w:lang w:eastAsia="lv-LV"/>
        </w:rPr>
      </w:pPr>
      <w:r>
        <w:rPr>
          <w:color w:val="000000"/>
          <w:sz w:val="24"/>
          <w:szCs w:val="24"/>
          <w:u w:val="single"/>
          <w:lang w:eastAsia="lv-LV"/>
        </w:rPr>
        <w:t>Atkritumi:</w:t>
      </w:r>
    </w:p>
    <w:p w14:paraId="72202574" w14:textId="77777777" w:rsidR="00974BC9" w:rsidRPr="00CD6BF8"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 xml:space="preserve">Katru dienu Uzņēmējam objektā jānodrošina būvniecības, sadzīves, bīstamo, elektrisko un elektronisko iekārtu atkritumu dalīta savākšana konteineros, kuru </w:t>
      </w:r>
      <w:r w:rsidRPr="00CD6BF8">
        <w:rPr>
          <w:color w:val="000000"/>
          <w:sz w:val="24"/>
          <w:szCs w:val="24"/>
          <w:lang w:eastAsia="lv-LV"/>
        </w:rPr>
        <w:t>izvietojums saskaņots ar Pasūtītāju;</w:t>
      </w:r>
    </w:p>
    <w:p w14:paraId="5649BFDC" w14:textId="77777777" w:rsidR="00974BC9" w:rsidRPr="00CD6BF8" w:rsidRDefault="00974BC9" w:rsidP="00974BC9">
      <w:pPr>
        <w:autoSpaceDE w:val="0"/>
        <w:autoSpaceDN w:val="0"/>
        <w:adjustRightInd w:val="0"/>
        <w:ind w:firstLine="720"/>
        <w:jc w:val="both"/>
        <w:rPr>
          <w:sz w:val="24"/>
          <w:szCs w:val="24"/>
        </w:rPr>
      </w:pPr>
      <w:r w:rsidRPr="00CD6BF8">
        <w:rPr>
          <w:color w:val="000000"/>
          <w:sz w:val="24"/>
          <w:szCs w:val="24"/>
          <w:lang w:eastAsia="lv-LV"/>
        </w:rPr>
        <w:t xml:space="preserve">- </w:t>
      </w:r>
      <w:r w:rsidRPr="00CD6BF8">
        <w:rPr>
          <w:sz w:val="24"/>
          <w:szCs w:val="24"/>
        </w:rPr>
        <w:t>Sadzīves atkritumu apsaimniekošana jāveic atbilstoši konkrētās pašvaldības organizētajai sistēmai;</w:t>
      </w:r>
    </w:p>
    <w:p w14:paraId="66524A57" w14:textId="77777777" w:rsidR="00974BC9" w:rsidRPr="004011A2" w:rsidRDefault="00974BC9" w:rsidP="00974BC9">
      <w:pPr>
        <w:ind w:left="567"/>
        <w:rPr>
          <w:sz w:val="24"/>
          <w:szCs w:val="24"/>
        </w:rPr>
      </w:pPr>
      <w:r w:rsidRPr="004011A2">
        <w:rPr>
          <w:sz w:val="24"/>
          <w:szCs w:val="24"/>
        </w:rPr>
        <w:tab/>
        <w:t>atkritumu apsaimniekošanu veikt saskaņā ar Atkritumu apsaimniekošanas likuma prasībām;</w:t>
      </w:r>
    </w:p>
    <w:p w14:paraId="7DFAC943" w14:textId="77777777" w:rsidR="00974BC9" w:rsidRPr="004011A2" w:rsidRDefault="00974BC9" w:rsidP="00974BC9">
      <w:pPr>
        <w:ind w:left="567"/>
        <w:rPr>
          <w:sz w:val="24"/>
          <w:szCs w:val="24"/>
        </w:rPr>
      </w:pPr>
      <w:r w:rsidRPr="004011A2">
        <w:rPr>
          <w:sz w:val="24"/>
          <w:szCs w:val="24"/>
        </w:rPr>
        <w:t>•</w:t>
      </w:r>
      <w:r w:rsidRPr="004011A2">
        <w:rPr>
          <w:sz w:val="24"/>
          <w:szCs w:val="24"/>
        </w:rPr>
        <w:tab/>
        <w:t>atkritumus klasificēt atbilstoši 2011.gada 19.aprīļa Ministru kabineta noteikumu Nr.302 “Noteikumi par atkritumu klasifikatoru un īpašībām, kuras padara atkritumus bīstamus” prasībām;</w:t>
      </w:r>
    </w:p>
    <w:p w14:paraId="1908117E" w14:textId="77777777" w:rsidR="00974BC9" w:rsidRPr="004011A2" w:rsidRDefault="00974BC9" w:rsidP="00974BC9">
      <w:pPr>
        <w:ind w:left="567"/>
        <w:rPr>
          <w:sz w:val="24"/>
          <w:szCs w:val="24"/>
        </w:rPr>
      </w:pPr>
      <w:r w:rsidRPr="004011A2">
        <w:rPr>
          <w:sz w:val="24"/>
          <w:szCs w:val="24"/>
        </w:rPr>
        <w:t>•</w:t>
      </w:r>
      <w:r w:rsidRPr="004011A2">
        <w:rPr>
          <w:sz w:val="24"/>
          <w:szCs w:val="24"/>
        </w:rPr>
        <w:tab/>
        <w:t>bīstamo atkritumu uzskaite, īslaicīgā uzglabāšana, iepakošana, marķēšana un izvešana no būvlaukuma tiek organizēta atbilstoši 2021.gada 01.jūlija MK noteikumu Nr.113 “Atkritumu un to pārvadājumu uzskaites kārtība”, 2011.gada 19.aprīļa MK noteikumu Nr.301 “Noteikumi par azbesta un azbesta izstrādājumu ražošanas radīto vides piesārņojumu un azbesta atkritumu apsaimniekošanu” IV nodaļas un 2011.gada 21.jūnija MK noteikumu Nr.485 “Atsevišķu veidu bīstamo atkritumu apsaimniekošanas kārtība” III nodaļas prasībām;</w:t>
      </w:r>
    </w:p>
    <w:p w14:paraId="6593D5E1" w14:textId="77777777" w:rsidR="00974BC9" w:rsidRPr="004011A2" w:rsidRDefault="00974BC9" w:rsidP="00974BC9">
      <w:pPr>
        <w:ind w:left="567"/>
        <w:rPr>
          <w:sz w:val="24"/>
          <w:szCs w:val="24"/>
        </w:rPr>
      </w:pPr>
      <w:r w:rsidRPr="004011A2">
        <w:rPr>
          <w:sz w:val="24"/>
          <w:szCs w:val="24"/>
        </w:rPr>
        <w:t>•</w:t>
      </w:r>
      <w:r w:rsidRPr="004011A2">
        <w:rPr>
          <w:sz w:val="24"/>
          <w:szCs w:val="24"/>
        </w:rPr>
        <w:tab/>
        <w:t>būvniecības atkritumu uzskaite un izvešana no būvlaukuma tiek organizēta atbilstoši 2021.gada 01.jūlija MK noteikumu Nr.113 “Atkritumu un to pārvadājumu uzskaites kārtība” prasībām;</w:t>
      </w:r>
    </w:p>
    <w:p w14:paraId="73810109" w14:textId="77777777" w:rsidR="00974BC9" w:rsidRPr="004011A2" w:rsidRDefault="00974BC9" w:rsidP="00974BC9">
      <w:pPr>
        <w:ind w:left="567"/>
        <w:rPr>
          <w:sz w:val="24"/>
          <w:szCs w:val="24"/>
        </w:rPr>
      </w:pPr>
      <w:r w:rsidRPr="004011A2">
        <w:rPr>
          <w:sz w:val="24"/>
          <w:szCs w:val="24"/>
        </w:rPr>
        <w:t>•</w:t>
      </w:r>
      <w:r w:rsidRPr="004011A2">
        <w:rPr>
          <w:sz w:val="24"/>
          <w:szCs w:val="24"/>
        </w:rPr>
        <w:tab/>
        <w:t xml:space="preserve">Uzņēmējs nodrošina bīstamo atkritumu dalītu savākšanu pēc to veida (eļļas, izlietoto ķīmisko vielu un maisījumu iepakojumus, absorbentus, šķīdinātājus, </w:t>
      </w:r>
      <w:proofErr w:type="spellStart"/>
      <w:r w:rsidRPr="004011A2">
        <w:rPr>
          <w:sz w:val="24"/>
          <w:szCs w:val="24"/>
        </w:rPr>
        <w:t>attaukotājus</w:t>
      </w:r>
      <w:proofErr w:type="spellEnd"/>
      <w:r w:rsidRPr="004011A2">
        <w:rPr>
          <w:sz w:val="24"/>
          <w:szCs w:val="24"/>
        </w:rPr>
        <w:t xml:space="preserve"> u.c.) atbilstoši DDL un atkritumu klasifikatorā norādītām īpašībām;</w:t>
      </w:r>
    </w:p>
    <w:p w14:paraId="3711B07A" w14:textId="77777777" w:rsidR="00974BC9" w:rsidRPr="004011A2" w:rsidRDefault="00974BC9" w:rsidP="00974BC9">
      <w:pPr>
        <w:ind w:left="567"/>
        <w:rPr>
          <w:sz w:val="24"/>
          <w:szCs w:val="24"/>
        </w:rPr>
      </w:pPr>
      <w:r w:rsidRPr="004011A2">
        <w:rPr>
          <w:sz w:val="24"/>
          <w:szCs w:val="24"/>
        </w:rPr>
        <w:t>•</w:t>
      </w:r>
      <w:r w:rsidRPr="004011A2">
        <w:rPr>
          <w:sz w:val="24"/>
          <w:szCs w:val="24"/>
        </w:rPr>
        <w:tab/>
        <w:t xml:space="preserve">katru dienu Uzņēmējam objektā jānodrošina būvniecības, sadzīves un bīstamo atkritumu dalīta savākšana marķētos konteineros, kuru izvietojums saskaņots ar Pasūtītāju; </w:t>
      </w:r>
    </w:p>
    <w:p w14:paraId="3CAC1C0D" w14:textId="77777777" w:rsidR="00974BC9" w:rsidRPr="004011A2" w:rsidRDefault="00974BC9" w:rsidP="00974BC9">
      <w:pPr>
        <w:ind w:left="567"/>
        <w:rPr>
          <w:sz w:val="24"/>
          <w:szCs w:val="24"/>
        </w:rPr>
      </w:pPr>
      <w:r w:rsidRPr="004011A2">
        <w:rPr>
          <w:sz w:val="24"/>
          <w:szCs w:val="24"/>
        </w:rPr>
        <w:t>•</w:t>
      </w:r>
      <w:r w:rsidRPr="004011A2">
        <w:rPr>
          <w:sz w:val="24"/>
          <w:szCs w:val="24"/>
        </w:rPr>
        <w:tab/>
        <w:t xml:space="preserve">bīstamo atkritumu konteineriem jābūt marķētiem, norādot atkritumu nosaukumu un bīstamības simbolus; </w:t>
      </w:r>
    </w:p>
    <w:p w14:paraId="31BCEF7F" w14:textId="77777777" w:rsidR="00974BC9" w:rsidRPr="004011A2" w:rsidRDefault="00974BC9" w:rsidP="00974BC9">
      <w:pPr>
        <w:ind w:left="567"/>
        <w:rPr>
          <w:sz w:val="24"/>
          <w:szCs w:val="24"/>
        </w:rPr>
      </w:pPr>
      <w:r w:rsidRPr="004011A2">
        <w:rPr>
          <w:sz w:val="24"/>
          <w:szCs w:val="24"/>
        </w:rPr>
        <w:lastRenderedPageBreak/>
        <w:t>•</w:t>
      </w:r>
      <w:r w:rsidRPr="004011A2">
        <w:rPr>
          <w:sz w:val="24"/>
          <w:szCs w:val="24"/>
        </w:rPr>
        <w:tab/>
        <w:t>Uzņēmējs periodiski organizē būvniecības un bīstamo atkritumu nodošanu uzņēmumiem, kas nodarbojas ar attiecīgo atkritumu savākšanu un pārstrādi un saņēmuši atbilstošu atļauju;</w:t>
      </w:r>
    </w:p>
    <w:p w14:paraId="383CADA2" w14:textId="77777777" w:rsidR="00974BC9" w:rsidRPr="004011A2" w:rsidRDefault="00974BC9" w:rsidP="00974BC9">
      <w:pPr>
        <w:ind w:left="567"/>
        <w:rPr>
          <w:sz w:val="24"/>
          <w:szCs w:val="24"/>
        </w:rPr>
      </w:pPr>
      <w:r w:rsidRPr="004011A2">
        <w:rPr>
          <w:sz w:val="24"/>
          <w:szCs w:val="24"/>
        </w:rPr>
        <w:t>•</w:t>
      </w:r>
      <w:r w:rsidRPr="004011A2">
        <w:rPr>
          <w:sz w:val="24"/>
          <w:szCs w:val="24"/>
        </w:rPr>
        <w:tab/>
        <w:t>Uzņēmējs DVP norāda uzņēmumus kuriem, darbu izpildes laikā, plāno nodot apsaimniekošanai sadzīves, bīstamos un būvniecības atkritumus;</w:t>
      </w:r>
    </w:p>
    <w:p w14:paraId="0ADDF92B" w14:textId="77777777" w:rsidR="00974BC9" w:rsidRPr="001C25B4" w:rsidRDefault="00974BC9" w:rsidP="00974BC9">
      <w:pPr>
        <w:autoSpaceDE w:val="0"/>
        <w:autoSpaceDN w:val="0"/>
        <w:adjustRightInd w:val="0"/>
        <w:jc w:val="both"/>
        <w:rPr>
          <w:color w:val="000000"/>
          <w:sz w:val="24"/>
          <w:szCs w:val="24"/>
          <w:lang w:eastAsia="lv-LV"/>
        </w:rPr>
      </w:pPr>
    </w:p>
    <w:p w14:paraId="00ACADE2" w14:textId="77777777" w:rsidR="00974BC9" w:rsidRDefault="00974BC9" w:rsidP="00974BC9">
      <w:pPr>
        <w:autoSpaceDE w:val="0"/>
        <w:autoSpaceDN w:val="0"/>
        <w:adjustRightInd w:val="0"/>
        <w:jc w:val="both"/>
        <w:rPr>
          <w:color w:val="000000"/>
          <w:sz w:val="24"/>
          <w:szCs w:val="24"/>
          <w:lang w:eastAsia="lv-LV"/>
        </w:rPr>
      </w:pPr>
    </w:p>
    <w:p w14:paraId="7B97609C" w14:textId="77777777" w:rsidR="00974BC9" w:rsidRPr="00433454" w:rsidRDefault="00974BC9" w:rsidP="00974BC9">
      <w:pPr>
        <w:autoSpaceDE w:val="0"/>
        <w:autoSpaceDN w:val="0"/>
        <w:adjustRightInd w:val="0"/>
        <w:jc w:val="both"/>
        <w:rPr>
          <w:color w:val="000000"/>
          <w:sz w:val="24"/>
          <w:szCs w:val="24"/>
          <w:u w:val="single"/>
          <w:lang w:eastAsia="lv-LV"/>
        </w:rPr>
      </w:pPr>
      <w:r w:rsidRPr="00433454">
        <w:rPr>
          <w:color w:val="000000"/>
          <w:sz w:val="24"/>
          <w:szCs w:val="24"/>
          <w:u w:val="single"/>
          <w:lang w:eastAsia="lv-LV"/>
        </w:rPr>
        <w:t>Apkārtējā vide:</w:t>
      </w:r>
    </w:p>
    <w:p w14:paraId="796232A3" w14:textId="77777777"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Darbu laikā ievēro pieļaujamā trokšņa līmeni;</w:t>
      </w:r>
    </w:p>
    <w:p w14:paraId="473D873C" w14:textId="77777777"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Darbus kas skar ūdenstilpnes, atturēties veikt zivju masveida nārsta laikā;</w:t>
      </w:r>
    </w:p>
    <w:p w14:paraId="1E79D18E" w14:textId="77777777"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Pr>
          <w:color w:val="000000"/>
          <w:sz w:val="24"/>
          <w:szCs w:val="24"/>
          <w:lang w:eastAsia="lv-LV"/>
        </w:rPr>
        <w:t xml:space="preserve">Dabiskajās ūdenstilpnēs </w:t>
      </w:r>
      <w:r w:rsidRPr="008C6629">
        <w:rPr>
          <w:color w:val="000000"/>
          <w:sz w:val="24"/>
          <w:szCs w:val="24"/>
          <w:lang w:eastAsia="lv-LV"/>
        </w:rPr>
        <w:t xml:space="preserve">un kanalizācijas tīklos </w:t>
      </w:r>
      <w:r>
        <w:rPr>
          <w:color w:val="000000"/>
          <w:sz w:val="24"/>
          <w:szCs w:val="24"/>
          <w:lang w:eastAsia="lv-LV"/>
        </w:rPr>
        <w:t>nenovada darbu laikā radušos duļķainus vai piesārņotus ūdeņus.</w:t>
      </w:r>
    </w:p>
    <w:p w14:paraId="4268F660" w14:textId="77777777" w:rsidR="00974BC9" w:rsidRDefault="00974BC9" w:rsidP="00974BC9">
      <w:pPr>
        <w:autoSpaceDE w:val="0"/>
        <w:autoSpaceDN w:val="0"/>
        <w:adjustRightInd w:val="0"/>
        <w:jc w:val="both"/>
        <w:rPr>
          <w:color w:val="000000"/>
          <w:sz w:val="24"/>
          <w:szCs w:val="24"/>
          <w:lang w:eastAsia="lv-LV"/>
        </w:rPr>
      </w:pPr>
    </w:p>
    <w:p w14:paraId="4FC086C8" w14:textId="77777777" w:rsidR="00974BC9" w:rsidRDefault="00974BC9" w:rsidP="00974BC9">
      <w:pPr>
        <w:autoSpaceDE w:val="0"/>
        <w:autoSpaceDN w:val="0"/>
        <w:adjustRightInd w:val="0"/>
        <w:jc w:val="both"/>
        <w:rPr>
          <w:color w:val="000000"/>
          <w:sz w:val="24"/>
          <w:szCs w:val="24"/>
          <w:u w:val="single"/>
          <w:lang w:eastAsia="lv-LV"/>
        </w:rPr>
      </w:pPr>
      <w:r>
        <w:rPr>
          <w:color w:val="000000"/>
          <w:sz w:val="24"/>
          <w:szCs w:val="24"/>
          <w:u w:val="single"/>
          <w:lang w:eastAsia="lv-LV"/>
        </w:rPr>
        <w:t>Dokumentācija:</w:t>
      </w:r>
    </w:p>
    <w:p w14:paraId="27FF928E" w14:textId="77777777" w:rsidR="00974BC9" w:rsidRPr="007E63DE" w:rsidRDefault="00974BC9" w:rsidP="00974BC9">
      <w:pPr>
        <w:autoSpaceDE w:val="0"/>
        <w:autoSpaceDN w:val="0"/>
        <w:adjustRightInd w:val="0"/>
        <w:jc w:val="both"/>
        <w:rPr>
          <w:color w:val="000000"/>
          <w:sz w:val="24"/>
          <w:szCs w:val="24"/>
          <w:lang w:eastAsia="lv-LV"/>
        </w:rPr>
      </w:pPr>
      <w:r>
        <w:rPr>
          <w:color w:val="000000"/>
          <w:sz w:val="24"/>
          <w:szCs w:val="24"/>
          <w:lang w:eastAsia="lv-LV"/>
        </w:rPr>
        <w:t xml:space="preserve">Uzņēmējs periodiski iesniedz Pasūtītājam un </w:t>
      </w:r>
      <w:proofErr w:type="spellStart"/>
      <w:r>
        <w:rPr>
          <w:color w:val="000000"/>
          <w:sz w:val="24"/>
          <w:szCs w:val="24"/>
          <w:lang w:eastAsia="lv-LV"/>
        </w:rPr>
        <w:t>izpilddokumentācijai</w:t>
      </w:r>
      <w:proofErr w:type="spellEnd"/>
      <w:r>
        <w:rPr>
          <w:color w:val="000000"/>
          <w:sz w:val="24"/>
          <w:szCs w:val="24"/>
          <w:lang w:eastAsia="lv-LV"/>
        </w:rPr>
        <w:t xml:space="preserve"> pievieno atkritumu pārvadājuma reģistrācijas kartes-pavadzīmes. Gadījumā, ja veicot darbus, bīstamo atkritumu un būvniecības atkritumu nebija, Uzņēmējs </w:t>
      </w:r>
      <w:proofErr w:type="spellStart"/>
      <w:r>
        <w:rPr>
          <w:color w:val="000000"/>
          <w:sz w:val="24"/>
          <w:szCs w:val="24"/>
          <w:lang w:eastAsia="lv-LV"/>
        </w:rPr>
        <w:t>Izpilddokumentācijai</w:t>
      </w:r>
      <w:proofErr w:type="spellEnd"/>
      <w:r>
        <w:rPr>
          <w:color w:val="000000"/>
          <w:sz w:val="24"/>
          <w:szCs w:val="24"/>
          <w:lang w:eastAsia="lv-LV"/>
        </w:rPr>
        <w:t xml:space="preserve"> pievieno izziņu (1 eksemplārā) par bīstamo un būvniecības atkritumu neesamību.</w:t>
      </w:r>
      <w:r>
        <w:rPr>
          <w:b/>
          <w:bCs/>
          <w:color w:val="000000"/>
          <w:sz w:val="24"/>
          <w:szCs w:val="24"/>
          <w:lang w:eastAsia="lv-LV"/>
        </w:rPr>
        <w:t xml:space="preserve"> </w:t>
      </w:r>
    </w:p>
    <w:p w14:paraId="12A61AA5" w14:textId="77777777" w:rsidR="00974BC9" w:rsidRPr="00B20E2F" w:rsidRDefault="00974BC9" w:rsidP="00974BC9">
      <w:pPr>
        <w:jc w:val="both"/>
        <w:rPr>
          <w:rFonts w:cstheme="minorHAnsi"/>
          <w:sz w:val="24"/>
          <w:szCs w:val="24"/>
        </w:rPr>
      </w:pPr>
      <w:r w:rsidRPr="00B20E2F">
        <w:rPr>
          <w:rFonts w:cstheme="minorHAnsi"/>
          <w:sz w:val="24"/>
          <w:szCs w:val="24"/>
        </w:rPr>
        <w:t xml:space="preserve">*- </w:t>
      </w:r>
      <w:r>
        <w:rPr>
          <w:rFonts w:cstheme="minorHAnsi"/>
          <w:sz w:val="24"/>
          <w:szCs w:val="24"/>
        </w:rPr>
        <w:t xml:space="preserve">attiecīgo </w:t>
      </w:r>
      <w:r w:rsidRPr="00B20E2F">
        <w:rPr>
          <w:rFonts w:cstheme="minorHAnsi"/>
          <w:sz w:val="24"/>
          <w:szCs w:val="24"/>
        </w:rPr>
        <w:t>MK noteikumu izmaiņu gadījumā ievērot tos aizstājušos normatīvus un to nosacījumus</w:t>
      </w:r>
      <w:r>
        <w:rPr>
          <w:rFonts w:cstheme="minorHAnsi"/>
          <w:sz w:val="24"/>
          <w:szCs w:val="24"/>
        </w:rPr>
        <w:t>.</w:t>
      </w:r>
    </w:p>
    <w:p w14:paraId="0958E33E" w14:textId="77777777" w:rsidR="00974BC9" w:rsidRDefault="00974BC9" w:rsidP="00974BC9">
      <w:pPr>
        <w:rPr>
          <w:sz w:val="24"/>
          <w:szCs w:val="24"/>
        </w:rPr>
      </w:pPr>
    </w:p>
    <w:p w14:paraId="3BB43F21" w14:textId="77777777" w:rsidR="00B614A8" w:rsidRDefault="00B614A8" w:rsidP="00974BC9">
      <w:pPr>
        <w:jc w:val="center"/>
        <w:rPr>
          <w:caps/>
          <w:sz w:val="24"/>
          <w:szCs w:val="24"/>
        </w:rPr>
      </w:pPr>
    </w:p>
    <w:p w14:paraId="097D24CD" w14:textId="77777777" w:rsidR="00B614A8" w:rsidRDefault="00B614A8" w:rsidP="00974BC9">
      <w:pPr>
        <w:jc w:val="center"/>
        <w:rPr>
          <w:caps/>
          <w:sz w:val="24"/>
          <w:szCs w:val="24"/>
        </w:rPr>
      </w:pPr>
    </w:p>
    <w:p w14:paraId="212F621D" w14:textId="77777777" w:rsidR="00B614A8" w:rsidRDefault="00B614A8" w:rsidP="00974BC9">
      <w:pPr>
        <w:jc w:val="center"/>
        <w:rPr>
          <w:caps/>
          <w:sz w:val="24"/>
          <w:szCs w:val="24"/>
        </w:rPr>
      </w:pPr>
    </w:p>
    <w:p w14:paraId="1FC57091" w14:textId="77777777" w:rsidR="00B614A8" w:rsidRDefault="00B614A8" w:rsidP="00974BC9">
      <w:pPr>
        <w:jc w:val="center"/>
        <w:rPr>
          <w:caps/>
          <w:sz w:val="24"/>
          <w:szCs w:val="24"/>
        </w:rPr>
      </w:pPr>
    </w:p>
    <w:p w14:paraId="598C251B" w14:textId="77777777" w:rsidR="00B614A8" w:rsidRDefault="00B614A8" w:rsidP="00974BC9">
      <w:pPr>
        <w:jc w:val="center"/>
        <w:rPr>
          <w:caps/>
          <w:sz w:val="24"/>
          <w:szCs w:val="24"/>
        </w:rPr>
      </w:pPr>
    </w:p>
    <w:p w14:paraId="540E2B10" w14:textId="77777777" w:rsidR="00B614A8" w:rsidRDefault="00B614A8" w:rsidP="00974BC9">
      <w:pPr>
        <w:jc w:val="center"/>
        <w:rPr>
          <w:caps/>
          <w:sz w:val="24"/>
          <w:szCs w:val="24"/>
        </w:rPr>
      </w:pPr>
    </w:p>
    <w:p w14:paraId="3C5E848C" w14:textId="77777777" w:rsidR="00B614A8" w:rsidRDefault="00B614A8" w:rsidP="00974BC9">
      <w:pPr>
        <w:jc w:val="center"/>
        <w:rPr>
          <w:caps/>
          <w:sz w:val="24"/>
          <w:szCs w:val="24"/>
        </w:rPr>
      </w:pPr>
    </w:p>
    <w:p w14:paraId="26680322" w14:textId="77777777" w:rsidR="00B614A8" w:rsidRDefault="00B614A8" w:rsidP="00974BC9">
      <w:pPr>
        <w:jc w:val="center"/>
        <w:rPr>
          <w:caps/>
          <w:sz w:val="24"/>
          <w:szCs w:val="24"/>
        </w:rPr>
      </w:pPr>
    </w:p>
    <w:p w14:paraId="43E02E1A" w14:textId="77777777" w:rsidR="00B614A8" w:rsidRDefault="00B614A8" w:rsidP="00974BC9">
      <w:pPr>
        <w:jc w:val="center"/>
        <w:rPr>
          <w:caps/>
          <w:sz w:val="24"/>
          <w:szCs w:val="24"/>
        </w:rPr>
      </w:pPr>
    </w:p>
    <w:p w14:paraId="0A9B4D8B" w14:textId="77777777" w:rsidR="00B614A8" w:rsidRDefault="00B614A8" w:rsidP="00974BC9">
      <w:pPr>
        <w:jc w:val="center"/>
        <w:rPr>
          <w:caps/>
          <w:sz w:val="24"/>
          <w:szCs w:val="24"/>
        </w:rPr>
      </w:pPr>
    </w:p>
    <w:p w14:paraId="5CCB7DCE" w14:textId="77777777" w:rsidR="00B614A8" w:rsidRDefault="00B614A8" w:rsidP="00974BC9">
      <w:pPr>
        <w:jc w:val="center"/>
        <w:rPr>
          <w:caps/>
          <w:sz w:val="24"/>
          <w:szCs w:val="24"/>
        </w:rPr>
      </w:pPr>
    </w:p>
    <w:p w14:paraId="51445413" w14:textId="77777777" w:rsidR="00B614A8" w:rsidRDefault="00B614A8" w:rsidP="00974BC9">
      <w:pPr>
        <w:jc w:val="center"/>
        <w:rPr>
          <w:caps/>
          <w:sz w:val="24"/>
          <w:szCs w:val="24"/>
        </w:rPr>
      </w:pPr>
    </w:p>
    <w:p w14:paraId="312F45FB" w14:textId="77777777" w:rsidR="00B614A8" w:rsidRDefault="00B614A8" w:rsidP="00974BC9">
      <w:pPr>
        <w:jc w:val="center"/>
        <w:rPr>
          <w:caps/>
          <w:sz w:val="24"/>
          <w:szCs w:val="24"/>
        </w:rPr>
      </w:pPr>
    </w:p>
    <w:p w14:paraId="77915191" w14:textId="77777777" w:rsidR="00B614A8" w:rsidRDefault="00B614A8" w:rsidP="00974BC9">
      <w:pPr>
        <w:jc w:val="center"/>
        <w:rPr>
          <w:caps/>
          <w:sz w:val="24"/>
          <w:szCs w:val="24"/>
        </w:rPr>
      </w:pPr>
    </w:p>
    <w:p w14:paraId="359E87E3" w14:textId="77777777" w:rsidR="00B614A8" w:rsidRDefault="00B614A8" w:rsidP="00974BC9">
      <w:pPr>
        <w:jc w:val="center"/>
        <w:rPr>
          <w:caps/>
          <w:sz w:val="24"/>
          <w:szCs w:val="24"/>
        </w:rPr>
      </w:pPr>
    </w:p>
    <w:p w14:paraId="48173678" w14:textId="77777777" w:rsidR="00B614A8" w:rsidRDefault="00B614A8" w:rsidP="00974BC9">
      <w:pPr>
        <w:jc w:val="center"/>
        <w:rPr>
          <w:caps/>
          <w:sz w:val="24"/>
          <w:szCs w:val="24"/>
        </w:rPr>
      </w:pPr>
    </w:p>
    <w:p w14:paraId="1264BFB6" w14:textId="77777777" w:rsidR="00B614A8" w:rsidRDefault="00B614A8" w:rsidP="00974BC9">
      <w:pPr>
        <w:jc w:val="center"/>
        <w:rPr>
          <w:caps/>
          <w:sz w:val="24"/>
          <w:szCs w:val="24"/>
        </w:rPr>
      </w:pPr>
    </w:p>
    <w:p w14:paraId="3C964F8D" w14:textId="77777777" w:rsidR="00B614A8" w:rsidRDefault="00B614A8" w:rsidP="00974BC9">
      <w:pPr>
        <w:jc w:val="center"/>
        <w:rPr>
          <w:caps/>
          <w:sz w:val="24"/>
          <w:szCs w:val="24"/>
        </w:rPr>
      </w:pPr>
    </w:p>
    <w:p w14:paraId="7E847C06" w14:textId="77777777" w:rsidR="00B614A8" w:rsidRDefault="00B614A8" w:rsidP="00974BC9">
      <w:pPr>
        <w:jc w:val="center"/>
        <w:rPr>
          <w:caps/>
          <w:sz w:val="24"/>
          <w:szCs w:val="24"/>
        </w:rPr>
      </w:pPr>
    </w:p>
    <w:p w14:paraId="25EC4D3C" w14:textId="77777777" w:rsidR="00B614A8" w:rsidRDefault="00B614A8" w:rsidP="00974BC9">
      <w:pPr>
        <w:jc w:val="center"/>
        <w:rPr>
          <w:caps/>
          <w:sz w:val="24"/>
          <w:szCs w:val="24"/>
        </w:rPr>
      </w:pPr>
    </w:p>
    <w:p w14:paraId="5A6EDC47" w14:textId="77777777" w:rsidR="00B614A8" w:rsidRDefault="00B614A8" w:rsidP="00974BC9">
      <w:pPr>
        <w:jc w:val="center"/>
        <w:rPr>
          <w:caps/>
          <w:sz w:val="24"/>
          <w:szCs w:val="24"/>
        </w:rPr>
      </w:pPr>
    </w:p>
    <w:p w14:paraId="70B18F7B" w14:textId="77777777" w:rsidR="00B614A8" w:rsidRDefault="00B614A8" w:rsidP="00974BC9">
      <w:pPr>
        <w:jc w:val="center"/>
        <w:rPr>
          <w:caps/>
          <w:sz w:val="24"/>
          <w:szCs w:val="24"/>
        </w:rPr>
      </w:pPr>
    </w:p>
    <w:p w14:paraId="61746406" w14:textId="77777777" w:rsidR="00B614A8" w:rsidRDefault="00B614A8" w:rsidP="00974BC9">
      <w:pPr>
        <w:jc w:val="center"/>
        <w:rPr>
          <w:caps/>
          <w:sz w:val="24"/>
          <w:szCs w:val="24"/>
        </w:rPr>
      </w:pPr>
    </w:p>
    <w:p w14:paraId="08892C92" w14:textId="77777777" w:rsidR="00B614A8" w:rsidRDefault="00B614A8" w:rsidP="00974BC9">
      <w:pPr>
        <w:jc w:val="center"/>
        <w:rPr>
          <w:caps/>
          <w:sz w:val="24"/>
          <w:szCs w:val="24"/>
        </w:rPr>
      </w:pPr>
    </w:p>
    <w:p w14:paraId="636825B0" w14:textId="77777777" w:rsidR="00B614A8" w:rsidRDefault="00B614A8" w:rsidP="00974BC9">
      <w:pPr>
        <w:jc w:val="center"/>
        <w:rPr>
          <w:caps/>
          <w:sz w:val="24"/>
          <w:szCs w:val="24"/>
        </w:rPr>
      </w:pPr>
    </w:p>
    <w:p w14:paraId="57AE322D" w14:textId="77777777" w:rsidR="00B614A8" w:rsidRDefault="00B614A8" w:rsidP="00974BC9">
      <w:pPr>
        <w:jc w:val="center"/>
        <w:rPr>
          <w:caps/>
          <w:sz w:val="24"/>
          <w:szCs w:val="24"/>
        </w:rPr>
      </w:pPr>
    </w:p>
    <w:p w14:paraId="1D9EF883" w14:textId="77777777" w:rsidR="00B614A8" w:rsidRDefault="00B614A8" w:rsidP="00974BC9">
      <w:pPr>
        <w:jc w:val="center"/>
        <w:rPr>
          <w:caps/>
          <w:sz w:val="24"/>
          <w:szCs w:val="24"/>
        </w:rPr>
      </w:pPr>
    </w:p>
    <w:p w14:paraId="6CB62FEB" w14:textId="77777777" w:rsidR="00B614A8" w:rsidRDefault="00B614A8" w:rsidP="00974BC9">
      <w:pPr>
        <w:jc w:val="center"/>
        <w:rPr>
          <w:caps/>
          <w:sz w:val="24"/>
          <w:szCs w:val="24"/>
        </w:rPr>
      </w:pPr>
    </w:p>
    <w:p w14:paraId="0E94D1EA" w14:textId="77777777" w:rsidR="00B614A8" w:rsidRDefault="00B614A8" w:rsidP="00974BC9">
      <w:pPr>
        <w:jc w:val="center"/>
        <w:rPr>
          <w:caps/>
          <w:sz w:val="24"/>
          <w:szCs w:val="24"/>
        </w:rPr>
      </w:pPr>
    </w:p>
    <w:p w14:paraId="5326CEAD" w14:textId="77777777" w:rsidR="00B614A8" w:rsidRDefault="00B614A8" w:rsidP="00974BC9">
      <w:pPr>
        <w:jc w:val="center"/>
        <w:rPr>
          <w:caps/>
          <w:sz w:val="24"/>
          <w:szCs w:val="24"/>
        </w:rPr>
      </w:pPr>
    </w:p>
    <w:p w14:paraId="5A09AACD" w14:textId="77777777" w:rsidR="00B614A8" w:rsidRDefault="00B614A8" w:rsidP="00974BC9">
      <w:pPr>
        <w:jc w:val="center"/>
        <w:rPr>
          <w:caps/>
          <w:sz w:val="24"/>
          <w:szCs w:val="24"/>
        </w:rPr>
      </w:pPr>
    </w:p>
    <w:p w14:paraId="321276F3" w14:textId="12D3950C" w:rsidR="00974BC9" w:rsidRPr="007E63DE" w:rsidRDefault="00974BC9" w:rsidP="00974BC9">
      <w:pPr>
        <w:jc w:val="center"/>
        <w:rPr>
          <w:caps/>
          <w:sz w:val="24"/>
          <w:szCs w:val="24"/>
        </w:rPr>
      </w:pPr>
      <w:r w:rsidRPr="007E63DE">
        <w:rPr>
          <w:caps/>
          <w:sz w:val="24"/>
          <w:szCs w:val="24"/>
        </w:rPr>
        <w:lastRenderedPageBreak/>
        <w:t>Izziņa par atkritumiem</w:t>
      </w:r>
    </w:p>
    <w:p w14:paraId="096A0F50" w14:textId="77777777" w:rsidR="00974BC9" w:rsidRPr="007E63DE" w:rsidRDefault="00974BC9" w:rsidP="00974BC9">
      <w:pPr>
        <w:rPr>
          <w:sz w:val="24"/>
          <w:szCs w:val="24"/>
        </w:rPr>
      </w:pPr>
    </w:p>
    <w:tbl>
      <w:tblPr>
        <w:tblStyle w:val="TableGrid"/>
        <w:tblW w:w="9209" w:type="dxa"/>
        <w:tblLook w:val="04A0" w:firstRow="1" w:lastRow="0" w:firstColumn="1" w:lastColumn="0" w:noHBand="0" w:noVBand="1"/>
      </w:tblPr>
      <w:tblGrid>
        <w:gridCol w:w="2689"/>
        <w:gridCol w:w="6520"/>
      </w:tblGrid>
      <w:tr w:rsidR="00974BC9" w:rsidRPr="007E63DE" w14:paraId="26C11193" w14:textId="77777777" w:rsidTr="001A1DB1">
        <w:tc>
          <w:tcPr>
            <w:tcW w:w="2689" w:type="dxa"/>
          </w:tcPr>
          <w:p w14:paraId="44DA2B08" w14:textId="77777777" w:rsidR="00974BC9" w:rsidRPr="007E63DE" w:rsidRDefault="00974BC9" w:rsidP="001A1DB1">
            <w:pPr>
              <w:rPr>
                <w:sz w:val="24"/>
                <w:szCs w:val="24"/>
              </w:rPr>
            </w:pPr>
            <w:r w:rsidRPr="007E63DE">
              <w:rPr>
                <w:sz w:val="24"/>
                <w:szCs w:val="24"/>
              </w:rPr>
              <w:t xml:space="preserve">Līguma nosaukums: </w:t>
            </w:r>
          </w:p>
          <w:p w14:paraId="00B1A9E0" w14:textId="77777777" w:rsidR="00974BC9" w:rsidRPr="007E63DE" w:rsidRDefault="00974BC9" w:rsidP="001A1DB1">
            <w:pPr>
              <w:rPr>
                <w:sz w:val="24"/>
                <w:szCs w:val="24"/>
              </w:rPr>
            </w:pPr>
          </w:p>
        </w:tc>
        <w:tc>
          <w:tcPr>
            <w:tcW w:w="6520" w:type="dxa"/>
          </w:tcPr>
          <w:p w14:paraId="3ACEB34B" w14:textId="77777777" w:rsidR="00974BC9" w:rsidRPr="007E63DE" w:rsidRDefault="00974BC9" w:rsidP="001A1DB1">
            <w:pPr>
              <w:rPr>
                <w:sz w:val="24"/>
                <w:szCs w:val="24"/>
              </w:rPr>
            </w:pPr>
            <w:r w:rsidRPr="007E63DE">
              <w:rPr>
                <w:sz w:val="24"/>
                <w:szCs w:val="24"/>
              </w:rPr>
              <w:t>……………………..</w:t>
            </w:r>
          </w:p>
        </w:tc>
      </w:tr>
      <w:tr w:rsidR="00974BC9" w:rsidRPr="007E63DE" w14:paraId="7A88290E" w14:textId="77777777" w:rsidTr="001A1DB1">
        <w:tc>
          <w:tcPr>
            <w:tcW w:w="2689" w:type="dxa"/>
          </w:tcPr>
          <w:p w14:paraId="57CC04B9" w14:textId="77777777" w:rsidR="00974BC9" w:rsidRPr="007E63DE" w:rsidRDefault="00974BC9" w:rsidP="001A1DB1">
            <w:pPr>
              <w:rPr>
                <w:sz w:val="24"/>
                <w:szCs w:val="24"/>
              </w:rPr>
            </w:pPr>
            <w:r w:rsidRPr="007E63DE">
              <w:rPr>
                <w:sz w:val="24"/>
                <w:szCs w:val="24"/>
              </w:rPr>
              <w:t>Līguma Nr. un datums:</w:t>
            </w:r>
          </w:p>
          <w:p w14:paraId="48DE229F" w14:textId="77777777" w:rsidR="00974BC9" w:rsidRPr="007E63DE" w:rsidRDefault="00974BC9" w:rsidP="001A1DB1">
            <w:pPr>
              <w:rPr>
                <w:sz w:val="24"/>
                <w:szCs w:val="24"/>
              </w:rPr>
            </w:pPr>
          </w:p>
        </w:tc>
        <w:tc>
          <w:tcPr>
            <w:tcW w:w="6520" w:type="dxa"/>
          </w:tcPr>
          <w:p w14:paraId="0CE2F971" w14:textId="77777777" w:rsidR="00974BC9" w:rsidRPr="007E63DE" w:rsidRDefault="00974BC9" w:rsidP="001A1DB1">
            <w:pPr>
              <w:rPr>
                <w:sz w:val="24"/>
                <w:szCs w:val="24"/>
              </w:rPr>
            </w:pPr>
            <w:r w:rsidRPr="007E63DE">
              <w:rPr>
                <w:sz w:val="24"/>
                <w:szCs w:val="24"/>
              </w:rPr>
              <w:t>…….…, __.__.20__.</w:t>
            </w:r>
          </w:p>
        </w:tc>
      </w:tr>
      <w:tr w:rsidR="00974BC9" w:rsidRPr="007E63DE" w14:paraId="564BB142" w14:textId="77777777" w:rsidTr="001A1DB1">
        <w:tc>
          <w:tcPr>
            <w:tcW w:w="2689" w:type="dxa"/>
          </w:tcPr>
          <w:p w14:paraId="549C0974" w14:textId="77777777" w:rsidR="00974BC9" w:rsidRPr="007E63DE" w:rsidRDefault="00974BC9" w:rsidP="001A1DB1">
            <w:pPr>
              <w:rPr>
                <w:sz w:val="24"/>
                <w:szCs w:val="24"/>
              </w:rPr>
            </w:pPr>
            <w:r w:rsidRPr="007E63DE">
              <w:rPr>
                <w:sz w:val="24"/>
                <w:szCs w:val="24"/>
              </w:rPr>
              <w:t>Uzņēmējs:</w:t>
            </w:r>
          </w:p>
          <w:p w14:paraId="01237B4A" w14:textId="77777777" w:rsidR="00974BC9" w:rsidRPr="007E63DE" w:rsidRDefault="00974BC9" w:rsidP="001A1DB1">
            <w:pPr>
              <w:rPr>
                <w:sz w:val="24"/>
                <w:szCs w:val="24"/>
              </w:rPr>
            </w:pPr>
          </w:p>
        </w:tc>
        <w:tc>
          <w:tcPr>
            <w:tcW w:w="6520" w:type="dxa"/>
          </w:tcPr>
          <w:p w14:paraId="493D78AF" w14:textId="77777777" w:rsidR="00974BC9" w:rsidRPr="007E63DE" w:rsidRDefault="00974BC9" w:rsidP="001A1DB1">
            <w:pPr>
              <w:rPr>
                <w:sz w:val="24"/>
                <w:szCs w:val="24"/>
              </w:rPr>
            </w:pPr>
            <w:r w:rsidRPr="007E63DE">
              <w:rPr>
                <w:sz w:val="24"/>
                <w:szCs w:val="24"/>
              </w:rPr>
              <w:t>SIA "…………."</w:t>
            </w:r>
          </w:p>
        </w:tc>
      </w:tr>
    </w:tbl>
    <w:p w14:paraId="30DC148F" w14:textId="77777777" w:rsidR="00974BC9" w:rsidRPr="007E63DE" w:rsidRDefault="00974BC9" w:rsidP="00974BC9">
      <w:pPr>
        <w:rPr>
          <w:sz w:val="24"/>
          <w:szCs w:val="24"/>
        </w:rPr>
      </w:pPr>
    </w:p>
    <w:p w14:paraId="060D74CA" w14:textId="77777777" w:rsidR="00974BC9" w:rsidRPr="007E63DE" w:rsidRDefault="00974BC9" w:rsidP="00974BC9">
      <w:pPr>
        <w:autoSpaceDE w:val="0"/>
        <w:autoSpaceDN w:val="0"/>
        <w:adjustRightInd w:val="0"/>
        <w:jc w:val="both"/>
        <w:rPr>
          <w:b/>
          <w:bCs/>
          <w:color w:val="000000"/>
          <w:sz w:val="24"/>
          <w:szCs w:val="24"/>
          <w:u w:val="single"/>
        </w:rPr>
      </w:pPr>
      <w:r w:rsidRPr="007E63DE">
        <w:rPr>
          <w:b/>
          <w:bCs/>
          <w:color w:val="000000"/>
          <w:sz w:val="24"/>
          <w:szCs w:val="24"/>
          <w:u w:val="single"/>
        </w:rPr>
        <w:t>Darbu izpildes laikā objektā radās/neradās un tika apsaimniekoti sekojoši atkritumi:</w:t>
      </w:r>
    </w:p>
    <w:p w14:paraId="4D461DC2" w14:textId="77777777" w:rsidR="00974BC9" w:rsidRPr="007E63DE" w:rsidRDefault="00974BC9" w:rsidP="00974BC9">
      <w:pPr>
        <w:rPr>
          <w:sz w:val="24"/>
          <w:szCs w:val="24"/>
        </w:rPr>
      </w:pPr>
    </w:p>
    <w:tbl>
      <w:tblPr>
        <w:tblStyle w:val="TableGrid"/>
        <w:tblW w:w="9209" w:type="dxa"/>
        <w:tblLook w:val="04A0" w:firstRow="1" w:lastRow="0" w:firstColumn="1" w:lastColumn="0" w:noHBand="0" w:noVBand="1"/>
      </w:tblPr>
      <w:tblGrid>
        <w:gridCol w:w="2258"/>
        <w:gridCol w:w="1281"/>
        <w:gridCol w:w="1276"/>
        <w:gridCol w:w="4394"/>
      </w:tblGrid>
      <w:tr w:rsidR="00974BC9" w:rsidRPr="007E63DE" w14:paraId="42639B95" w14:textId="77777777" w:rsidTr="001A1DB1">
        <w:tc>
          <w:tcPr>
            <w:tcW w:w="2258" w:type="dxa"/>
          </w:tcPr>
          <w:p w14:paraId="15F0740B" w14:textId="77777777" w:rsidR="00974BC9" w:rsidRPr="007E63DE" w:rsidRDefault="00974BC9" w:rsidP="001A1DB1">
            <w:pPr>
              <w:rPr>
                <w:b/>
                <w:color w:val="414142"/>
                <w:sz w:val="24"/>
                <w:szCs w:val="24"/>
              </w:rPr>
            </w:pPr>
            <w:r w:rsidRPr="007E63DE">
              <w:rPr>
                <w:b/>
                <w:color w:val="000000" w:themeColor="text1"/>
                <w:sz w:val="24"/>
                <w:szCs w:val="24"/>
              </w:rPr>
              <w:t>Atkritumu veids</w:t>
            </w:r>
          </w:p>
        </w:tc>
        <w:tc>
          <w:tcPr>
            <w:tcW w:w="1281" w:type="dxa"/>
          </w:tcPr>
          <w:p w14:paraId="44A0984C" w14:textId="77777777" w:rsidR="00974BC9" w:rsidRPr="007E63DE" w:rsidRDefault="00974BC9" w:rsidP="001A1DB1">
            <w:pPr>
              <w:jc w:val="center"/>
              <w:rPr>
                <w:b/>
                <w:sz w:val="24"/>
                <w:szCs w:val="24"/>
              </w:rPr>
            </w:pPr>
            <w:r w:rsidRPr="007E63DE">
              <w:rPr>
                <w:b/>
                <w:sz w:val="24"/>
                <w:szCs w:val="24"/>
              </w:rPr>
              <w:t>Radās</w:t>
            </w:r>
          </w:p>
        </w:tc>
        <w:tc>
          <w:tcPr>
            <w:tcW w:w="1276" w:type="dxa"/>
          </w:tcPr>
          <w:p w14:paraId="5FFF6E54" w14:textId="77777777" w:rsidR="00974BC9" w:rsidRPr="007E63DE" w:rsidRDefault="00974BC9" w:rsidP="001A1DB1">
            <w:pPr>
              <w:jc w:val="center"/>
              <w:rPr>
                <w:b/>
                <w:sz w:val="24"/>
                <w:szCs w:val="24"/>
              </w:rPr>
            </w:pPr>
            <w:r w:rsidRPr="007E63DE">
              <w:rPr>
                <w:b/>
                <w:sz w:val="24"/>
                <w:szCs w:val="24"/>
              </w:rPr>
              <w:t xml:space="preserve">Neradās </w:t>
            </w:r>
          </w:p>
        </w:tc>
        <w:tc>
          <w:tcPr>
            <w:tcW w:w="4394" w:type="dxa"/>
          </w:tcPr>
          <w:p w14:paraId="65387ABC" w14:textId="77777777" w:rsidR="00974BC9" w:rsidRPr="007E63DE" w:rsidRDefault="00974BC9" w:rsidP="001A1DB1">
            <w:pPr>
              <w:rPr>
                <w:b/>
                <w:bCs/>
                <w:sz w:val="24"/>
                <w:szCs w:val="24"/>
              </w:rPr>
            </w:pPr>
            <w:r w:rsidRPr="007E63DE">
              <w:rPr>
                <w:b/>
                <w:bCs/>
                <w:sz w:val="24"/>
                <w:szCs w:val="24"/>
              </w:rPr>
              <w:t xml:space="preserve">Piezīmes </w:t>
            </w:r>
          </w:p>
          <w:p w14:paraId="42C95F8E" w14:textId="77777777" w:rsidR="00974BC9" w:rsidRPr="007E63DE" w:rsidRDefault="00974BC9" w:rsidP="001A1DB1">
            <w:pPr>
              <w:rPr>
                <w:i/>
                <w:iCs/>
                <w:sz w:val="24"/>
                <w:szCs w:val="24"/>
              </w:rPr>
            </w:pPr>
            <w:r w:rsidRPr="007E63DE">
              <w:rPr>
                <w:i/>
                <w:iCs/>
                <w:sz w:val="24"/>
                <w:szCs w:val="24"/>
              </w:rPr>
              <w:t xml:space="preserve">( ja radās atkritumi- tad jāuzrada </w:t>
            </w:r>
            <w:r w:rsidRPr="007E63DE">
              <w:rPr>
                <w:i/>
                <w:iCs/>
                <w:color w:val="000000"/>
                <w:sz w:val="24"/>
                <w:szCs w:val="24"/>
              </w:rPr>
              <w:t>Atkritumu pārvadājuma reģistrācijas kartes-pavadzīmes numurus un kopā ar izziņu jāpieliek klāt pavadzīmes no APUS sistēmas vai skaidrojums par rīcībām ar atkritumiem )</w:t>
            </w:r>
          </w:p>
        </w:tc>
      </w:tr>
      <w:tr w:rsidR="00974BC9" w:rsidRPr="007E63DE" w14:paraId="0C213C61" w14:textId="77777777" w:rsidTr="001A1DB1">
        <w:trPr>
          <w:trHeight w:val="1741"/>
        </w:trPr>
        <w:tc>
          <w:tcPr>
            <w:tcW w:w="2258" w:type="dxa"/>
          </w:tcPr>
          <w:p w14:paraId="02548A89" w14:textId="77777777" w:rsidR="00974BC9" w:rsidRPr="007E63DE" w:rsidRDefault="00974BC9" w:rsidP="001A1DB1">
            <w:pPr>
              <w:rPr>
                <w:b/>
                <w:sz w:val="24"/>
                <w:szCs w:val="24"/>
              </w:rPr>
            </w:pPr>
            <w:r w:rsidRPr="007E63DE">
              <w:rPr>
                <w:b/>
                <w:sz w:val="24"/>
                <w:szCs w:val="24"/>
              </w:rPr>
              <w:t>Būvniecības atkritumi</w:t>
            </w:r>
          </w:p>
          <w:p w14:paraId="0053505D" w14:textId="77777777" w:rsidR="00974BC9" w:rsidRPr="007E63DE" w:rsidRDefault="00974BC9" w:rsidP="001A1DB1">
            <w:pPr>
              <w:rPr>
                <w:sz w:val="24"/>
                <w:szCs w:val="24"/>
              </w:rPr>
            </w:pPr>
          </w:p>
          <w:p w14:paraId="173EA1CF" w14:textId="77777777" w:rsidR="00974BC9" w:rsidRPr="007E63DE" w:rsidRDefault="00974BC9" w:rsidP="001A1DB1">
            <w:pPr>
              <w:rPr>
                <w:sz w:val="24"/>
                <w:szCs w:val="24"/>
              </w:rPr>
            </w:pPr>
            <w:r w:rsidRPr="007E63DE">
              <w:rPr>
                <w:sz w:val="24"/>
                <w:szCs w:val="24"/>
              </w:rPr>
              <w:t>(</w:t>
            </w:r>
            <w:r w:rsidRPr="007E63DE">
              <w:rPr>
                <w:i/>
                <w:iCs/>
                <w:sz w:val="24"/>
                <w:szCs w:val="24"/>
              </w:rPr>
              <w:t>atkritumi, kas rodas būvdarbos un būvju nojaukšanas procesā)</w:t>
            </w:r>
          </w:p>
        </w:tc>
        <w:tc>
          <w:tcPr>
            <w:tcW w:w="1281" w:type="dxa"/>
          </w:tcPr>
          <w:p w14:paraId="58D23824" w14:textId="77777777" w:rsidR="00974BC9" w:rsidRPr="007E63DE" w:rsidRDefault="00974BC9" w:rsidP="001A1DB1">
            <w:pPr>
              <w:rPr>
                <w:sz w:val="24"/>
                <w:szCs w:val="24"/>
              </w:rPr>
            </w:pPr>
          </w:p>
        </w:tc>
        <w:tc>
          <w:tcPr>
            <w:tcW w:w="1276" w:type="dxa"/>
          </w:tcPr>
          <w:p w14:paraId="13C0A4A2" w14:textId="77777777" w:rsidR="00974BC9" w:rsidRPr="007E63DE" w:rsidRDefault="00974BC9" w:rsidP="001A1DB1">
            <w:pPr>
              <w:rPr>
                <w:sz w:val="24"/>
                <w:szCs w:val="24"/>
              </w:rPr>
            </w:pPr>
          </w:p>
        </w:tc>
        <w:tc>
          <w:tcPr>
            <w:tcW w:w="4394" w:type="dxa"/>
          </w:tcPr>
          <w:p w14:paraId="60788F60" w14:textId="77777777" w:rsidR="00974BC9" w:rsidRPr="007E63DE" w:rsidRDefault="00974BC9" w:rsidP="001A1DB1">
            <w:pPr>
              <w:rPr>
                <w:sz w:val="24"/>
                <w:szCs w:val="24"/>
              </w:rPr>
            </w:pPr>
          </w:p>
        </w:tc>
      </w:tr>
      <w:tr w:rsidR="00974BC9" w:rsidRPr="007E63DE" w14:paraId="74EB6828" w14:textId="77777777" w:rsidTr="001A1DB1">
        <w:trPr>
          <w:trHeight w:val="1708"/>
        </w:trPr>
        <w:tc>
          <w:tcPr>
            <w:tcW w:w="2258" w:type="dxa"/>
          </w:tcPr>
          <w:p w14:paraId="72161B4B" w14:textId="77777777" w:rsidR="00974BC9" w:rsidRPr="007E63DE" w:rsidRDefault="00974BC9" w:rsidP="001A1DB1">
            <w:pPr>
              <w:pBdr>
                <w:top w:val="nil"/>
                <w:left w:val="nil"/>
                <w:bottom w:val="nil"/>
                <w:right w:val="nil"/>
                <w:between w:val="nil"/>
              </w:pBdr>
              <w:jc w:val="both"/>
              <w:rPr>
                <w:sz w:val="24"/>
                <w:szCs w:val="24"/>
              </w:rPr>
            </w:pPr>
            <w:r w:rsidRPr="007E63DE">
              <w:rPr>
                <w:b/>
                <w:sz w:val="24"/>
                <w:szCs w:val="24"/>
              </w:rPr>
              <w:t>Bīstamie atkritumi</w:t>
            </w:r>
            <w:r w:rsidRPr="007E63DE">
              <w:rPr>
                <w:sz w:val="24"/>
                <w:szCs w:val="24"/>
              </w:rPr>
              <w:t> </w:t>
            </w:r>
          </w:p>
          <w:p w14:paraId="55220614" w14:textId="77777777" w:rsidR="00974BC9" w:rsidRPr="007E63DE" w:rsidRDefault="00974BC9" w:rsidP="001A1DB1">
            <w:pPr>
              <w:pBdr>
                <w:top w:val="nil"/>
                <w:left w:val="nil"/>
                <w:bottom w:val="nil"/>
                <w:right w:val="nil"/>
                <w:between w:val="nil"/>
              </w:pBdr>
              <w:jc w:val="both"/>
              <w:rPr>
                <w:b/>
                <w:bCs/>
                <w:sz w:val="24"/>
                <w:szCs w:val="24"/>
              </w:rPr>
            </w:pPr>
            <w:r w:rsidRPr="007E63DE">
              <w:rPr>
                <w:b/>
                <w:bCs/>
                <w:sz w:val="24"/>
                <w:szCs w:val="24"/>
              </w:rPr>
              <w:t>(t.sk. elektroniskie)</w:t>
            </w:r>
          </w:p>
          <w:p w14:paraId="15501498" w14:textId="77777777" w:rsidR="00974BC9" w:rsidRPr="007E63DE" w:rsidRDefault="00974BC9" w:rsidP="001A1DB1">
            <w:pPr>
              <w:pBdr>
                <w:top w:val="nil"/>
                <w:left w:val="nil"/>
                <w:bottom w:val="nil"/>
                <w:right w:val="nil"/>
                <w:between w:val="nil"/>
              </w:pBdr>
              <w:jc w:val="both"/>
              <w:rPr>
                <w:sz w:val="24"/>
                <w:szCs w:val="24"/>
              </w:rPr>
            </w:pPr>
          </w:p>
          <w:p w14:paraId="3C32D134" w14:textId="77777777" w:rsidR="00974BC9" w:rsidRPr="007E63DE" w:rsidRDefault="00974BC9" w:rsidP="001A1DB1">
            <w:pPr>
              <w:pBdr>
                <w:top w:val="nil"/>
                <w:left w:val="nil"/>
                <w:bottom w:val="nil"/>
                <w:right w:val="nil"/>
                <w:between w:val="nil"/>
              </w:pBdr>
              <w:jc w:val="both"/>
              <w:rPr>
                <w:sz w:val="24"/>
                <w:szCs w:val="24"/>
              </w:rPr>
            </w:pPr>
            <w:r w:rsidRPr="007E63DE">
              <w:rPr>
                <w:i/>
                <w:iCs/>
                <w:sz w:val="24"/>
                <w:szCs w:val="24"/>
              </w:rPr>
              <w:t xml:space="preserve">(atkritumi, kuriem piemīt viena vai vairākas īpašības, kas padara tos bīstamus) </w:t>
            </w:r>
          </w:p>
        </w:tc>
        <w:tc>
          <w:tcPr>
            <w:tcW w:w="1281" w:type="dxa"/>
          </w:tcPr>
          <w:p w14:paraId="04908465" w14:textId="77777777" w:rsidR="00974BC9" w:rsidRPr="007E63DE" w:rsidRDefault="00974BC9" w:rsidP="001A1DB1">
            <w:pPr>
              <w:rPr>
                <w:sz w:val="24"/>
                <w:szCs w:val="24"/>
              </w:rPr>
            </w:pPr>
          </w:p>
        </w:tc>
        <w:tc>
          <w:tcPr>
            <w:tcW w:w="1276" w:type="dxa"/>
          </w:tcPr>
          <w:p w14:paraId="3733DBA0" w14:textId="77777777" w:rsidR="00974BC9" w:rsidRPr="007E63DE" w:rsidRDefault="00974BC9" w:rsidP="001A1DB1">
            <w:pPr>
              <w:rPr>
                <w:sz w:val="24"/>
                <w:szCs w:val="24"/>
              </w:rPr>
            </w:pPr>
          </w:p>
        </w:tc>
        <w:tc>
          <w:tcPr>
            <w:tcW w:w="4394" w:type="dxa"/>
          </w:tcPr>
          <w:p w14:paraId="5B7D6729" w14:textId="77777777" w:rsidR="00974BC9" w:rsidRPr="007E63DE" w:rsidRDefault="00974BC9" w:rsidP="001A1DB1">
            <w:pPr>
              <w:rPr>
                <w:sz w:val="24"/>
                <w:szCs w:val="24"/>
              </w:rPr>
            </w:pPr>
          </w:p>
        </w:tc>
      </w:tr>
      <w:tr w:rsidR="00974BC9" w:rsidRPr="007E63DE" w14:paraId="09522FBC" w14:textId="77777777" w:rsidTr="001A1DB1">
        <w:tc>
          <w:tcPr>
            <w:tcW w:w="2258" w:type="dxa"/>
          </w:tcPr>
          <w:p w14:paraId="0607C5B0" w14:textId="77777777" w:rsidR="00974BC9" w:rsidRPr="007E63DE" w:rsidRDefault="00974BC9" w:rsidP="001A1DB1">
            <w:pPr>
              <w:pBdr>
                <w:top w:val="nil"/>
                <w:left w:val="nil"/>
                <w:bottom w:val="nil"/>
                <w:right w:val="nil"/>
                <w:between w:val="nil"/>
              </w:pBdr>
              <w:jc w:val="both"/>
              <w:rPr>
                <w:b/>
                <w:color w:val="414142"/>
                <w:sz w:val="24"/>
                <w:szCs w:val="24"/>
              </w:rPr>
            </w:pPr>
          </w:p>
        </w:tc>
        <w:tc>
          <w:tcPr>
            <w:tcW w:w="1281" w:type="dxa"/>
          </w:tcPr>
          <w:p w14:paraId="7337ADDA" w14:textId="77777777" w:rsidR="00974BC9" w:rsidRPr="007E63DE" w:rsidRDefault="00974BC9" w:rsidP="001A1DB1">
            <w:pPr>
              <w:jc w:val="center"/>
              <w:rPr>
                <w:b/>
                <w:bCs/>
                <w:sz w:val="24"/>
                <w:szCs w:val="24"/>
              </w:rPr>
            </w:pPr>
            <w:r w:rsidRPr="007E63DE">
              <w:rPr>
                <w:b/>
                <w:bCs/>
                <w:sz w:val="24"/>
                <w:szCs w:val="24"/>
              </w:rPr>
              <w:t>Radās</w:t>
            </w:r>
          </w:p>
        </w:tc>
        <w:tc>
          <w:tcPr>
            <w:tcW w:w="1276" w:type="dxa"/>
          </w:tcPr>
          <w:p w14:paraId="3A1577E3" w14:textId="77777777" w:rsidR="00974BC9" w:rsidRPr="007E63DE" w:rsidRDefault="00974BC9" w:rsidP="001A1DB1">
            <w:pPr>
              <w:jc w:val="center"/>
              <w:rPr>
                <w:b/>
                <w:bCs/>
                <w:sz w:val="24"/>
                <w:szCs w:val="24"/>
              </w:rPr>
            </w:pPr>
            <w:r w:rsidRPr="007E63DE">
              <w:rPr>
                <w:b/>
                <w:bCs/>
                <w:sz w:val="24"/>
                <w:szCs w:val="24"/>
              </w:rPr>
              <w:t>Neradās</w:t>
            </w:r>
          </w:p>
        </w:tc>
        <w:tc>
          <w:tcPr>
            <w:tcW w:w="4394" w:type="dxa"/>
          </w:tcPr>
          <w:p w14:paraId="64A50452" w14:textId="77777777" w:rsidR="00974BC9" w:rsidRPr="007E63DE" w:rsidRDefault="00974BC9" w:rsidP="001A1DB1">
            <w:pPr>
              <w:rPr>
                <w:sz w:val="24"/>
                <w:szCs w:val="24"/>
              </w:rPr>
            </w:pPr>
            <w:r w:rsidRPr="007E63DE">
              <w:rPr>
                <w:b/>
                <w:bCs/>
                <w:sz w:val="24"/>
                <w:szCs w:val="24"/>
              </w:rPr>
              <w:t>Piezīmes</w:t>
            </w:r>
            <w:r w:rsidRPr="007E63DE">
              <w:rPr>
                <w:sz w:val="24"/>
                <w:szCs w:val="24"/>
              </w:rPr>
              <w:t xml:space="preserve"> </w:t>
            </w:r>
          </w:p>
          <w:p w14:paraId="29A3BB39" w14:textId="77777777" w:rsidR="00974BC9" w:rsidRPr="007E63DE" w:rsidRDefault="00974BC9" w:rsidP="001A1DB1">
            <w:pPr>
              <w:rPr>
                <w:sz w:val="24"/>
                <w:szCs w:val="24"/>
              </w:rPr>
            </w:pPr>
            <w:r w:rsidRPr="007E63DE">
              <w:rPr>
                <w:i/>
                <w:iCs/>
                <w:sz w:val="24"/>
                <w:szCs w:val="24"/>
              </w:rPr>
              <w:t>(ja radās atkritumi - tad jāuzrada atkritumi ievietoti pasūtītāja konteineros vai tika izvesti no objekta un nodoti utilizācijai saskaņā ar spēkā esošiem normatīviem aktiem)</w:t>
            </w:r>
          </w:p>
        </w:tc>
      </w:tr>
      <w:tr w:rsidR="00974BC9" w:rsidRPr="007E63DE" w14:paraId="10345AA6" w14:textId="77777777" w:rsidTr="001A1DB1">
        <w:trPr>
          <w:trHeight w:val="1882"/>
        </w:trPr>
        <w:tc>
          <w:tcPr>
            <w:tcW w:w="2258" w:type="dxa"/>
          </w:tcPr>
          <w:p w14:paraId="30FDF15A" w14:textId="77777777" w:rsidR="00974BC9" w:rsidRPr="007E63DE" w:rsidRDefault="00974BC9" w:rsidP="001A1DB1">
            <w:pPr>
              <w:pBdr>
                <w:top w:val="nil"/>
                <w:left w:val="nil"/>
                <w:bottom w:val="nil"/>
                <w:right w:val="nil"/>
                <w:between w:val="nil"/>
              </w:pBdr>
              <w:jc w:val="both"/>
              <w:rPr>
                <w:sz w:val="24"/>
                <w:szCs w:val="24"/>
              </w:rPr>
            </w:pPr>
            <w:r w:rsidRPr="007E63DE">
              <w:rPr>
                <w:b/>
                <w:sz w:val="24"/>
                <w:szCs w:val="24"/>
              </w:rPr>
              <w:t>Sadzīves atkritumi</w:t>
            </w:r>
            <w:r w:rsidRPr="007E63DE">
              <w:rPr>
                <w:sz w:val="24"/>
                <w:szCs w:val="24"/>
              </w:rPr>
              <w:t> </w:t>
            </w:r>
          </w:p>
          <w:p w14:paraId="1920CA10" w14:textId="77777777" w:rsidR="00974BC9" w:rsidRPr="007E63DE" w:rsidRDefault="00974BC9" w:rsidP="001A1DB1">
            <w:pPr>
              <w:pBdr>
                <w:top w:val="nil"/>
                <w:left w:val="nil"/>
                <w:bottom w:val="nil"/>
                <w:right w:val="nil"/>
                <w:between w:val="nil"/>
              </w:pBdr>
              <w:jc w:val="both"/>
              <w:rPr>
                <w:sz w:val="24"/>
                <w:szCs w:val="24"/>
              </w:rPr>
            </w:pPr>
          </w:p>
          <w:p w14:paraId="19F47C6A" w14:textId="77777777" w:rsidR="00974BC9" w:rsidRPr="007E63DE" w:rsidRDefault="00974BC9" w:rsidP="001A1DB1">
            <w:pPr>
              <w:pBdr>
                <w:top w:val="nil"/>
                <w:left w:val="nil"/>
                <w:bottom w:val="nil"/>
                <w:right w:val="nil"/>
                <w:between w:val="nil"/>
              </w:pBdr>
              <w:jc w:val="both"/>
              <w:rPr>
                <w:i/>
                <w:iCs/>
                <w:color w:val="000000"/>
                <w:sz w:val="24"/>
                <w:szCs w:val="24"/>
              </w:rPr>
            </w:pPr>
            <w:r w:rsidRPr="007E63DE">
              <w:rPr>
                <w:i/>
                <w:iCs/>
                <w:color w:val="000000"/>
                <w:sz w:val="24"/>
                <w:szCs w:val="24"/>
              </w:rPr>
              <w:t xml:space="preserve">(nešķiroti atkritumi un dalīti savākti atkritumi, tai skaitā papīrs un kartons, stikls, plastmasa, bioloģiskie atkritumi) </w:t>
            </w:r>
          </w:p>
        </w:tc>
        <w:tc>
          <w:tcPr>
            <w:tcW w:w="1281" w:type="dxa"/>
          </w:tcPr>
          <w:p w14:paraId="5355B59D" w14:textId="77777777" w:rsidR="00974BC9" w:rsidRPr="007E63DE" w:rsidRDefault="00974BC9" w:rsidP="001A1DB1">
            <w:pPr>
              <w:rPr>
                <w:sz w:val="24"/>
                <w:szCs w:val="24"/>
              </w:rPr>
            </w:pPr>
          </w:p>
        </w:tc>
        <w:tc>
          <w:tcPr>
            <w:tcW w:w="1276" w:type="dxa"/>
          </w:tcPr>
          <w:p w14:paraId="1A253057" w14:textId="77777777" w:rsidR="00974BC9" w:rsidRPr="007E63DE" w:rsidRDefault="00974BC9" w:rsidP="001A1DB1">
            <w:pPr>
              <w:rPr>
                <w:sz w:val="24"/>
                <w:szCs w:val="24"/>
              </w:rPr>
            </w:pPr>
          </w:p>
        </w:tc>
        <w:tc>
          <w:tcPr>
            <w:tcW w:w="4394" w:type="dxa"/>
          </w:tcPr>
          <w:p w14:paraId="1FBC2717" w14:textId="77777777" w:rsidR="00974BC9" w:rsidRPr="007E63DE" w:rsidRDefault="00974BC9" w:rsidP="001A1DB1">
            <w:pPr>
              <w:rPr>
                <w:sz w:val="24"/>
                <w:szCs w:val="24"/>
              </w:rPr>
            </w:pPr>
          </w:p>
        </w:tc>
      </w:tr>
    </w:tbl>
    <w:p w14:paraId="43865C1C" w14:textId="77777777" w:rsidR="00974BC9" w:rsidRPr="007E63DE" w:rsidRDefault="00974BC9" w:rsidP="00974BC9">
      <w:pPr>
        <w:rPr>
          <w:sz w:val="24"/>
          <w:szCs w:val="24"/>
        </w:rPr>
      </w:pPr>
    </w:p>
    <w:p w14:paraId="148874CB" w14:textId="77777777" w:rsidR="00974BC9" w:rsidRPr="007E63DE" w:rsidRDefault="00974BC9" w:rsidP="00974BC9">
      <w:pPr>
        <w:rPr>
          <w:sz w:val="24"/>
          <w:szCs w:val="24"/>
        </w:rPr>
      </w:pPr>
    </w:p>
    <w:p w14:paraId="51F54252" w14:textId="77777777" w:rsidR="00974BC9" w:rsidRPr="00DB1D3C" w:rsidRDefault="00974BC9" w:rsidP="00974BC9">
      <w:pPr>
        <w:rPr>
          <w:b/>
          <w:bCs/>
          <w:sz w:val="24"/>
          <w:szCs w:val="24"/>
        </w:rPr>
      </w:pPr>
      <w:r w:rsidRPr="007E63DE">
        <w:rPr>
          <w:b/>
          <w:bCs/>
          <w:sz w:val="24"/>
          <w:szCs w:val="24"/>
        </w:rPr>
        <w:t xml:space="preserve">Uzņēmēja pārstāvis: </w:t>
      </w:r>
    </w:p>
    <w:p w14:paraId="69A8245D" w14:textId="733E09DE" w:rsidR="00455CB0" w:rsidRPr="00974BC9" w:rsidRDefault="00455CB0" w:rsidP="00974BC9"/>
    <w:sectPr w:rsidR="00455CB0" w:rsidRPr="00974BC9" w:rsidSect="00974BC9">
      <w:pgSz w:w="11907" w:h="16839" w:code="9"/>
      <w:pgMar w:top="851" w:right="992" w:bottom="1440" w:left="1797" w:header="709" w:footer="709" w:gutter="0"/>
      <w:paperSrc w:first="1276" w:other="127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7B25"/>
    <w:multiLevelType w:val="multilevel"/>
    <w:tmpl w:val="3418CC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391243"/>
    <w:multiLevelType w:val="hybridMultilevel"/>
    <w:tmpl w:val="71040578"/>
    <w:lvl w:ilvl="0" w:tplc="FDC4099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55420478">
    <w:abstractNumId w:val="0"/>
  </w:num>
  <w:num w:numId="2" w16cid:durableId="172047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95"/>
    <w:rsid w:val="000F7658"/>
    <w:rsid w:val="001C25B4"/>
    <w:rsid w:val="001F5AD4"/>
    <w:rsid w:val="002B0503"/>
    <w:rsid w:val="003638C9"/>
    <w:rsid w:val="003D3C66"/>
    <w:rsid w:val="00433454"/>
    <w:rsid w:val="00455CB0"/>
    <w:rsid w:val="004A3C95"/>
    <w:rsid w:val="004B6F48"/>
    <w:rsid w:val="004E5B35"/>
    <w:rsid w:val="005766AC"/>
    <w:rsid w:val="005816FE"/>
    <w:rsid w:val="0058795B"/>
    <w:rsid w:val="006A40C0"/>
    <w:rsid w:val="006A7F19"/>
    <w:rsid w:val="006F712D"/>
    <w:rsid w:val="00726D9D"/>
    <w:rsid w:val="007E63DE"/>
    <w:rsid w:val="00811CC0"/>
    <w:rsid w:val="00866A7B"/>
    <w:rsid w:val="00974BC9"/>
    <w:rsid w:val="00B614A8"/>
    <w:rsid w:val="00CD6BF8"/>
    <w:rsid w:val="00D902F9"/>
    <w:rsid w:val="00DB1D3C"/>
    <w:rsid w:val="00E77323"/>
    <w:rsid w:val="00EA77E6"/>
    <w:rsid w:val="00F676ED"/>
    <w:rsid w:val="00FF5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B9C2"/>
  <w15:docId w15:val="{200DF85B-7F30-4896-8CCF-78294760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9D"/>
    <w:pPr>
      <w:ind w:left="720"/>
      <w:contextualSpacing/>
    </w:pPr>
  </w:style>
  <w:style w:type="paragraph" w:styleId="Revision">
    <w:name w:val="Revision"/>
    <w:hidden/>
    <w:uiPriority w:val="99"/>
    <w:semiHidden/>
    <w:rsid w:val="00866A7B"/>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455C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3086DE677C0BC4696BDA3BB41A88E82" ma:contentTypeVersion="0" ma:contentTypeDescription="Izveidot jaunu dokumentu." ma:contentTypeScope="" ma:versionID="2d0b904a26f84b197ad7be51b56b514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A361B-B308-4C8D-A1B7-B73FAFD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759C1-FC6D-4D0E-B2F4-D2D6755D3AD4}">
  <ds:schemaRefs>
    <ds:schemaRef ds:uri="http://schemas.microsoft.com/sharepoint/v3/contenttype/forms"/>
  </ds:schemaRefs>
</ds:datastoreItem>
</file>

<file path=customXml/itemProps3.xml><?xml version="1.0" encoding="utf-8"?>
<ds:datastoreItem xmlns:ds="http://schemas.openxmlformats.org/officeDocument/2006/customXml" ds:itemID="{27D98841-7331-45D5-868B-C56DF0C0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3263</Words>
  <Characters>1860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Guntis Lapiņš</dc:creator>
  <cp:lastModifiedBy>Inese Antāne</cp:lastModifiedBy>
  <cp:revision>2</cp:revision>
  <dcterms:created xsi:type="dcterms:W3CDTF">2025-06-19T18:07:00Z</dcterms:created>
  <dcterms:modified xsi:type="dcterms:W3CDTF">2025-06-19T18:07:00Z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0x010100A3086DE677C0BC4696BDA3BB41A88E82</vt:lpwstr>
  </property>
</Properties>
</file>