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667F" w14:textId="77777777" w:rsidR="00C8744C" w:rsidRDefault="00C8744C" w:rsidP="0025459A">
      <w:pPr>
        <w:rPr>
          <w:rFonts w:ascii="Arial" w:hAnsi="Arial" w:cs="Arial"/>
        </w:rPr>
      </w:pPr>
      <w:bookmarkStart w:id="0" w:name="_Toc289248640"/>
      <w:bookmarkStart w:id="1" w:name="_Toc315943983"/>
      <w:bookmarkStart w:id="2" w:name="_Toc237831418"/>
      <w:bookmarkStart w:id="3" w:name="_Toc250364179"/>
    </w:p>
    <w:p w14:paraId="2E8D69BB" w14:textId="2E5FADAE" w:rsidR="00BA1783" w:rsidRPr="00BA1783" w:rsidRDefault="00BA1783" w:rsidP="0025459A">
      <w:pPr>
        <w:rPr>
          <w:rFonts w:ascii="Arial" w:hAnsi="Arial" w:cs="Arial"/>
          <w:color w:val="FF0000"/>
        </w:rPr>
      </w:pPr>
      <w:r w:rsidRPr="00BA1783">
        <w:rPr>
          <w:rFonts w:ascii="Arial" w:hAnsi="Arial" w:cs="Arial"/>
          <w:color w:val="FF0000"/>
        </w:rPr>
        <w:t>PROJEKTS</w:t>
      </w:r>
    </w:p>
    <w:p w14:paraId="090DB228" w14:textId="77777777" w:rsidR="003D2116" w:rsidRDefault="003D2116" w:rsidP="003D2116">
      <w:pPr>
        <w:jc w:val="center"/>
        <w:rPr>
          <w:rFonts w:ascii="Arial" w:hAnsi="Arial" w:cs="Arial"/>
          <w:b/>
          <w:bCs/>
        </w:rPr>
      </w:pPr>
      <w:bookmarkStart w:id="4" w:name="_Annex_3:_Reference"/>
      <w:bookmarkStart w:id="5" w:name="_Toc163370308"/>
      <w:bookmarkEnd w:id="0"/>
      <w:bookmarkEnd w:id="1"/>
      <w:bookmarkEnd w:id="2"/>
      <w:bookmarkEnd w:id="3"/>
      <w:bookmarkEnd w:id="4"/>
      <w:r w:rsidRPr="00C93EA7">
        <w:rPr>
          <w:rFonts w:ascii="Arial" w:hAnsi="Arial" w:cs="Arial"/>
          <w:b/>
          <w:bCs/>
        </w:rPr>
        <w:t>Tehniskās specifikācijas prasības/Tehniskais piedāvājums</w:t>
      </w:r>
    </w:p>
    <w:p w14:paraId="3C38014F" w14:textId="77777777" w:rsidR="00C93EA7" w:rsidRPr="00C93EA7" w:rsidRDefault="00C93EA7" w:rsidP="003D2116">
      <w:pPr>
        <w:jc w:val="center"/>
        <w:rPr>
          <w:rFonts w:ascii="Arial" w:hAnsi="Arial" w:cs="Arial"/>
          <w:b/>
          <w:bCs/>
        </w:rPr>
      </w:pPr>
    </w:p>
    <w:p w14:paraId="6D786452" w14:textId="4B970D9D" w:rsidR="003D2116" w:rsidRPr="00C93EA7" w:rsidRDefault="003D2116" w:rsidP="003D2116">
      <w:pPr>
        <w:tabs>
          <w:tab w:val="left" w:pos="1980"/>
        </w:tabs>
        <w:autoSpaceDE w:val="0"/>
        <w:autoSpaceDN w:val="0"/>
        <w:adjustRightInd w:val="0"/>
        <w:jc w:val="both"/>
        <w:rPr>
          <w:rFonts w:ascii="Arial" w:hAnsi="Arial" w:cs="Arial"/>
          <w:sz w:val="22"/>
          <w:szCs w:val="22"/>
        </w:rPr>
      </w:pPr>
      <w:r w:rsidRPr="00C93EA7">
        <w:rPr>
          <w:rFonts w:ascii="Arial" w:hAnsi="Arial" w:cs="Arial"/>
          <w:sz w:val="22"/>
          <w:szCs w:val="22"/>
        </w:rPr>
        <w:t>Doto formu aizpildīt un papildināt atbilstoši Piedāvājumam</w:t>
      </w:r>
      <w:r w:rsidR="00C93EA7">
        <w:rPr>
          <w:rFonts w:ascii="Arial" w:hAnsi="Arial" w:cs="Arial"/>
          <w:sz w:val="22"/>
          <w:szCs w:val="22"/>
        </w:rPr>
        <w:t>.</w:t>
      </w:r>
      <w:r w:rsidRPr="00C93EA7">
        <w:rPr>
          <w:rFonts w:ascii="Arial" w:hAnsi="Arial" w:cs="Arial"/>
          <w:sz w:val="22"/>
          <w:szCs w:val="22"/>
        </w:rPr>
        <w:t xml:space="preserve"> </w:t>
      </w:r>
    </w:p>
    <w:p w14:paraId="3EAD9C0B" w14:textId="7CF218AC" w:rsidR="003D2116" w:rsidRPr="00C93EA7" w:rsidRDefault="003D2116" w:rsidP="003D2116">
      <w:pPr>
        <w:rPr>
          <w:rFonts w:ascii="Arial" w:hAnsi="Arial" w:cs="Arial"/>
          <w:sz w:val="22"/>
          <w:szCs w:val="22"/>
        </w:rPr>
      </w:pPr>
      <w:r w:rsidRPr="00C93EA7">
        <w:rPr>
          <w:rFonts w:ascii="Arial" w:hAnsi="Arial" w:cs="Arial"/>
          <w:sz w:val="22"/>
          <w:szCs w:val="22"/>
        </w:rPr>
        <w:t>Atzīmēt visu, kas attiecas uz konkrēto pakalpojumu (arī to, ka būtiski precizējumi par konkrēto pakalpojumu pievienoti atsevišķi)</w:t>
      </w:r>
      <w:r w:rsidR="00C93EA7">
        <w:rPr>
          <w:rFonts w:ascii="Arial" w:hAnsi="Arial" w:cs="Arial"/>
          <w:sz w:val="22"/>
          <w:szCs w:val="22"/>
        </w:rPr>
        <w:t>.</w:t>
      </w:r>
    </w:p>
    <w:p w14:paraId="25482E62" w14:textId="77777777" w:rsidR="003D2116" w:rsidRPr="00C93EA7" w:rsidRDefault="003D2116" w:rsidP="003D2116">
      <w:pPr>
        <w:rPr>
          <w:rFonts w:ascii="Arial" w:hAnsi="Arial" w:cs="Arial"/>
          <w:sz w:val="22"/>
          <w:szCs w:val="22"/>
        </w:rPr>
      </w:pPr>
    </w:p>
    <w:p w14:paraId="5D283E04" w14:textId="77777777" w:rsidR="003D2116" w:rsidRPr="00C93EA7" w:rsidRDefault="003D2116" w:rsidP="003D2116">
      <w:pPr>
        <w:pStyle w:val="ListParagraph"/>
        <w:numPr>
          <w:ilvl w:val="0"/>
          <w:numId w:val="9"/>
        </w:numPr>
        <w:rPr>
          <w:rFonts w:ascii="Arial" w:hAnsi="Arial" w:cs="Arial"/>
          <w:b/>
          <w:bCs/>
          <w:sz w:val="22"/>
          <w:szCs w:val="22"/>
        </w:rPr>
      </w:pPr>
      <w:r w:rsidRPr="00C93EA7">
        <w:rPr>
          <w:rFonts w:ascii="Arial" w:hAnsi="Arial" w:cs="Arial"/>
          <w:b/>
          <w:bCs/>
          <w:sz w:val="22"/>
          <w:szCs w:val="22"/>
        </w:rPr>
        <w:t>Vispārējās pasūtītāja prasības veselības apdrošināšanas līguma/ apdrošināšanas polises funkcionalitātei</w:t>
      </w:r>
    </w:p>
    <w:p w14:paraId="6BE0062D" w14:textId="77777777" w:rsidR="003D2116" w:rsidRPr="00C93EA7" w:rsidRDefault="003D2116" w:rsidP="003D2116">
      <w:pPr>
        <w:rPr>
          <w:rFonts w:ascii="Arial" w:hAnsi="Arial" w:cs="Arial"/>
          <w:sz w:val="22"/>
          <w:szCs w:val="22"/>
        </w:rPr>
      </w:pPr>
    </w:p>
    <w:tbl>
      <w:tblPr>
        <w:tblStyle w:val="TableGrid"/>
        <w:tblW w:w="14596" w:type="dxa"/>
        <w:tblLook w:val="04A0" w:firstRow="1" w:lastRow="0" w:firstColumn="1" w:lastColumn="0" w:noHBand="0" w:noVBand="1"/>
      </w:tblPr>
      <w:tblGrid>
        <w:gridCol w:w="834"/>
        <w:gridCol w:w="6674"/>
        <w:gridCol w:w="7088"/>
      </w:tblGrid>
      <w:tr w:rsidR="003D2116" w:rsidRPr="00C93EA7" w14:paraId="5E16277E" w14:textId="77777777" w:rsidTr="00CD5C81">
        <w:tc>
          <w:tcPr>
            <w:tcW w:w="834" w:type="dxa"/>
            <w:shd w:val="clear" w:color="auto" w:fill="EEECE1" w:themeFill="background2"/>
          </w:tcPr>
          <w:p w14:paraId="28D6D458" w14:textId="77777777" w:rsidR="00932678" w:rsidRPr="00C93EA7" w:rsidRDefault="003D2116" w:rsidP="00071476">
            <w:pPr>
              <w:rPr>
                <w:rFonts w:ascii="Arial" w:hAnsi="Arial" w:cs="Arial"/>
                <w:sz w:val="22"/>
                <w:szCs w:val="22"/>
              </w:rPr>
            </w:pPr>
            <w:r w:rsidRPr="00C93EA7">
              <w:rPr>
                <w:rFonts w:ascii="Arial" w:hAnsi="Arial" w:cs="Arial"/>
                <w:sz w:val="22"/>
                <w:szCs w:val="22"/>
              </w:rPr>
              <w:t>Nr.</w:t>
            </w:r>
          </w:p>
          <w:p w14:paraId="0C59EDAD" w14:textId="03FD55F2" w:rsidR="003D2116" w:rsidRPr="00C93EA7" w:rsidRDefault="003D2116" w:rsidP="00071476">
            <w:pPr>
              <w:rPr>
                <w:rFonts w:ascii="Arial" w:hAnsi="Arial" w:cs="Arial"/>
                <w:sz w:val="22"/>
                <w:szCs w:val="22"/>
              </w:rPr>
            </w:pPr>
            <w:r w:rsidRPr="00C93EA7">
              <w:rPr>
                <w:rFonts w:ascii="Arial" w:hAnsi="Arial" w:cs="Arial"/>
                <w:sz w:val="22"/>
                <w:szCs w:val="22"/>
              </w:rPr>
              <w:t>p.k.</w:t>
            </w:r>
          </w:p>
        </w:tc>
        <w:tc>
          <w:tcPr>
            <w:tcW w:w="6674" w:type="dxa"/>
            <w:shd w:val="clear" w:color="auto" w:fill="EEECE1" w:themeFill="background2"/>
          </w:tcPr>
          <w:p w14:paraId="70FFCD1A" w14:textId="77777777" w:rsidR="003D2116" w:rsidRPr="00C93EA7" w:rsidRDefault="003D2116" w:rsidP="00071476">
            <w:pPr>
              <w:jc w:val="center"/>
              <w:rPr>
                <w:rFonts w:ascii="Arial" w:hAnsi="Arial" w:cs="Arial"/>
                <w:sz w:val="22"/>
                <w:szCs w:val="22"/>
              </w:rPr>
            </w:pPr>
            <w:r w:rsidRPr="00C93EA7">
              <w:rPr>
                <w:rFonts w:ascii="Arial" w:hAnsi="Arial" w:cs="Arial"/>
                <w:sz w:val="22"/>
                <w:szCs w:val="22"/>
              </w:rPr>
              <w:t>Pasūtītāja prasības</w:t>
            </w:r>
          </w:p>
        </w:tc>
        <w:tc>
          <w:tcPr>
            <w:tcW w:w="7088" w:type="dxa"/>
            <w:shd w:val="clear" w:color="auto" w:fill="EEECE1" w:themeFill="background2"/>
          </w:tcPr>
          <w:p w14:paraId="206C54AF" w14:textId="0CDFC3B8" w:rsidR="003D2116" w:rsidRPr="00C93EA7" w:rsidRDefault="00F45A94" w:rsidP="001E79C5">
            <w:pPr>
              <w:pStyle w:val="Default"/>
              <w:jc w:val="center"/>
              <w:rPr>
                <w:rFonts w:ascii="Arial" w:hAnsi="Arial" w:cs="Arial"/>
                <w:sz w:val="22"/>
                <w:szCs w:val="22"/>
              </w:rPr>
            </w:pPr>
            <w:r>
              <w:rPr>
                <w:rFonts w:ascii="Arial" w:hAnsi="Arial" w:cs="Arial"/>
                <w:sz w:val="22"/>
                <w:szCs w:val="22"/>
              </w:rPr>
              <w:t>Apdrošinātāja</w:t>
            </w:r>
            <w:r w:rsidR="003D2116" w:rsidRPr="00C93EA7">
              <w:rPr>
                <w:rFonts w:ascii="Arial" w:hAnsi="Arial" w:cs="Arial"/>
                <w:sz w:val="22"/>
                <w:szCs w:val="22"/>
              </w:rPr>
              <w:t xml:space="preserve"> </w:t>
            </w:r>
            <w:r w:rsidR="003D2116" w:rsidRPr="00C93EA7">
              <w:rPr>
                <w:rFonts w:ascii="Arial" w:hAnsi="Arial" w:cs="Arial"/>
                <w:b/>
                <w:sz w:val="22"/>
                <w:szCs w:val="22"/>
                <w:u w:val="single"/>
              </w:rPr>
              <w:t>apliecinājums</w:t>
            </w:r>
            <w:r w:rsidR="003D2116" w:rsidRPr="00C93EA7">
              <w:rPr>
                <w:rFonts w:ascii="Arial" w:hAnsi="Arial" w:cs="Arial"/>
                <w:b/>
                <w:sz w:val="22"/>
                <w:szCs w:val="22"/>
              </w:rPr>
              <w:t xml:space="preserve"> katras prasības izpildei</w:t>
            </w:r>
            <w:r w:rsidR="003D2116" w:rsidRPr="00C93EA7">
              <w:rPr>
                <w:rFonts w:ascii="Arial" w:hAnsi="Arial" w:cs="Arial"/>
                <w:sz w:val="22"/>
                <w:szCs w:val="22"/>
              </w:rPr>
              <w:t xml:space="preserve"> </w:t>
            </w:r>
            <w:r w:rsidR="003D2116" w:rsidRPr="00C93EA7">
              <w:rPr>
                <w:rFonts w:ascii="Arial" w:hAnsi="Arial" w:cs="Arial"/>
                <w:b/>
                <w:sz w:val="22"/>
                <w:szCs w:val="22"/>
              </w:rPr>
              <w:t xml:space="preserve">un </w:t>
            </w:r>
            <w:r w:rsidR="003D2116" w:rsidRPr="00C93EA7">
              <w:rPr>
                <w:rFonts w:ascii="Arial" w:hAnsi="Arial" w:cs="Arial"/>
                <w:b/>
                <w:sz w:val="22"/>
                <w:szCs w:val="22"/>
                <w:u w:val="single"/>
              </w:rPr>
              <w:t>precīza atsauce</w:t>
            </w:r>
            <w:r w:rsidR="003D2116" w:rsidRPr="00C93EA7">
              <w:rPr>
                <w:rFonts w:ascii="Arial" w:hAnsi="Arial" w:cs="Arial"/>
                <w:b/>
                <w:sz w:val="22"/>
                <w:szCs w:val="22"/>
              </w:rPr>
              <w:t xml:space="preserve"> uz tehniskajam piedāvājumam pievienotajiem dokumentiem</w:t>
            </w:r>
            <w:r w:rsidR="003D2116" w:rsidRPr="00C93EA7">
              <w:rPr>
                <w:rFonts w:ascii="Arial" w:hAnsi="Arial" w:cs="Arial"/>
                <w:sz w:val="22"/>
                <w:szCs w:val="22"/>
              </w:rPr>
              <w:t>, norādot, kur minēto informāciju var atrast (</w:t>
            </w:r>
            <w:r>
              <w:rPr>
                <w:rFonts w:ascii="Arial" w:hAnsi="Arial" w:cs="Arial"/>
                <w:sz w:val="22"/>
                <w:szCs w:val="22"/>
              </w:rPr>
              <w:t>Apdrošinātāja</w:t>
            </w:r>
            <w:r w:rsidR="003D2116" w:rsidRPr="00C93EA7">
              <w:rPr>
                <w:rFonts w:ascii="Arial" w:hAnsi="Arial" w:cs="Arial"/>
                <w:sz w:val="22"/>
                <w:szCs w:val="22"/>
              </w:rPr>
              <w:t xml:space="preserve"> piedāvājuma</w:t>
            </w:r>
            <w:r w:rsidR="003E7413">
              <w:rPr>
                <w:rFonts w:ascii="Arial" w:hAnsi="Arial" w:cs="Arial"/>
                <w:sz w:val="22"/>
                <w:szCs w:val="22"/>
              </w:rPr>
              <w:t xml:space="preserve"> konkrētais</w:t>
            </w:r>
            <w:r w:rsidR="003D2116" w:rsidRPr="00C93EA7">
              <w:rPr>
                <w:rFonts w:ascii="Arial" w:hAnsi="Arial" w:cs="Arial"/>
                <w:sz w:val="22"/>
                <w:szCs w:val="22"/>
              </w:rPr>
              <w:t xml:space="preserve"> punkts, apakšpunkts un pievienotā dokumenta nosaukums, kurā skaidri un nepārprotami norādīta prasības izpilde).</w:t>
            </w:r>
          </w:p>
          <w:p w14:paraId="76F98953" w14:textId="28E23498" w:rsidR="003D2116" w:rsidRPr="00C93EA7" w:rsidRDefault="003D2116" w:rsidP="00CD5C81">
            <w:pPr>
              <w:jc w:val="center"/>
              <w:rPr>
                <w:rFonts w:ascii="Arial" w:hAnsi="Arial" w:cs="Arial"/>
                <w:sz w:val="22"/>
                <w:szCs w:val="22"/>
              </w:rPr>
            </w:pPr>
            <w:r w:rsidRPr="00C93EA7">
              <w:rPr>
                <w:rFonts w:ascii="Arial" w:hAnsi="Arial" w:cs="Arial"/>
                <w:sz w:val="22"/>
                <w:szCs w:val="22"/>
              </w:rPr>
              <w:t xml:space="preserve">Ja attiecīgās prasības izpildi apliecinošā informācija nav pieejama piedāvājumam pievienotajos dokumentos, </w:t>
            </w:r>
            <w:r w:rsidR="00F45A94">
              <w:rPr>
                <w:rFonts w:ascii="Arial" w:hAnsi="Arial" w:cs="Arial"/>
                <w:b/>
                <w:sz w:val="22"/>
                <w:szCs w:val="22"/>
                <w:u w:val="single"/>
              </w:rPr>
              <w:t>Apdrošinātāja</w:t>
            </w:r>
            <w:r w:rsidRPr="00C93EA7">
              <w:rPr>
                <w:rFonts w:ascii="Arial" w:hAnsi="Arial" w:cs="Arial"/>
                <w:b/>
                <w:sz w:val="22"/>
                <w:szCs w:val="22"/>
                <w:u w:val="single"/>
              </w:rPr>
              <w:t xml:space="preserve"> apraksts</w:t>
            </w:r>
            <w:r w:rsidRPr="00C93EA7">
              <w:rPr>
                <w:rFonts w:ascii="Arial" w:hAnsi="Arial" w:cs="Arial"/>
                <w:b/>
                <w:sz w:val="22"/>
                <w:szCs w:val="22"/>
              </w:rPr>
              <w:t>, kā tiks nodrošināta attiecīgās prasības izpilde.</w:t>
            </w:r>
          </w:p>
        </w:tc>
      </w:tr>
      <w:tr w:rsidR="003D2116" w:rsidRPr="00C93EA7" w14:paraId="7D2A7834" w14:textId="77777777" w:rsidTr="00CD5C81">
        <w:tc>
          <w:tcPr>
            <w:tcW w:w="834" w:type="dxa"/>
          </w:tcPr>
          <w:p w14:paraId="12F5EDCF" w14:textId="77777777" w:rsidR="003D2116" w:rsidRPr="00C93EA7" w:rsidRDefault="003D2116" w:rsidP="00071476">
            <w:pPr>
              <w:rPr>
                <w:rFonts w:ascii="Arial" w:hAnsi="Arial" w:cs="Arial"/>
                <w:sz w:val="22"/>
                <w:szCs w:val="22"/>
              </w:rPr>
            </w:pPr>
            <w:r w:rsidRPr="00C93EA7">
              <w:rPr>
                <w:rFonts w:ascii="Arial" w:hAnsi="Arial" w:cs="Arial"/>
                <w:sz w:val="22"/>
                <w:szCs w:val="22"/>
              </w:rPr>
              <w:t>1.</w:t>
            </w:r>
          </w:p>
        </w:tc>
        <w:tc>
          <w:tcPr>
            <w:tcW w:w="6674" w:type="dxa"/>
          </w:tcPr>
          <w:p w14:paraId="453D8190" w14:textId="1D678CB6" w:rsidR="003D2116" w:rsidRDefault="00C85F06" w:rsidP="00997AC2">
            <w:pPr>
              <w:jc w:val="both"/>
              <w:rPr>
                <w:rFonts w:ascii="Arial" w:hAnsi="Arial" w:cs="Arial"/>
                <w:color w:val="000000"/>
                <w:sz w:val="22"/>
                <w:szCs w:val="22"/>
              </w:rPr>
            </w:pPr>
            <w:r w:rsidRPr="00C93EA7">
              <w:rPr>
                <w:rFonts w:ascii="Arial" w:hAnsi="Arial" w:cs="Arial"/>
                <w:color w:val="000000"/>
                <w:sz w:val="22"/>
                <w:szCs w:val="22"/>
              </w:rPr>
              <w:t>Visu AS "Latvenergo", AS "Sadales tīkls"</w:t>
            </w:r>
            <w:r w:rsidR="005720B8">
              <w:rPr>
                <w:rFonts w:ascii="Arial" w:hAnsi="Arial" w:cs="Arial"/>
                <w:color w:val="000000"/>
                <w:sz w:val="22"/>
                <w:szCs w:val="22"/>
              </w:rPr>
              <w:t>,</w:t>
            </w:r>
            <w:r w:rsidRPr="00C93EA7">
              <w:rPr>
                <w:rFonts w:ascii="Arial" w:hAnsi="Arial" w:cs="Arial"/>
                <w:color w:val="000000"/>
                <w:sz w:val="22"/>
                <w:szCs w:val="22"/>
              </w:rPr>
              <w:t xml:space="preserve"> SIA "Enerģijas publiskais tirgotājs"</w:t>
            </w:r>
            <w:r w:rsidR="005720B8">
              <w:rPr>
                <w:rFonts w:ascii="Arial" w:hAnsi="Arial" w:cs="Arial"/>
                <w:color w:val="000000"/>
                <w:sz w:val="22"/>
                <w:szCs w:val="22"/>
              </w:rPr>
              <w:t xml:space="preserve">, </w:t>
            </w:r>
            <w:r w:rsidR="005720B8" w:rsidRPr="005720B8">
              <w:rPr>
                <w:rFonts w:ascii="Arial" w:hAnsi="Arial" w:cs="Arial"/>
                <w:color w:val="000000"/>
                <w:sz w:val="22"/>
                <w:szCs w:val="22"/>
              </w:rPr>
              <w:t>SIA "Latvijas vēja parki"</w:t>
            </w:r>
            <w:r w:rsidRPr="00C93EA7">
              <w:rPr>
                <w:rFonts w:ascii="Arial" w:hAnsi="Arial" w:cs="Arial"/>
                <w:color w:val="000000"/>
                <w:sz w:val="22"/>
                <w:szCs w:val="22"/>
              </w:rPr>
              <w:t xml:space="preserve"> darbinieku (aptuveni</w:t>
            </w:r>
            <w:r w:rsidR="0059599B">
              <w:rPr>
                <w:rFonts w:ascii="Arial" w:hAnsi="Arial" w:cs="Arial"/>
                <w:color w:val="000000"/>
                <w:sz w:val="22"/>
                <w:szCs w:val="22"/>
              </w:rPr>
              <w:t xml:space="preserve"> </w:t>
            </w:r>
            <w:r w:rsidRPr="00C93EA7">
              <w:rPr>
                <w:rFonts w:ascii="Arial" w:hAnsi="Arial" w:cs="Arial"/>
                <w:color w:val="000000"/>
                <w:sz w:val="22"/>
                <w:szCs w:val="22"/>
              </w:rPr>
              <w:t>3</w:t>
            </w:r>
            <w:r w:rsidR="0059599B">
              <w:rPr>
                <w:rFonts w:ascii="Arial" w:hAnsi="Arial" w:cs="Arial"/>
                <w:color w:val="000000"/>
                <w:sz w:val="22"/>
                <w:szCs w:val="22"/>
              </w:rPr>
              <w:t>2</w:t>
            </w:r>
            <w:r w:rsidRPr="00C93EA7">
              <w:rPr>
                <w:rFonts w:ascii="Arial" w:hAnsi="Arial" w:cs="Arial"/>
                <w:color w:val="000000"/>
                <w:sz w:val="22"/>
                <w:szCs w:val="22"/>
              </w:rPr>
              <w:t>00 personas) veselības apdrošināšana</w:t>
            </w:r>
            <w:r w:rsidR="00016E7E">
              <w:rPr>
                <w:rFonts w:ascii="Arial" w:hAnsi="Arial" w:cs="Arial"/>
                <w:color w:val="000000"/>
                <w:sz w:val="22"/>
                <w:szCs w:val="22"/>
              </w:rPr>
              <w:t>.</w:t>
            </w:r>
          </w:p>
          <w:p w14:paraId="7FB0DA4A" w14:textId="2E70B50A" w:rsidR="00997AC2" w:rsidRPr="00C93EA7" w:rsidRDefault="00997AC2" w:rsidP="00B40489">
            <w:pPr>
              <w:jc w:val="both"/>
              <w:rPr>
                <w:rFonts w:ascii="Arial" w:hAnsi="Arial" w:cs="Arial"/>
                <w:sz w:val="22"/>
                <w:szCs w:val="22"/>
              </w:rPr>
            </w:pPr>
          </w:p>
        </w:tc>
        <w:tc>
          <w:tcPr>
            <w:tcW w:w="7088" w:type="dxa"/>
          </w:tcPr>
          <w:p w14:paraId="3EB33CA6" w14:textId="40180870" w:rsidR="003D2116" w:rsidRPr="00C93EA7" w:rsidRDefault="003D2116" w:rsidP="00071476">
            <w:pPr>
              <w:rPr>
                <w:rFonts w:ascii="Arial" w:hAnsi="Arial" w:cs="Arial"/>
                <w:sz w:val="22"/>
                <w:szCs w:val="22"/>
              </w:rPr>
            </w:pPr>
          </w:p>
        </w:tc>
      </w:tr>
      <w:tr w:rsidR="003D2116" w:rsidRPr="00C93EA7" w14:paraId="6A483B45" w14:textId="77777777" w:rsidTr="00CD5C81">
        <w:tc>
          <w:tcPr>
            <w:tcW w:w="834" w:type="dxa"/>
          </w:tcPr>
          <w:p w14:paraId="6152632B" w14:textId="77777777" w:rsidR="003D2116" w:rsidRPr="00C93EA7" w:rsidRDefault="003D2116" w:rsidP="00071476">
            <w:pPr>
              <w:rPr>
                <w:rFonts w:ascii="Arial" w:hAnsi="Arial" w:cs="Arial"/>
                <w:sz w:val="22"/>
                <w:szCs w:val="22"/>
              </w:rPr>
            </w:pPr>
            <w:r w:rsidRPr="00C93EA7">
              <w:rPr>
                <w:rFonts w:ascii="Arial" w:hAnsi="Arial" w:cs="Arial"/>
                <w:sz w:val="22"/>
                <w:szCs w:val="22"/>
              </w:rPr>
              <w:t>2.</w:t>
            </w:r>
          </w:p>
        </w:tc>
        <w:tc>
          <w:tcPr>
            <w:tcW w:w="6674" w:type="dxa"/>
          </w:tcPr>
          <w:p w14:paraId="18899C2B" w14:textId="1637C803" w:rsidR="003D2116" w:rsidRPr="00C93EA7" w:rsidRDefault="003D2116" w:rsidP="00997AC2">
            <w:pPr>
              <w:jc w:val="both"/>
              <w:rPr>
                <w:rFonts w:ascii="Arial" w:hAnsi="Arial" w:cs="Arial"/>
                <w:color w:val="000000"/>
                <w:sz w:val="22"/>
                <w:szCs w:val="22"/>
              </w:rPr>
            </w:pPr>
            <w:r w:rsidRPr="00C93EA7">
              <w:rPr>
                <w:rFonts w:ascii="Arial" w:hAnsi="Arial" w:cs="Arial"/>
                <w:color w:val="000000"/>
                <w:sz w:val="22"/>
                <w:szCs w:val="22"/>
              </w:rPr>
              <w:t xml:space="preserve">Apdrošināšanas atlīdzības saņemšana (procedūras apraksts), ja apdrošinātais par pakalpojumu, kuru </w:t>
            </w:r>
            <w:r w:rsidR="00F45A94">
              <w:rPr>
                <w:rFonts w:ascii="Arial" w:hAnsi="Arial" w:cs="Arial"/>
                <w:color w:val="000000"/>
                <w:sz w:val="22"/>
                <w:szCs w:val="22"/>
              </w:rPr>
              <w:t>Apdrošinātājs</w:t>
            </w:r>
            <w:r w:rsidRPr="00C93EA7">
              <w:rPr>
                <w:rFonts w:ascii="Arial" w:hAnsi="Arial" w:cs="Arial"/>
                <w:color w:val="000000"/>
                <w:sz w:val="22"/>
                <w:szCs w:val="22"/>
              </w:rPr>
              <w:t xml:space="preserve"> garantē, norēķinājies skaidrā naudā. Šādos gadījumos </w:t>
            </w:r>
            <w:r w:rsidR="00F45A94">
              <w:rPr>
                <w:rFonts w:ascii="Arial" w:hAnsi="Arial" w:cs="Arial"/>
                <w:color w:val="000000"/>
                <w:sz w:val="22"/>
                <w:szCs w:val="22"/>
              </w:rPr>
              <w:t>Apdrošinātājs</w:t>
            </w:r>
            <w:r w:rsidRPr="00C93EA7">
              <w:rPr>
                <w:rFonts w:ascii="Arial" w:hAnsi="Arial" w:cs="Arial"/>
                <w:color w:val="000000"/>
                <w:sz w:val="22"/>
                <w:szCs w:val="22"/>
              </w:rPr>
              <w:t xml:space="preserve"> apņemas izskatīt atlīdzības pieteikumu pēc iespējas ātrāk - bet ne vairāk kā 5 darba dienu laikā  no pieteikuma saņemšanas brīža, informēt apdrošināto personu par pieņemto lēmumu un izmaksāt apdrošināšanas atlīdzību pēc iespējas ātrāk pēc lēmuma par atlīdzības izmaksas pieņemšanas - līdz 3 darba dienu laikā. Atlīdzības pieteikumu apdrošinātais ir tiesīgs iesniegt visu apdrošināšanas periodu un vēl vismaz 60 kalendāro dienu laikā pēc apdrošināšanas perioda beigām.</w:t>
            </w:r>
          </w:p>
          <w:p w14:paraId="30B34143" w14:textId="77777777" w:rsidR="00997AC2" w:rsidRPr="00C93EA7" w:rsidRDefault="00997AC2" w:rsidP="00997AC2">
            <w:pPr>
              <w:jc w:val="both"/>
              <w:rPr>
                <w:rFonts w:ascii="Arial" w:hAnsi="Arial" w:cs="Arial"/>
                <w:sz w:val="22"/>
                <w:szCs w:val="22"/>
              </w:rPr>
            </w:pPr>
          </w:p>
        </w:tc>
        <w:tc>
          <w:tcPr>
            <w:tcW w:w="7088" w:type="dxa"/>
          </w:tcPr>
          <w:p w14:paraId="67DB7C9B" w14:textId="77777777" w:rsidR="003D2116" w:rsidRPr="00C93EA7" w:rsidRDefault="003D2116" w:rsidP="00071476">
            <w:pPr>
              <w:rPr>
                <w:rFonts w:ascii="Arial" w:hAnsi="Arial" w:cs="Arial"/>
                <w:sz w:val="22"/>
                <w:szCs w:val="22"/>
              </w:rPr>
            </w:pPr>
          </w:p>
        </w:tc>
      </w:tr>
      <w:tr w:rsidR="003D2116" w:rsidRPr="00C93EA7" w14:paraId="7159432A" w14:textId="77777777" w:rsidTr="00CD5C81">
        <w:tc>
          <w:tcPr>
            <w:tcW w:w="834" w:type="dxa"/>
          </w:tcPr>
          <w:p w14:paraId="7016B4A8" w14:textId="77777777" w:rsidR="003D2116" w:rsidRPr="00C93EA7" w:rsidRDefault="003D2116" w:rsidP="00071476">
            <w:pPr>
              <w:rPr>
                <w:rFonts w:ascii="Arial" w:hAnsi="Arial" w:cs="Arial"/>
                <w:sz w:val="22"/>
                <w:szCs w:val="22"/>
              </w:rPr>
            </w:pPr>
            <w:r w:rsidRPr="00C93EA7">
              <w:rPr>
                <w:rFonts w:ascii="Arial" w:hAnsi="Arial" w:cs="Arial"/>
                <w:sz w:val="22"/>
                <w:szCs w:val="22"/>
              </w:rPr>
              <w:t>3.</w:t>
            </w:r>
          </w:p>
        </w:tc>
        <w:tc>
          <w:tcPr>
            <w:tcW w:w="6674" w:type="dxa"/>
          </w:tcPr>
          <w:p w14:paraId="0B60DF3D" w14:textId="77777777" w:rsidR="003D2116" w:rsidRPr="00C93EA7" w:rsidRDefault="003D2116" w:rsidP="00997AC2">
            <w:pPr>
              <w:autoSpaceDE w:val="0"/>
              <w:autoSpaceDN w:val="0"/>
              <w:adjustRightInd w:val="0"/>
              <w:jc w:val="both"/>
              <w:rPr>
                <w:rFonts w:ascii="Arial" w:hAnsi="Arial" w:cs="Arial"/>
                <w:color w:val="000000"/>
                <w:sz w:val="22"/>
                <w:szCs w:val="22"/>
                <w:lang w:eastAsia="lv-LV"/>
              </w:rPr>
            </w:pPr>
            <w:r w:rsidRPr="00C93EA7">
              <w:rPr>
                <w:rFonts w:ascii="Arial" w:hAnsi="Arial" w:cs="Arial"/>
                <w:color w:val="000000"/>
                <w:sz w:val="22"/>
                <w:szCs w:val="22"/>
                <w:lang w:eastAsia="lv-LV"/>
              </w:rPr>
              <w:t>Apdrošināšanas atlīdzība tiek apmaksāta arī par izdevumiem, kas radušies, ārstējot ambulatori vai stacionārā pirms Līguma darbības sākuma konstatētu slimību vai traumu.</w:t>
            </w:r>
          </w:p>
          <w:p w14:paraId="321D9522" w14:textId="77777777" w:rsidR="00997AC2" w:rsidRPr="00C93EA7" w:rsidRDefault="00997AC2" w:rsidP="00997AC2">
            <w:pPr>
              <w:autoSpaceDE w:val="0"/>
              <w:autoSpaceDN w:val="0"/>
              <w:adjustRightInd w:val="0"/>
              <w:jc w:val="both"/>
              <w:rPr>
                <w:rFonts w:ascii="Arial" w:hAnsi="Arial" w:cs="Arial"/>
                <w:color w:val="000000"/>
                <w:sz w:val="22"/>
                <w:szCs w:val="22"/>
              </w:rPr>
            </w:pPr>
          </w:p>
        </w:tc>
        <w:tc>
          <w:tcPr>
            <w:tcW w:w="7088" w:type="dxa"/>
          </w:tcPr>
          <w:p w14:paraId="33EEF5D2" w14:textId="77777777" w:rsidR="003D2116" w:rsidRPr="00C93EA7" w:rsidRDefault="003D2116" w:rsidP="00071476">
            <w:pPr>
              <w:rPr>
                <w:rFonts w:ascii="Arial" w:hAnsi="Arial" w:cs="Arial"/>
                <w:sz w:val="22"/>
                <w:szCs w:val="22"/>
              </w:rPr>
            </w:pPr>
          </w:p>
        </w:tc>
      </w:tr>
      <w:tr w:rsidR="003D2116" w:rsidRPr="00C93EA7" w14:paraId="11C6ABF0" w14:textId="77777777" w:rsidTr="00CD5C81">
        <w:tc>
          <w:tcPr>
            <w:tcW w:w="834" w:type="dxa"/>
          </w:tcPr>
          <w:p w14:paraId="0872A636" w14:textId="77777777" w:rsidR="003D2116" w:rsidRPr="00C93EA7" w:rsidRDefault="003D2116" w:rsidP="00071476">
            <w:pPr>
              <w:rPr>
                <w:rFonts w:ascii="Arial" w:hAnsi="Arial" w:cs="Arial"/>
                <w:sz w:val="22"/>
                <w:szCs w:val="22"/>
              </w:rPr>
            </w:pPr>
            <w:r w:rsidRPr="00C93EA7">
              <w:rPr>
                <w:rFonts w:ascii="Arial" w:hAnsi="Arial" w:cs="Arial"/>
                <w:sz w:val="22"/>
                <w:szCs w:val="22"/>
              </w:rPr>
              <w:t>4.</w:t>
            </w:r>
          </w:p>
        </w:tc>
        <w:tc>
          <w:tcPr>
            <w:tcW w:w="6674" w:type="dxa"/>
          </w:tcPr>
          <w:p w14:paraId="029F88B0" w14:textId="3E439F3E" w:rsidR="003D2116" w:rsidRPr="00C93EA7" w:rsidRDefault="003D2116" w:rsidP="00997AC2">
            <w:pPr>
              <w:autoSpaceDE w:val="0"/>
              <w:autoSpaceDN w:val="0"/>
              <w:adjustRightInd w:val="0"/>
              <w:jc w:val="both"/>
              <w:rPr>
                <w:rFonts w:ascii="Arial" w:hAnsi="Arial" w:cs="Arial"/>
                <w:color w:val="000000"/>
                <w:sz w:val="22"/>
                <w:szCs w:val="22"/>
              </w:rPr>
            </w:pPr>
            <w:r w:rsidRPr="00C93EA7">
              <w:rPr>
                <w:rFonts w:ascii="Arial" w:hAnsi="Arial" w:cs="Arial"/>
                <w:color w:val="000000"/>
                <w:sz w:val="22"/>
                <w:szCs w:val="22"/>
              </w:rPr>
              <w:t xml:space="preserve">Ja kādi no Piedāvājumā iekļautajiem veselības apdrošināšanas pakalpojumiem nav ietverti </w:t>
            </w:r>
            <w:r w:rsidR="00F45A94">
              <w:rPr>
                <w:rFonts w:ascii="Arial" w:hAnsi="Arial" w:cs="Arial"/>
                <w:color w:val="000000"/>
                <w:sz w:val="22"/>
                <w:szCs w:val="22"/>
              </w:rPr>
              <w:t>Apdrošinātāja</w:t>
            </w:r>
            <w:r w:rsidRPr="00C93EA7">
              <w:rPr>
                <w:rFonts w:ascii="Arial" w:hAnsi="Arial" w:cs="Arial"/>
                <w:color w:val="000000"/>
                <w:sz w:val="22"/>
                <w:szCs w:val="22"/>
              </w:rPr>
              <w:t xml:space="preserve"> "tipveida" veselības </w:t>
            </w:r>
            <w:r w:rsidRPr="00C93EA7">
              <w:rPr>
                <w:rFonts w:ascii="Arial" w:hAnsi="Arial" w:cs="Arial"/>
                <w:color w:val="000000"/>
                <w:sz w:val="22"/>
                <w:szCs w:val="22"/>
              </w:rPr>
              <w:lastRenderedPageBreak/>
              <w:t xml:space="preserve">apdrošināšanas produktos un tiek piedāvāti tikai šī Piedāvājuma ietvaros un par iespējām to vispārējā kārtībā saņemt nav informētas </w:t>
            </w:r>
            <w:proofErr w:type="spellStart"/>
            <w:r w:rsidRPr="00C93EA7">
              <w:rPr>
                <w:rFonts w:ascii="Arial" w:hAnsi="Arial" w:cs="Arial"/>
                <w:color w:val="000000"/>
                <w:sz w:val="22"/>
                <w:szCs w:val="22"/>
              </w:rPr>
              <w:t>līgumiestādes</w:t>
            </w:r>
            <w:proofErr w:type="spellEnd"/>
            <w:r w:rsidRPr="00C93EA7">
              <w:rPr>
                <w:rFonts w:ascii="Arial" w:hAnsi="Arial" w:cs="Arial"/>
                <w:color w:val="000000"/>
                <w:sz w:val="22"/>
                <w:szCs w:val="22"/>
              </w:rPr>
              <w:t xml:space="preserve">, kuras šos apdrošinātos medicīnas pakalpojumus sniedz (piemēram, apdrošinātajai personai apmeklējot veselības aprūpes iestādi un tml., uzrādot tikai apdrošināšanas polisi/karti, bez papildus informācija sniegšanas, atsaucoties uz starp Pasūtītāju un </w:t>
            </w:r>
            <w:r w:rsidR="00F45A94">
              <w:rPr>
                <w:rFonts w:ascii="Arial" w:hAnsi="Arial" w:cs="Arial"/>
                <w:color w:val="000000"/>
                <w:sz w:val="22"/>
                <w:szCs w:val="22"/>
              </w:rPr>
              <w:t>Apdrošinātāju</w:t>
            </w:r>
            <w:r w:rsidRPr="00C93EA7">
              <w:rPr>
                <w:rFonts w:ascii="Arial" w:hAnsi="Arial" w:cs="Arial"/>
                <w:color w:val="000000"/>
                <w:sz w:val="22"/>
                <w:szCs w:val="22"/>
              </w:rPr>
              <w:t xml:space="preserve"> noslēgtu līgumu), </w:t>
            </w:r>
            <w:r w:rsidR="00F45A94">
              <w:rPr>
                <w:rFonts w:ascii="Arial" w:hAnsi="Arial" w:cs="Arial"/>
                <w:color w:val="000000"/>
                <w:sz w:val="22"/>
                <w:szCs w:val="22"/>
              </w:rPr>
              <w:t>Apdrošinātāja</w:t>
            </w:r>
            <w:r w:rsidRPr="00C93EA7">
              <w:rPr>
                <w:rFonts w:ascii="Arial" w:hAnsi="Arial" w:cs="Arial"/>
                <w:color w:val="000000"/>
                <w:sz w:val="22"/>
                <w:szCs w:val="22"/>
              </w:rPr>
              <w:t>m jāiesniedz detalizēts procedūras apraksts.</w:t>
            </w:r>
          </w:p>
          <w:p w14:paraId="315F1426" w14:textId="77777777" w:rsidR="00997AC2" w:rsidRPr="00C93EA7" w:rsidRDefault="00997AC2" w:rsidP="00997AC2">
            <w:pPr>
              <w:autoSpaceDE w:val="0"/>
              <w:autoSpaceDN w:val="0"/>
              <w:adjustRightInd w:val="0"/>
              <w:jc w:val="both"/>
              <w:rPr>
                <w:rFonts w:ascii="Arial" w:hAnsi="Arial" w:cs="Arial"/>
                <w:color w:val="000000"/>
                <w:sz w:val="22"/>
                <w:szCs w:val="22"/>
              </w:rPr>
            </w:pPr>
          </w:p>
        </w:tc>
        <w:tc>
          <w:tcPr>
            <w:tcW w:w="7088" w:type="dxa"/>
          </w:tcPr>
          <w:p w14:paraId="2794C7EE" w14:textId="77777777" w:rsidR="003D2116" w:rsidRPr="00C93EA7" w:rsidRDefault="003D2116" w:rsidP="00071476">
            <w:pPr>
              <w:rPr>
                <w:rFonts w:ascii="Arial" w:hAnsi="Arial" w:cs="Arial"/>
                <w:sz w:val="22"/>
                <w:szCs w:val="22"/>
              </w:rPr>
            </w:pPr>
          </w:p>
        </w:tc>
      </w:tr>
      <w:tr w:rsidR="003D2116" w:rsidRPr="00C93EA7" w14:paraId="309E7165" w14:textId="77777777" w:rsidTr="00CD5C81">
        <w:tc>
          <w:tcPr>
            <w:tcW w:w="834" w:type="dxa"/>
          </w:tcPr>
          <w:p w14:paraId="0DBECBB1" w14:textId="77777777" w:rsidR="003D2116" w:rsidRPr="00C93EA7" w:rsidRDefault="003D2116" w:rsidP="00071476">
            <w:pPr>
              <w:rPr>
                <w:rFonts w:ascii="Arial" w:hAnsi="Arial" w:cs="Arial"/>
                <w:sz w:val="22"/>
                <w:szCs w:val="22"/>
              </w:rPr>
            </w:pPr>
            <w:r w:rsidRPr="00C93EA7">
              <w:rPr>
                <w:rFonts w:ascii="Arial" w:hAnsi="Arial" w:cs="Arial"/>
                <w:sz w:val="22"/>
                <w:szCs w:val="22"/>
              </w:rPr>
              <w:t>5.</w:t>
            </w:r>
          </w:p>
        </w:tc>
        <w:tc>
          <w:tcPr>
            <w:tcW w:w="6674" w:type="dxa"/>
          </w:tcPr>
          <w:p w14:paraId="1260337B" w14:textId="77777777" w:rsidR="003D2116" w:rsidRPr="00C93EA7" w:rsidRDefault="003D2116" w:rsidP="00997AC2">
            <w:pPr>
              <w:autoSpaceDE w:val="0"/>
              <w:autoSpaceDN w:val="0"/>
              <w:adjustRightInd w:val="0"/>
              <w:jc w:val="both"/>
              <w:rPr>
                <w:rFonts w:ascii="Arial" w:hAnsi="Arial" w:cs="Arial"/>
                <w:color w:val="000000"/>
                <w:sz w:val="22"/>
                <w:szCs w:val="22"/>
              </w:rPr>
            </w:pPr>
            <w:r w:rsidRPr="00C93EA7">
              <w:rPr>
                <w:rFonts w:ascii="Arial" w:hAnsi="Arial" w:cs="Arial"/>
                <w:color w:val="000000"/>
                <w:sz w:val="22"/>
                <w:szCs w:val="22"/>
              </w:rPr>
              <w:t xml:space="preserve">Pasūtītājs neuzņemas segt no saviem finanšu līdzekļiem noslēgtā apdrošināšanas līguma (polises) ietvaros apdrošināto personu pārtērētās apdrošinājuma summas un limitus. </w:t>
            </w:r>
          </w:p>
          <w:p w14:paraId="6B98ECEF" w14:textId="77777777" w:rsidR="00997AC2" w:rsidRPr="00C93EA7" w:rsidRDefault="00997AC2" w:rsidP="00997AC2">
            <w:pPr>
              <w:autoSpaceDE w:val="0"/>
              <w:autoSpaceDN w:val="0"/>
              <w:adjustRightInd w:val="0"/>
              <w:jc w:val="both"/>
              <w:rPr>
                <w:rFonts w:ascii="Arial" w:hAnsi="Arial" w:cs="Arial"/>
                <w:sz w:val="22"/>
                <w:szCs w:val="22"/>
              </w:rPr>
            </w:pPr>
          </w:p>
        </w:tc>
        <w:tc>
          <w:tcPr>
            <w:tcW w:w="7088" w:type="dxa"/>
          </w:tcPr>
          <w:p w14:paraId="64C69065" w14:textId="77777777" w:rsidR="003D2116" w:rsidRPr="00C93EA7" w:rsidRDefault="003D2116" w:rsidP="00071476">
            <w:pPr>
              <w:rPr>
                <w:rFonts w:ascii="Arial" w:hAnsi="Arial" w:cs="Arial"/>
                <w:sz w:val="22"/>
                <w:szCs w:val="22"/>
              </w:rPr>
            </w:pPr>
          </w:p>
        </w:tc>
      </w:tr>
      <w:tr w:rsidR="003D2116" w:rsidRPr="00C93EA7" w14:paraId="54796B46" w14:textId="77777777" w:rsidTr="00CD5C81">
        <w:tc>
          <w:tcPr>
            <w:tcW w:w="834" w:type="dxa"/>
          </w:tcPr>
          <w:p w14:paraId="49710F73" w14:textId="77777777" w:rsidR="003D2116" w:rsidRPr="00C93EA7" w:rsidRDefault="003D2116" w:rsidP="00071476">
            <w:pPr>
              <w:rPr>
                <w:rFonts w:ascii="Arial" w:hAnsi="Arial" w:cs="Arial"/>
                <w:sz w:val="22"/>
                <w:szCs w:val="22"/>
              </w:rPr>
            </w:pPr>
            <w:r w:rsidRPr="00C93EA7">
              <w:rPr>
                <w:rFonts w:ascii="Arial" w:hAnsi="Arial" w:cs="Arial"/>
                <w:sz w:val="22"/>
                <w:szCs w:val="22"/>
              </w:rPr>
              <w:t>6.</w:t>
            </w:r>
          </w:p>
        </w:tc>
        <w:tc>
          <w:tcPr>
            <w:tcW w:w="6674" w:type="dxa"/>
          </w:tcPr>
          <w:p w14:paraId="1552736C" w14:textId="6DE9C91C" w:rsidR="003D2116" w:rsidRPr="00C93EA7" w:rsidRDefault="003D2116" w:rsidP="00997AC2">
            <w:pPr>
              <w:jc w:val="both"/>
              <w:rPr>
                <w:rFonts w:ascii="Arial" w:hAnsi="Arial" w:cs="Arial"/>
                <w:color w:val="000000"/>
                <w:sz w:val="22"/>
                <w:szCs w:val="22"/>
              </w:rPr>
            </w:pPr>
            <w:r w:rsidRPr="00C93EA7">
              <w:rPr>
                <w:rFonts w:ascii="Arial" w:hAnsi="Arial" w:cs="Arial"/>
                <w:color w:val="000000"/>
                <w:sz w:val="22"/>
                <w:szCs w:val="22"/>
              </w:rPr>
              <w:t>Apdrošināšanas prēmijas samaksa par gadu ir paredzēta četros vienādos maksājumos, pirmais maksājums tiek veikts 202</w:t>
            </w:r>
            <w:r w:rsidR="0059599B">
              <w:rPr>
                <w:rFonts w:ascii="Arial" w:hAnsi="Arial" w:cs="Arial"/>
                <w:color w:val="000000"/>
                <w:sz w:val="22"/>
                <w:szCs w:val="22"/>
              </w:rPr>
              <w:t>6</w:t>
            </w:r>
            <w:r w:rsidRPr="00C93EA7">
              <w:rPr>
                <w:rFonts w:ascii="Arial" w:hAnsi="Arial" w:cs="Arial"/>
                <w:color w:val="000000"/>
                <w:sz w:val="22"/>
                <w:szCs w:val="22"/>
              </w:rPr>
              <w:t>.</w:t>
            </w:r>
            <w:r w:rsidR="00C85F06" w:rsidRPr="00C93EA7">
              <w:rPr>
                <w:rFonts w:ascii="Arial" w:hAnsi="Arial" w:cs="Arial"/>
                <w:color w:val="000000"/>
                <w:sz w:val="22"/>
                <w:szCs w:val="22"/>
              </w:rPr>
              <w:t xml:space="preserve"> </w:t>
            </w:r>
            <w:r w:rsidRPr="00C93EA7">
              <w:rPr>
                <w:rFonts w:ascii="Arial" w:hAnsi="Arial" w:cs="Arial"/>
                <w:color w:val="000000"/>
                <w:sz w:val="22"/>
                <w:szCs w:val="22"/>
              </w:rPr>
              <w:t>gadā.</w:t>
            </w:r>
          </w:p>
          <w:p w14:paraId="116A8DDD" w14:textId="3FE7BCF7" w:rsidR="00997AC2" w:rsidRPr="00C93EA7" w:rsidRDefault="00997AC2" w:rsidP="00997AC2">
            <w:pPr>
              <w:jc w:val="both"/>
              <w:rPr>
                <w:rFonts w:ascii="Arial" w:hAnsi="Arial" w:cs="Arial"/>
                <w:sz w:val="22"/>
                <w:szCs w:val="22"/>
              </w:rPr>
            </w:pPr>
          </w:p>
        </w:tc>
        <w:tc>
          <w:tcPr>
            <w:tcW w:w="7088" w:type="dxa"/>
          </w:tcPr>
          <w:p w14:paraId="3FD11E05" w14:textId="77777777" w:rsidR="003D2116" w:rsidRPr="00C93EA7" w:rsidRDefault="003D2116" w:rsidP="00071476">
            <w:pPr>
              <w:rPr>
                <w:rFonts w:ascii="Arial" w:hAnsi="Arial" w:cs="Arial"/>
                <w:sz w:val="22"/>
                <w:szCs w:val="22"/>
              </w:rPr>
            </w:pPr>
          </w:p>
        </w:tc>
      </w:tr>
      <w:tr w:rsidR="00CE3E3D" w:rsidRPr="00C93EA7" w14:paraId="36BC903A" w14:textId="77777777" w:rsidTr="004B6D32">
        <w:tc>
          <w:tcPr>
            <w:tcW w:w="834" w:type="dxa"/>
            <w:shd w:val="clear" w:color="auto" w:fill="auto"/>
          </w:tcPr>
          <w:p w14:paraId="617BB123" w14:textId="0E57C86F" w:rsidR="00CE3E3D" w:rsidRPr="00C93EA7" w:rsidRDefault="00474DCA" w:rsidP="00CE3E3D">
            <w:pPr>
              <w:rPr>
                <w:rFonts w:ascii="Arial" w:hAnsi="Arial" w:cs="Arial"/>
                <w:sz w:val="22"/>
                <w:szCs w:val="22"/>
              </w:rPr>
            </w:pPr>
            <w:r>
              <w:rPr>
                <w:rFonts w:ascii="Arial" w:hAnsi="Arial" w:cs="Arial"/>
                <w:sz w:val="22"/>
                <w:szCs w:val="22"/>
              </w:rPr>
              <w:t>7</w:t>
            </w:r>
            <w:r w:rsidR="00CE3E3D" w:rsidRPr="00C93EA7">
              <w:rPr>
                <w:rFonts w:ascii="Arial" w:hAnsi="Arial" w:cs="Arial"/>
                <w:sz w:val="22"/>
                <w:szCs w:val="22"/>
              </w:rPr>
              <w:t>.</w:t>
            </w:r>
          </w:p>
        </w:tc>
        <w:tc>
          <w:tcPr>
            <w:tcW w:w="6674" w:type="dxa"/>
            <w:shd w:val="clear" w:color="auto" w:fill="auto"/>
          </w:tcPr>
          <w:p w14:paraId="3C222311" w14:textId="3313458F" w:rsidR="00CE3E3D" w:rsidRPr="0021572B" w:rsidRDefault="00CE3E3D" w:rsidP="00997AC2">
            <w:pPr>
              <w:jc w:val="both"/>
              <w:rPr>
                <w:rFonts w:ascii="Arial" w:hAnsi="Arial" w:cs="Arial"/>
                <w:sz w:val="22"/>
                <w:szCs w:val="22"/>
              </w:rPr>
            </w:pPr>
            <w:r w:rsidRPr="0021572B">
              <w:rPr>
                <w:rFonts w:ascii="Arial" w:hAnsi="Arial" w:cs="Arial"/>
                <w:sz w:val="22"/>
                <w:szCs w:val="22"/>
              </w:rPr>
              <w:t xml:space="preserve">Iekļaujot jaunas apdrošināmās personas, kā arī izslēdzot personas no apdrošināmo saraksta, </w:t>
            </w:r>
            <w:r w:rsidR="00F45A94">
              <w:rPr>
                <w:rFonts w:ascii="Arial" w:hAnsi="Arial" w:cs="Arial"/>
                <w:sz w:val="22"/>
                <w:szCs w:val="22"/>
              </w:rPr>
              <w:t>Apdrošinātāja</w:t>
            </w:r>
            <w:r w:rsidRPr="0021572B">
              <w:rPr>
                <w:rFonts w:ascii="Arial" w:hAnsi="Arial" w:cs="Arial"/>
                <w:sz w:val="22"/>
                <w:szCs w:val="22"/>
              </w:rPr>
              <w:t>m jāveic kopējās prēmijas aprēķins proporcionāli atlikušajam periodam par pilniem mēnešiem visu apdrošināšanas periodu (tas nozīmē, ka viena mēneša apdrošināšanas prēmija tiek noteikta kā 1/12 daļa no gada apdrošināšanas prēmijas, neņemot vērā administratīvos izdevumus un atlīdzības).</w:t>
            </w:r>
          </w:p>
          <w:p w14:paraId="61476913" w14:textId="39416104" w:rsidR="00997AC2" w:rsidRPr="0021572B" w:rsidRDefault="00997AC2" w:rsidP="00997AC2">
            <w:pPr>
              <w:jc w:val="both"/>
              <w:rPr>
                <w:rFonts w:ascii="Arial" w:hAnsi="Arial" w:cs="Arial"/>
                <w:sz w:val="22"/>
                <w:szCs w:val="22"/>
              </w:rPr>
            </w:pPr>
          </w:p>
        </w:tc>
        <w:tc>
          <w:tcPr>
            <w:tcW w:w="7088" w:type="dxa"/>
          </w:tcPr>
          <w:p w14:paraId="0B96E42F" w14:textId="3F7B49CA" w:rsidR="00CE3E3D" w:rsidRPr="00C93EA7" w:rsidRDefault="00CE3E3D" w:rsidP="00CE3E3D">
            <w:pPr>
              <w:rPr>
                <w:rFonts w:ascii="Arial" w:hAnsi="Arial" w:cs="Arial"/>
                <w:i/>
                <w:iCs/>
                <w:sz w:val="22"/>
                <w:szCs w:val="22"/>
              </w:rPr>
            </w:pPr>
          </w:p>
        </w:tc>
      </w:tr>
      <w:tr w:rsidR="00CE3E3D" w:rsidRPr="00C93EA7" w14:paraId="6E5F2D02" w14:textId="77777777" w:rsidTr="004B6D32">
        <w:tc>
          <w:tcPr>
            <w:tcW w:w="834" w:type="dxa"/>
            <w:shd w:val="clear" w:color="auto" w:fill="auto"/>
          </w:tcPr>
          <w:p w14:paraId="50EF1E04" w14:textId="1BABD4A0" w:rsidR="00CE3E3D" w:rsidRPr="00C93EA7" w:rsidRDefault="00474DCA" w:rsidP="00CE3E3D">
            <w:pPr>
              <w:rPr>
                <w:rFonts w:ascii="Arial" w:hAnsi="Arial" w:cs="Arial"/>
                <w:sz w:val="22"/>
                <w:szCs w:val="22"/>
              </w:rPr>
            </w:pPr>
            <w:r>
              <w:rPr>
                <w:rFonts w:ascii="Arial" w:hAnsi="Arial" w:cs="Arial"/>
                <w:sz w:val="22"/>
                <w:szCs w:val="22"/>
              </w:rPr>
              <w:t>8</w:t>
            </w:r>
            <w:r w:rsidR="00CE3E3D" w:rsidRPr="00C93EA7">
              <w:rPr>
                <w:rFonts w:ascii="Arial" w:hAnsi="Arial" w:cs="Arial"/>
                <w:sz w:val="22"/>
                <w:szCs w:val="22"/>
              </w:rPr>
              <w:t>.</w:t>
            </w:r>
          </w:p>
        </w:tc>
        <w:tc>
          <w:tcPr>
            <w:tcW w:w="6674" w:type="dxa"/>
            <w:shd w:val="clear" w:color="auto" w:fill="auto"/>
          </w:tcPr>
          <w:p w14:paraId="41EF22CC" w14:textId="43716555" w:rsidR="00CE3E3D" w:rsidRPr="0021572B" w:rsidRDefault="00CE3E3D" w:rsidP="00997AC2">
            <w:pPr>
              <w:jc w:val="both"/>
              <w:rPr>
                <w:rFonts w:ascii="Arial" w:hAnsi="Arial" w:cs="Arial"/>
                <w:sz w:val="22"/>
                <w:szCs w:val="22"/>
              </w:rPr>
            </w:pPr>
            <w:r w:rsidRPr="0021572B">
              <w:rPr>
                <w:rFonts w:ascii="Arial" w:hAnsi="Arial" w:cs="Arial"/>
                <w:sz w:val="22"/>
                <w:szCs w:val="22"/>
              </w:rPr>
              <w:t xml:space="preserve">Netiek noteikti nosūtījumu derīguma termiņi </w:t>
            </w:r>
            <w:r w:rsidR="00142568" w:rsidRPr="0021572B">
              <w:rPr>
                <w:rFonts w:ascii="Arial" w:hAnsi="Arial" w:cs="Arial"/>
                <w:sz w:val="22"/>
                <w:szCs w:val="22"/>
              </w:rPr>
              <w:t>un</w:t>
            </w:r>
            <w:r w:rsidRPr="0021572B">
              <w:rPr>
                <w:rFonts w:ascii="Arial" w:hAnsi="Arial" w:cs="Arial"/>
                <w:sz w:val="22"/>
                <w:szCs w:val="22"/>
              </w:rPr>
              <w:t xml:space="preserve"> nogaidīšanas periodi pakalpojuma saņemšanai.</w:t>
            </w:r>
          </w:p>
          <w:p w14:paraId="005F55B3" w14:textId="12D13151" w:rsidR="00997AC2" w:rsidRPr="0021572B" w:rsidRDefault="00997AC2" w:rsidP="00997AC2">
            <w:pPr>
              <w:jc w:val="both"/>
              <w:rPr>
                <w:rFonts w:ascii="Arial" w:hAnsi="Arial" w:cs="Arial"/>
                <w:sz w:val="22"/>
                <w:szCs w:val="22"/>
              </w:rPr>
            </w:pPr>
          </w:p>
        </w:tc>
        <w:tc>
          <w:tcPr>
            <w:tcW w:w="7088" w:type="dxa"/>
          </w:tcPr>
          <w:p w14:paraId="64676A20" w14:textId="77CAAB90" w:rsidR="00CE3E3D" w:rsidRPr="00C93EA7" w:rsidRDefault="00CE3E3D" w:rsidP="00CE3E3D">
            <w:pPr>
              <w:rPr>
                <w:rFonts w:ascii="Arial" w:hAnsi="Arial" w:cs="Arial"/>
                <w:i/>
                <w:iCs/>
                <w:sz w:val="22"/>
                <w:szCs w:val="22"/>
              </w:rPr>
            </w:pPr>
          </w:p>
        </w:tc>
      </w:tr>
      <w:tr w:rsidR="00CE3E3D" w:rsidRPr="00C93EA7" w14:paraId="43A53B01" w14:textId="77777777" w:rsidTr="004B6D32">
        <w:tc>
          <w:tcPr>
            <w:tcW w:w="834" w:type="dxa"/>
            <w:shd w:val="clear" w:color="auto" w:fill="auto"/>
          </w:tcPr>
          <w:p w14:paraId="53EA43E1" w14:textId="2E3B4875" w:rsidR="00CE3E3D" w:rsidRPr="00C93EA7" w:rsidRDefault="00474DCA" w:rsidP="00CE3E3D">
            <w:pPr>
              <w:rPr>
                <w:rFonts w:ascii="Arial" w:hAnsi="Arial" w:cs="Arial"/>
                <w:sz w:val="22"/>
                <w:szCs w:val="22"/>
              </w:rPr>
            </w:pPr>
            <w:r>
              <w:rPr>
                <w:rFonts w:ascii="Arial" w:hAnsi="Arial" w:cs="Arial"/>
                <w:sz w:val="22"/>
                <w:szCs w:val="22"/>
              </w:rPr>
              <w:t>9</w:t>
            </w:r>
            <w:r w:rsidR="00CE3E3D" w:rsidRPr="00C93EA7">
              <w:rPr>
                <w:rFonts w:ascii="Arial" w:hAnsi="Arial" w:cs="Arial"/>
                <w:sz w:val="22"/>
                <w:szCs w:val="22"/>
              </w:rPr>
              <w:t>.</w:t>
            </w:r>
          </w:p>
        </w:tc>
        <w:tc>
          <w:tcPr>
            <w:tcW w:w="6674" w:type="dxa"/>
            <w:shd w:val="clear" w:color="auto" w:fill="auto"/>
          </w:tcPr>
          <w:p w14:paraId="185EE7DA" w14:textId="3DBEC2CB" w:rsidR="00CE3E3D" w:rsidRPr="0021572B" w:rsidRDefault="00F45A94" w:rsidP="00997AC2">
            <w:pPr>
              <w:jc w:val="both"/>
              <w:rPr>
                <w:rFonts w:ascii="Arial" w:hAnsi="Arial" w:cs="Arial"/>
              </w:rPr>
            </w:pPr>
            <w:r>
              <w:rPr>
                <w:rFonts w:ascii="Arial" w:hAnsi="Arial" w:cs="Arial"/>
                <w:sz w:val="22"/>
                <w:szCs w:val="22"/>
              </w:rPr>
              <w:t>Apdrošinātājs</w:t>
            </w:r>
            <w:r w:rsidR="00646FE4" w:rsidRPr="0021572B">
              <w:rPr>
                <w:rFonts w:ascii="Arial" w:hAnsi="Arial" w:cs="Arial"/>
                <w:sz w:val="22"/>
                <w:szCs w:val="22"/>
              </w:rPr>
              <w:t xml:space="preserve"> nenosaka neapmaksājamo medicīnas iestāžu sarakstu. Ja </w:t>
            </w:r>
            <w:r>
              <w:rPr>
                <w:rFonts w:ascii="Arial" w:hAnsi="Arial" w:cs="Arial"/>
                <w:sz w:val="22"/>
                <w:szCs w:val="22"/>
              </w:rPr>
              <w:t>Apdrošinātāja</w:t>
            </w:r>
            <w:r w:rsidR="00646FE4" w:rsidRPr="0021572B">
              <w:rPr>
                <w:rFonts w:ascii="Arial" w:hAnsi="Arial" w:cs="Arial"/>
                <w:sz w:val="22"/>
                <w:szCs w:val="22"/>
              </w:rPr>
              <w:t xml:space="preserve">m šādas iestādes pastāv un ir noteiktas kā neapmaksājamās, norādot tās </w:t>
            </w:r>
            <w:r>
              <w:rPr>
                <w:rFonts w:ascii="Arial" w:hAnsi="Arial" w:cs="Arial"/>
                <w:sz w:val="22"/>
                <w:szCs w:val="22"/>
              </w:rPr>
              <w:t>Apdrošinātāja</w:t>
            </w:r>
            <w:r w:rsidR="00646FE4" w:rsidRPr="0021572B">
              <w:rPr>
                <w:rFonts w:ascii="Arial" w:hAnsi="Arial" w:cs="Arial"/>
                <w:sz w:val="22"/>
                <w:szCs w:val="22"/>
              </w:rPr>
              <w:t xml:space="preserve"> mājas lapā, tad viņām var tikt noteikta pakalpojumu apmaksa ar pēcapmaksu</w:t>
            </w:r>
            <w:r w:rsidR="00646FE4" w:rsidRPr="0021572B">
              <w:rPr>
                <w:rFonts w:ascii="Arial" w:hAnsi="Arial" w:cs="Arial"/>
              </w:rPr>
              <w:t>.</w:t>
            </w:r>
          </w:p>
          <w:p w14:paraId="5D3AF397" w14:textId="2C8D14DD" w:rsidR="00997AC2" w:rsidRPr="0021572B" w:rsidRDefault="00997AC2" w:rsidP="00997AC2">
            <w:pPr>
              <w:jc w:val="both"/>
              <w:rPr>
                <w:rFonts w:ascii="Arial" w:hAnsi="Arial" w:cs="Arial"/>
                <w:sz w:val="22"/>
                <w:szCs w:val="22"/>
              </w:rPr>
            </w:pPr>
          </w:p>
        </w:tc>
        <w:tc>
          <w:tcPr>
            <w:tcW w:w="7088" w:type="dxa"/>
          </w:tcPr>
          <w:p w14:paraId="399FD46D" w14:textId="3524A3B5" w:rsidR="00CE3E3D" w:rsidRPr="00C93EA7" w:rsidRDefault="00CE3E3D" w:rsidP="00CE3E3D">
            <w:pPr>
              <w:rPr>
                <w:rFonts w:ascii="Arial" w:hAnsi="Arial" w:cs="Arial"/>
                <w:i/>
                <w:iCs/>
              </w:rPr>
            </w:pPr>
          </w:p>
        </w:tc>
      </w:tr>
      <w:tr w:rsidR="00192BAA" w:rsidRPr="00C93EA7" w14:paraId="3728ED72" w14:textId="77777777" w:rsidTr="004B6D32">
        <w:tc>
          <w:tcPr>
            <w:tcW w:w="834" w:type="dxa"/>
            <w:shd w:val="clear" w:color="auto" w:fill="auto"/>
          </w:tcPr>
          <w:p w14:paraId="5CC93FC0" w14:textId="403525B6" w:rsidR="00192BAA" w:rsidRPr="00C93EA7" w:rsidRDefault="00192BAA" w:rsidP="00192BAA">
            <w:pPr>
              <w:rPr>
                <w:rFonts w:ascii="Arial" w:hAnsi="Arial" w:cs="Arial"/>
                <w:sz w:val="22"/>
                <w:szCs w:val="22"/>
              </w:rPr>
            </w:pPr>
            <w:r w:rsidRPr="00C93EA7">
              <w:rPr>
                <w:rFonts w:ascii="Arial" w:hAnsi="Arial" w:cs="Arial"/>
                <w:sz w:val="22"/>
                <w:szCs w:val="22"/>
              </w:rPr>
              <w:t>1</w:t>
            </w:r>
            <w:r w:rsidR="00474DCA">
              <w:rPr>
                <w:rFonts w:ascii="Arial" w:hAnsi="Arial" w:cs="Arial"/>
                <w:sz w:val="22"/>
                <w:szCs w:val="22"/>
              </w:rPr>
              <w:t>0</w:t>
            </w:r>
            <w:r w:rsidRPr="00C93EA7">
              <w:rPr>
                <w:rFonts w:ascii="Arial" w:hAnsi="Arial" w:cs="Arial"/>
                <w:sz w:val="22"/>
                <w:szCs w:val="22"/>
              </w:rPr>
              <w:t>.</w:t>
            </w:r>
          </w:p>
        </w:tc>
        <w:tc>
          <w:tcPr>
            <w:tcW w:w="6674" w:type="dxa"/>
            <w:shd w:val="clear" w:color="auto" w:fill="auto"/>
          </w:tcPr>
          <w:p w14:paraId="448CC72C" w14:textId="0618E609" w:rsidR="00192BAA" w:rsidRPr="0021572B" w:rsidRDefault="00F45A94" w:rsidP="00997AC2">
            <w:pPr>
              <w:jc w:val="both"/>
              <w:rPr>
                <w:rFonts w:ascii="Arial" w:hAnsi="Arial" w:cs="Arial"/>
                <w:sz w:val="22"/>
                <w:szCs w:val="22"/>
              </w:rPr>
            </w:pPr>
            <w:r>
              <w:rPr>
                <w:rFonts w:ascii="Arial" w:hAnsi="Arial" w:cs="Arial"/>
                <w:sz w:val="22"/>
                <w:szCs w:val="22"/>
              </w:rPr>
              <w:t>Apdrošinātāja</w:t>
            </w:r>
            <w:r w:rsidR="00192BAA" w:rsidRPr="0021572B">
              <w:rPr>
                <w:rFonts w:ascii="Arial" w:hAnsi="Arial" w:cs="Arial"/>
                <w:sz w:val="22"/>
                <w:szCs w:val="22"/>
              </w:rPr>
              <w:t>m jānodrošina speciālistu konsultāciju saņemšana tiešsaistes vidē no tirgū pieejamajām vietnēm, nodrošinot to apmaksas apmēru ne mazāk kā noteikts minimālajās prasībās.</w:t>
            </w:r>
          </w:p>
          <w:p w14:paraId="2F9F9A91" w14:textId="5DF3EC2A" w:rsidR="00997AC2" w:rsidRPr="0021572B" w:rsidRDefault="00997AC2" w:rsidP="00997AC2">
            <w:pPr>
              <w:jc w:val="both"/>
              <w:rPr>
                <w:rFonts w:ascii="Arial" w:hAnsi="Arial" w:cs="Arial"/>
                <w:sz w:val="22"/>
                <w:szCs w:val="22"/>
              </w:rPr>
            </w:pPr>
          </w:p>
        </w:tc>
        <w:tc>
          <w:tcPr>
            <w:tcW w:w="7088" w:type="dxa"/>
          </w:tcPr>
          <w:p w14:paraId="18F98325" w14:textId="59A91BE9" w:rsidR="00192BAA" w:rsidRPr="00C93EA7" w:rsidRDefault="00192BAA" w:rsidP="00192BAA">
            <w:pPr>
              <w:rPr>
                <w:rFonts w:ascii="Arial" w:hAnsi="Arial" w:cs="Arial"/>
                <w:i/>
                <w:iCs/>
              </w:rPr>
            </w:pPr>
          </w:p>
        </w:tc>
      </w:tr>
    </w:tbl>
    <w:p w14:paraId="155A557B" w14:textId="77777777" w:rsidR="00350144" w:rsidRDefault="00350144" w:rsidP="00350144">
      <w:pPr>
        <w:pStyle w:val="ListParagraph"/>
        <w:ind w:left="1080"/>
        <w:rPr>
          <w:rFonts w:ascii="Arial" w:hAnsi="Arial" w:cs="Arial"/>
          <w:b/>
          <w:bCs/>
          <w:sz w:val="22"/>
          <w:szCs w:val="22"/>
        </w:rPr>
      </w:pPr>
    </w:p>
    <w:p w14:paraId="2CBAAC13" w14:textId="77777777" w:rsidR="00474DCA" w:rsidRDefault="00474DCA" w:rsidP="00350144">
      <w:pPr>
        <w:pStyle w:val="ListParagraph"/>
        <w:ind w:left="1080"/>
        <w:rPr>
          <w:rFonts w:ascii="Arial" w:hAnsi="Arial" w:cs="Arial"/>
          <w:b/>
          <w:bCs/>
          <w:sz w:val="22"/>
          <w:szCs w:val="22"/>
        </w:rPr>
      </w:pPr>
    </w:p>
    <w:p w14:paraId="086B79F9" w14:textId="77777777" w:rsidR="00474DCA" w:rsidRPr="00C93EA7" w:rsidRDefault="00474DCA" w:rsidP="00350144">
      <w:pPr>
        <w:pStyle w:val="ListParagraph"/>
        <w:ind w:left="1080"/>
        <w:rPr>
          <w:rFonts w:ascii="Arial" w:hAnsi="Arial" w:cs="Arial"/>
          <w:b/>
          <w:bCs/>
          <w:sz w:val="22"/>
          <w:szCs w:val="22"/>
        </w:rPr>
      </w:pPr>
    </w:p>
    <w:p w14:paraId="4301D8B8" w14:textId="77777777" w:rsidR="008E5652" w:rsidRPr="00C93EA7" w:rsidRDefault="008E5652" w:rsidP="00350144">
      <w:pPr>
        <w:pStyle w:val="ListParagraph"/>
        <w:ind w:left="1080"/>
        <w:rPr>
          <w:rFonts w:ascii="Arial" w:hAnsi="Arial" w:cs="Arial"/>
          <w:b/>
          <w:bCs/>
          <w:sz w:val="22"/>
          <w:szCs w:val="22"/>
        </w:rPr>
      </w:pPr>
    </w:p>
    <w:p w14:paraId="6D0A8F1A" w14:textId="76BE9FA5" w:rsidR="008E5652" w:rsidRPr="00C93EA7" w:rsidRDefault="008E5652">
      <w:pPr>
        <w:rPr>
          <w:rFonts w:ascii="Arial" w:hAnsi="Arial" w:cs="Arial"/>
          <w:b/>
          <w:bCs/>
          <w:sz w:val="22"/>
          <w:szCs w:val="22"/>
        </w:rPr>
      </w:pPr>
    </w:p>
    <w:p w14:paraId="38004D85" w14:textId="2B026145" w:rsidR="003D2116" w:rsidRPr="00C93EA7" w:rsidRDefault="003D2116" w:rsidP="00CE4785">
      <w:pPr>
        <w:pStyle w:val="ListParagraph"/>
        <w:numPr>
          <w:ilvl w:val="0"/>
          <w:numId w:val="9"/>
        </w:numPr>
        <w:jc w:val="both"/>
        <w:rPr>
          <w:rFonts w:ascii="Arial" w:hAnsi="Arial" w:cs="Arial"/>
          <w:b/>
          <w:bCs/>
          <w:sz w:val="22"/>
          <w:szCs w:val="22"/>
        </w:rPr>
      </w:pPr>
      <w:r w:rsidRPr="00C93EA7">
        <w:rPr>
          <w:rFonts w:ascii="Arial" w:hAnsi="Arial" w:cs="Arial"/>
          <w:b/>
          <w:bCs/>
          <w:sz w:val="22"/>
          <w:szCs w:val="22"/>
        </w:rPr>
        <w:t>Pasūtītāja izvirzītās prasības veselības aprūpes pakalpojumiem (veselības apdrošināšanas programmas kvalitāte)</w:t>
      </w:r>
    </w:p>
    <w:p w14:paraId="658679ED" w14:textId="77777777" w:rsidR="00CE4785" w:rsidRPr="00C93EA7" w:rsidRDefault="00CE4785" w:rsidP="00CE4785">
      <w:pPr>
        <w:pStyle w:val="ListParagraph"/>
        <w:ind w:left="1080"/>
        <w:rPr>
          <w:rFonts w:ascii="Arial" w:hAnsi="Arial" w:cs="Arial"/>
          <w:b/>
          <w:bCs/>
          <w:sz w:val="22"/>
          <w:szCs w:val="22"/>
        </w:rPr>
      </w:pPr>
    </w:p>
    <w:tbl>
      <w:tblPr>
        <w:tblW w:w="1563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41"/>
        <w:gridCol w:w="1701"/>
        <w:gridCol w:w="3685"/>
        <w:gridCol w:w="3686"/>
      </w:tblGrid>
      <w:tr w:rsidR="00CE4785" w:rsidRPr="00C93EA7" w14:paraId="76D5398D" w14:textId="77777777" w:rsidTr="00E23D19">
        <w:trPr>
          <w:tblHeader/>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FA82499" w14:textId="76CC9799" w:rsidR="00CE4785" w:rsidRPr="00C93EA7" w:rsidRDefault="00CE4785" w:rsidP="005E68F6">
            <w:pPr>
              <w:rPr>
                <w:rFonts w:ascii="Arial" w:hAnsi="Arial" w:cs="Arial"/>
                <w:sz w:val="22"/>
                <w:szCs w:val="22"/>
              </w:rPr>
            </w:pPr>
            <w:r w:rsidRPr="00C93EA7">
              <w:rPr>
                <w:rFonts w:ascii="Arial" w:hAnsi="Arial" w:cs="Arial"/>
                <w:sz w:val="22"/>
                <w:szCs w:val="22"/>
              </w:rPr>
              <w:t xml:space="preserve">Nr. p.k. </w:t>
            </w:r>
          </w:p>
        </w:tc>
        <w:tc>
          <w:tcPr>
            <w:tcW w:w="58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90FC51" w14:textId="21E0B0BC" w:rsidR="00CE4785" w:rsidRPr="00C93EA7" w:rsidRDefault="00CE4785" w:rsidP="00CE4785">
            <w:pPr>
              <w:jc w:val="center"/>
              <w:rPr>
                <w:rFonts w:ascii="Arial" w:hAnsi="Arial" w:cs="Arial"/>
                <w:sz w:val="22"/>
                <w:szCs w:val="22"/>
                <w:highlight w:val="yellow"/>
              </w:rPr>
            </w:pPr>
            <w:r w:rsidRPr="00C93EA7">
              <w:rPr>
                <w:rFonts w:ascii="Arial" w:hAnsi="Arial" w:cs="Arial"/>
                <w:sz w:val="22"/>
                <w:szCs w:val="22"/>
              </w:rPr>
              <w:t>Veselības apdrošināšanas pakalpojums / Piedāvājums</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E8E66A" w14:textId="18E95515" w:rsidR="00CE4785" w:rsidRPr="00C93EA7" w:rsidRDefault="00CE4785" w:rsidP="00CE4785">
            <w:pPr>
              <w:jc w:val="center"/>
              <w:rPr>
                <w:rFonts w:ascii="Arial" w:hAnsi="Arial" w:cs="Arial"/>
                <w:sz w:val="22"/>
                <w:szCs w:val="22"/>
              </w:rPr>
            </w:pPr>
            <w:r w:rsidRPr="00C93EA7">
              <w:rPr>
                <w:rFonts w:ascii="Arial" w:hAnsi="Arial" w:cs="Arial"/>
                <w:sz w:val="22"/>
                <w:szCs w:val="22"/>
              </w:rPr>
              <w:t>Apstiprinājums</w:t>
            </w:r>
          </w:p>
        </w:tc>
        <w:tc>
          <w:tcPr>
            <w:tcW w:w="36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CF9902" w14:textId="7E1AA347" w:rsidR="00CE4785" w:rsidRPr="00C93EA7" w:rsidRDefault="00F45A94" w:rsidP="00CE4785">
            <w:pPr>
              <w:jc w:val="center"/>
              <w:rPr>
                <w:rFonts w:ascii="Arial" w:hAnsi="Arial" w:cs="Arial"/>
                <w:sz w:val="22"/>
                <w:szCs w:val="22"/>
              </w:rPr>
            </w:pPr>
            <w:r>
              <w:rPr>
                <w:rFonts w:ascii="Arial" w:hAnsi="Arial" w:cs="Arial"/>
                <w:sz w:val="22"/>
                <w:szCs w:val="22"/>
              </w:rPr>
              <w:t>Apdrošinātāja</w:t>
            </w:r>
            <w:r w:rsidR="00CE4785" w:rsidRPr="00C93EA7">
              <w:rPr>
                <w:rFonts w:ascii="Arial" w:hAnsi="Arial" w:cs="Arial"/>
                <w:sz w:val="22"/>
                <w:szCs w:val="22"/>
              </w:rPr>
              <w:t xml:space="preserve"> piedāvājuma </w:t>
            </w:r>
            <w:r w:rsidR="00E05933">
              <w:rPr>
                <w:rFonts w:ascii="Arial" w:hAnsi="Arial" w:cs="Arial"/>
                <w:sz w:val="22"/>
                <w:szCs w:val="22"/>
              </w:rPr>
              <w:t>konkrētais</w:t>
            </w:r>
            <w:r w:rsidR="00CE4785" w:rsidRPr="00C93EA7">
              <w:rPr>
                <w:rFonts w:ascii="Arial" w:hAnsi="Arial" w:cs="Arial"/>
                <w:sz w:val="22"/>
                <w:szCs w:val="22"/>
              </w:rPr>
              <w:t xml:space="preserve"> punkts, apakšpunkts un pievienotā dokumenta nosaukums, kurā skaidri un nepārprotami norādīta prasības izpilde</w:t>
            </w:r>
          </w:p>
        </w:t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56DFD1" w14:textId="06A3C120" w:rsidR="00CE4785" w:rsidRPr="00C93EA7" w:rsidRDefault="00CE4785" w:rsidP="00CE4785">
            <w:pPr>
              <w:jc w:val="center"/>
              <w:rPr>
                <w:rFonts w:ascii="Arial" w:hAnsi="Arial" w:cs="Arial"/>
                <w:sz w:val="22"/>
                <w:szCs w:val="22"/>
              </w:rPr>
            </w:pPr>
            <w:r w:rsidRPr="00C93EA7">
              <w:rPr>
                <w:rFonts w:ascii="Arial" w:hAnsi="Arial" w:cs="Arial"/>
                <w:sz w:val="22"/>
                <w:szCs w:val="22"/>
              </w:rPr>
              <w:t>Komentāri</w:t>
            </w:r>
          </w:p>
        </w:tc>
      </w:tr>
      <w:tr w:rsidR="00CE4785" w:rsidRPr="00C93EA7" w14:paraId="671CD40A" w14:textId="77777777" w:rsidTr="00E23D19">
        <w:trPr>
          <w:trHeight w:val="300"/>
        </w:trPr>
        <w:tc>
          <w:tcPr>
            <w:tcW w:w="720" w:type="dxa"/>
            <w:tcBorders>
              <w:top w:val="single" w:sz="4" w:space="0" w:color="auto"/>
              <w:left w:val="single" w:sz="4" w:space="0" w:color="auto"/>
              <w:bottom w:val="single" w:sz="4" w:space="0" w:color="auto"/>
              <w:right w:val="single" w:sz="4" w:space="0" w:color="auto"/>
            </w:tcBorders>
          </w:tcPr>
          <w:p w14:paraId="38050C84" w14:textId="77777777" w:rsidR="00CE4785" w:rsidRPr="00C93EA7" w:rsidRDefault="00CE4785" w:rsidP="005E68F6">
            <w:pPr>
              <w:rPr>
                <w:rFonts w:ascii="Arial" w:hAnsi="Arial" w:cs="Arial"/>
                <w:sz w:val="22"/>
                <w:szCs w:val="22"/>
              </w:rPr>
            </w:pPr>
            <w:r w:rsidRPr="00C93EA7">
              <w:rPr>
                <w:rFonts w:ascii="Arial" w:hAnsi="Arial" w:cs="Arial"/>
                <w:sz w:val="22"/>
                <w:szCs w:val="22"/>
              </w:rPr>
              <w:t>1.</w:t>
            </w:r>
          </w:p>
        </w:tc>
        <w:tc>
          <w:tcPr>
            <w:tcW w:w="5841" w:type="dxa"/>
            <w:tcBorders>
              <w:top w:val="single" w:sz="4" w:space="0" w:color="auto"/>
              <w:left w:val="single" w:sz="4" w:space="0" w:color="auto"/>
              <w:bottom w:val="single" w:sz="4" w:space="0" w:color="auto"/>
              <w:right w:val="single" w:sz="4" w:space="0" w:color="auto"/>
            </w:tcBorders>
            <w:vAlign w:val="center"/>
          </w:tcPr>
          <w:p w14:paraId="33EF7357" w14:textId="147B6B66" w:rsidR="00CE4785" w:rsidRPr="00C93EA7" w:rsidRDefault="00CE4785" w:rsidP="00CE4785">
            <w:pPr>
              <w:pStyle w:val="List5"/>
              <w:ind w:left="0" w:firstLine="0"/>
              <w:rPr>
                <w:rFonts w:ascii="Arial" w:hAnsi="Arial" w:cs="Arial"/>
                <w:i/>
                <w:color w:val="000000"/>
                <w:sz w:val="22"/>
                <w:szCs w:val="22"/>
                <w:lang w:eastAsia="lv-LV"/>
              </w:rPr>
            </w:pPr>
            <w:r w:rsidRPr="00C93EA7">
              <w:rPr>
                <w:rFonts w:ascii="Arial" w:hAnsi="Arial" w:cs="Arial"/>
                <w:color w:val="000000"/>
                <w:sz w:val="22"/>
                <w:szCs w:val="22"/>
                <w:lang w:eastAsia="lv-LV"/>
              </w:rPr>
              <w:t xml:space="preserve">Kopējā apdrošinājuma summa </w:t>
            </w:r>
            <w:r w:rsidR="00A959E7" w:rsidRPr="00A959E7">
              <w:rPr>
                <w:rFonts w:ascii="Arial" w:hAnsi="Arial" w:cs="Arial"/>
                <w:b/>
                <w:bCs/>
                <w:color w:val="000000"/>
                <w:sz w:val="22"/>
                <w:szCs w:val="22"/>
                <w:lang w:eastAsia="lv-LV"/>
              </w:rPr>
              <w:t>EUR</w:t>
            </w:r>
            <w:r w:rsidR="00A959E7">
              <w:rPr>
                <w:rFonts w:ascii="Arial" w:hAnsi="Arial" w:cs="Arial"/>
                <w:color w:val="000000"/>
                <w:sz w:val="22"/>
                <w:szCs w:val="22"/>
                <w:lang w:eastAsia="lv-LV"/>
              </w:rPr>
              <w:t xml:space="preserve"> </w:t>
            </w:r>
            <w:r w:rsidR="0059599B">
              <w:rPr>
                <w:rFonts w:ascii="Arial" w:hAnsi="Arial" w:cs="Arial"/>
                <w:b/>
                <w:color w:val="000000"/>
                <w:sz w:val="22"/>
                <w:szCs w:val="22"/>
                <w:lang w:eastAsia="lv-LV"/>
              </w:rPr>
              <w:t>4</w:t>
            </w:r>
            <w:r w:rsidRPr="00C93EA7">
              <w:rPr>
                <w:rFonts w:ascii="Arial" w:hAnsi="Arial" w:cs="Arial"/>
                <w:b/>
                <w:color w:val="000000"/>
                <w:sz w:val="22"/>
                <w:szCs w:val="22"/>
                <w:lang w:eastAsia="lv-LV"/>
              </w:rPr>
              <w:t>00</w:t>
            </w:r>
            <w:r w:rsidR="00A959E7">
              <w:rPr>
                <w:rFonts w:ascii="Arial" w:hAnsi="Arial" w:cs="Arial"/>
                <w:b/>
                <w:color w:val="000000"/>
                <w:sz w:val="22"/>
                <w:szCs w:val="22"/>
                <w:lang w:eastAsia="lv-LV"/>
              </w:rPr>
              <w:t>0</w:t>
            </w:r>
            <w:r w:rsidR="00A77461" w:rsidRPr="00C93EA7">
              <w:rPr>
                <w:rFonts w:ascii="Arial" w:hAnsi="Arial" w:cs="Arial"/>
                <w:iCs/>
                <w:color w:val="000000"/>
                <w:sz w:val="22"/>
                <w:szCs w:val="22"/>
                <w:lang w:eastAsia="lv-LV"/>
              </w:rPr>
              <w:t>.</w:t>
            </w:r>
          </w:p>
          <w:p w14:paraId="34BDF567" w14:textId="77777777" w:rsidR="000710E1" w:rsidRPr="00C93EA7" w:rsidRDefault="000710E1" w:rsidP="00CE4785">
            <w:pPr>
              <w:pStyle w:val="List5"/>
              <w:ind w:left="0" w:firstLine="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17B1EF" w14:textId="77777777" w:rsidR="00CE4785" w:rsidRPr="00C93EA7" w:rsidRDefault="00CE4785"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BA926E6" w14:textId="77777777" w:rsidR="00CE4785" w:rsidRPr="00C93EA7" w:rsidRDefault="00CE4785" w:rsidP="00CE4785">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7944FFF8" w14:textId="5D30FEBB" w:rsidR="00CE4785" w:rsidRPr="00C93EA7" w:rsidRDefault="00CE4785" w:rsidP="00CE4785">
            <w:pPr>
              <w:rPr>
                <w:rFonts w:ascii="Arial" w:hAnsi="Arial" w:cs="Arial"/>
                <w:sz w:val="22"/>
                <w:szCs w:val="22"/>
              </w:rPr>
            </w:pPr>
          </w:p>
        </w:tc>
      </w:tr>
      <w:tr w:rsidR="00CE4785" w:rsidRPr="00C93EA7" w14:paraId="5460BE47" w14:textId="77777777" w:rsidTr="00E23D19">
        <w:tc>
          <w:tcPr>
            <w:tcW w:w="720" w:type="dxa"/>
            <w:tcBorders>
              <w:top w:val="single" w:sz="4" w:space="0" w:color="auto"/>
              <w:left w:val="single" w:sz="4" w:space="0" w:color="auto"/>
              <w:bottom w:val="single" w:sz="4" w:space="0" w:color="auto"/>
              <w:right w:val="single" w:sz="4" w:space="0" w:color="auto"/>
            </w:tcBorders>
          </w:tcPr>
          <w:p w14:paraId="57FF62B7" w14:textId="77777777" w:rsidR="00CE4785" w:rsidRPr="00C93EA7" w:rsidRDefault="00CE4785" w:rsidP="005E68F6">
            <w:pPr>
              <w:rPr>
                <w:rFonts w:ascii="Arial" w:hAnsi="Arial" w:cs="Arial"/>
                <w:sz w:val="22"/>
                <w:szCs w:val="22"/>
              </w:rPr>
            </w:pPr>
            <w:r w:rsidRPr="00C93EA7">
              <w:rPr>
                <w:rFonts w:ascii="Arial" w:hAnsi="Arial" w:cs="Arial"/>
                <w:sz w:val="22"/>
                <w:szCs w:val="22"/>
              </w:rPr>
              <w:t>2.</w:t>
            </w:r>
          </w:p>
        </w:tc>
        <w:tc>
          <w:tcPr>
            <w:tcW w:w="5841" w:type="dxa"/>
            <w:tcBorders>
              <w:top w:val="single" w:sz="4" w:space="0" w:color="auto"/>
              <w:left w:val="single" w:sz="4" w:space="0" w:color="auto"/>
              <w:bottom w:val="single" w:sz="4" w:space="0" w:color="auto"/>
              <w:right w:val="single" w:sz="4" w:space="0" w:color="auto"/>
            </w:tcBorders>
          </w:tcPr>
          <w:p w14:paraId="65988991" w14:textId="77777777" w:rsidR="00CE4785" w:rsidRPr="00C93EA7" w:rsidRDefault="00CE4785" w:rsidP="00CE4785">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Normatīvajos aktos noteiktais pacienta līdzdalības maksājums </w:t>
            </w:r>
            <w:r w:rsidRPr="00C93EA7">
              <w:rPr>
                <w:rFonts w:ascii="Arial" w:hAnsi="Arial" w:cs="Arial"/>
                <w:b/>
                <w:bCs/>
                <w:color w:val="000000"/>
                <w:sz w:val="22"/>
                <w:szCs w:val="22"/>
                <w:lang w:eastAsia="lv-LV"/>
              </w:rPr>
              <w:t>100%</w:t>
            </w:r>
            <w:r w:rsidR="00583DE6" w:rsidRPr="00C93EA7">
              <w:rPr>
                <w:rFonts w:ascii="Arial" w:hAnsi="Arial" w:cs="Arial"/>
                <w:b/>
                <w:bCs/>
                <w:color w:val="000000"/>
                <w:sz w:val="22"/>
                <w:szCs w:val="22"/>
                <w:lang w:eastAsia="lv-LV"/>
              </w:rPr>
              <w:t xml:space="preserve"> </w:t>
            </w:r>
            <w:r w:rsidRPr="00C93EA7">
              <w:rPr>
                <w:rFonts w:ascii="Arial" w:hAnsi="Arial" w:cs="Arial"/>
                <w:b/>
                <w:bCs/>
                <w:color w:val="000000"/>
                <w:sz w:val="22"/>
                <w:szCs w:val="22"/>
                <w:lang w:eastAsia="lv-LV"/>
              </w:rPr>
              <w:t>ap</w:t>
            </w:r>
            <w:r w:rsidR="00583DE6" w:rsidRPr="00C93EA7">
              <w:rPr>
                <w:rFonts w:ascii="Arial" w:hAnsi="Arial" w:cs="Arial"/>
                <w:b/>
                <w:bCs/>
                <w:color w:val="000000"/>
                <w:sz w:val="22"/>
                <w:szCs w:val="22"/>
                <w:lang w:eastAsia="lv-LV"/>
              </w:rPr>
              <w:t>mērā</w:t>
            </w:r>
            <w:r w:rsidRPr="00C93EA7">
              <w:rPr>
                <w:rFonts w:ascii="Arial" w:hAnsi="Arial" w:cs="Arial"/>
                <w:color w:val="000000"/>
                <w:sz w:val="22"/>
                <w:szCs w:val="22"/>
                <w:lang w:eastAsia="lv-LV"/>
              </w:rPr>
              <w:t xml:space="preserve"> par ambulatoro un stacionāro palīdzību, ar iespēju saņemt pakalpojumus bez apdrošināto personu personīgo finanšu līdzekļu piesaistes, neparedzot atsevišķu apdrošinājuma summas dalījumu šim apdrošināšanas riskam.</w:t>
            </w:r>
          </w:p>
          <w:p w14:paraId="025D2AFE" w14:textId="155C9571" w:rsidR="000710E1" w:rsidRPr="00C93EA7" w:rsidRDefault="000710E1" w:rsidP="00CE4785">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09112F" w14:textId="1AC4938C" w:rsidR="00CE4785" w:rsidRPr="00C93EA7" w:rsidRDefault="00CE4785"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931656C" w14:textId="77777777" w:rsidR="00CE4785" w:rsidRPr="00C93EA7" w:rsidRDefault="00CE4785"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A254F52" w14:textId="7EE6D975" w:rsidR="00CE4785" w:rsidRPr="00C93EA7" w:rsidRDefault="00CE4785" w:rsidP="00CE4785">
            <w:pPr>
              <w:pStyle w:val="BodyTextIndent"/>
              <w:rPr>
                <w:rFonts w:ascii="Arial" w:hAnsi="Arial" w:cs="Arial"/>
                <w:sz w:val="22"/>
                <w:szCs w:val="22"/>
              </w:rPr>
            </w:pPr>
          </w:p>
        </w:tc>
      </w:tr>
      <w:tr w:rsidR="00CE4785" w:rsidRPr="00C93EA7" w14:paraId="657722EE" w14:textId="77777777" w:rsidTr="00E23D19">
        <w:tc>
          <w:tcPr>
            <w:tcW w:w="720" w:type="dxa"/>
            <w:tcBorders>
              <w:top w:val="single" w:sz="4" w:space="0" w:color="auto"/>
              <w:left w:val="single" w:sz="4" w:space="0" w:color="auto"/>
              <w:bottom w:val="single" w:sz="4" w:space="0" w:color="auto"/>
              <w:right w:val="single" w:sz="4" w:space="0" w:color="auto"/>
            </w:tcBorders>
          </w:tcPr>
          <w:p w14:paraId="1E707A32" w14:textId="77777777" w:rsidR="00CE4785" w:rsidRPr="00C93EA7" w:rsidRDefault="00CE4785" w:rsidP="005E68F6">
            <w:pPr>
              <w:rPr>
                <w:rFonts w:ascii="Arial" w:hAnsi="Arial" w:cs="Arial"/>
                <w:sz w:val="22"/>
                <w:szCs w:val="22"/>
              </w:rPr>
            </w:pPr>
            <w:r w:rsidRPr="00C93EA7">
              <w:rPr>
                <w:rFonts w:ascii="Arial" w:hAnsi="Arial" w:cs="Arial"/>
                <w:sz w:val="22"/>
                <w:szCs w:val="22"/>
              </w:rPr>
              <w:t>3.</w:t>
            </w:r>
          </w:p>
        </w:tc>
        <w:tc>
          <w:tcPr>
            <w:tcW w:w="5841" w:type="dxa"/>
            <w:tcBorders>
              <w:top w:val="single" w:sz="4" w:space="0" w:color="auto"/>
              <w:left w:val="single" w:sz="4" w:space="0" w:color="auto"/>
              <w:bottom w:val="single" w:sz="4" w:space="0" w:color="auto"/>
              <w:right w:val="single" w:sz="4" w:space="0" w:color="auto"/>
            </w:tcBorders>
          </w:tcPr>
          <w:p w14:paraId="798FF8D5" w14:textId="55476908" w:rsidR="00CE4785" w:rsidRPr="0021572B" w:rsidRDefault="00CE4785" w:rsidP="00CE4785">
            <w:pPr>
              <w:jc w:val="both"/>
              <w:rPr>
                <w:rFonts w:ascii="Arial" w:hAnsi="Arial" w:cs="Arial"/>
                <w:sz w:val="22"/>
                <w:szCs w:val="22"/>
                <w:lang w:eastAsia="lv-LV"/>
              </w:rPr>
            </w:pPr>
            <w:r w:rsidRPr="00C93EA7">
              <w:rPr>
                <w:rFonts w:ascii="Arial" w:hAnsi="Arial" w:cs="Arial"/>
                <w:bCs/>
                <w:color w:val="000000"/>
                <w:sz w:val="22"/>
                <w:szCs w:val="22"/>
                <w:lang w:eastAsia="lv-LV"/>
              </w:rPr>
              <w:t>Obligātās veselības pārbaudes</w:t>
            </w:r>
            <w:r w:rsidRPr="00C93EA7">
              <w:rPr>
                <w:rFonts w:ascii="Arial" w:hAnsi="Arial" w:cs="Arial"/>
                <w:color w:val="000000"/>
                <w:sz w:val="22"/>
                <w:szCs w:val="22"/>
                <w:lang w:eastAsia="lv-LV"/>
              </w:rPr>
              <w:t xml:space="preserve">, ārstu (t.sk. ģimenes ārstu un profilaktiskās) apskates un izziņas (izraksti no pacienta medicīniskās kartes) bez limitiem un šim pakalpojumam paredzēto izmaksu ierobežojumiem </w:t>
            </w:r>
            <w:r w:rsidRPr="00C93EA7">
              <w:rPr>
                <w:rFonts w:ascii="Arial" w:hAnsi="Arial" w:cs="Arial"/>
                <w:b/>
                <w:color w:val="000000"/>
                <w:sz w:val="22"/>
                <w:szCs w:val="22"/>
                <w:lang w:eastAsia="lv-LV"/>
              </w:rPr>
              <w:t>100% ap</w:t>
            </w:r>
            <w:r w:rsidR="00583DE6" w:rsidRPr="00C93EA7">
              <w:rPr>
                <w:rFonts w:ascii="Arial" w:hAnsi="Arial" w:cs="Arial"/>
                <w:b/>
                <w:color w:val="000000"/>
                <w:sz w:val="22"/>
                <w:szCs w:val="22"/>
                <w:lang w:eastAsia="lv-LV"/>
              </w:rPr>
              <w:t>mērā</w:t>
            </w:r>
            <w:r w:rsidR="006604F8">
              <w:rPr>
                <w:rFonts w:ascii="Arial" w:hAnsi="Arial" w:cs="Arial"/>
                <w:b/>
                <w:color w:val="000000"/>
                <w:sz w:val="22"/>
                <w:szCs w:val="22"/>
                <w:lang w:eastAsia="lv-LV"/>
              </w:rPr>
              <w:t xml:space="preserve"> </w:t>
            </w:r>
            <w:r w:rsidRPr="00C93EA7">
              <w:rPr>
                <w:rFonts w:ascii="Arial" w:hAnsi="Arial" w:cs="Arial"/>
                <w:color w:val="000000"/>
                <w:sz w:val="22"/>
                <w:szCs w:val="22"/>
                <w:lang w:eastAsia="lv-LV"/>
              </w:rPr>
              <w:t xml:space="preserve">bez apdrošināto personu personīgo finanšu līdzekļu piesaistes, neierobežojot OVP skaitu vienai personai. </w:t>
            </w:r>
            <w:r w:rsidR="00226021" w:rsidRPr="0021572B">
              <w:rPr>
                <w:rFonts w:ascii="Arial" w:hAnsi="Arial" w:cs="Arial"/>
                <w:sz w:val="22"/>
                <w:szCs w:val="22"/>
                <w:lang w:eastAsia="lv-LV"/>
              </w:rPr>
              <w:t>Apdrošinātājs</w:t>
            </w:r>
            <w:r w:rsidRPr="0021572B">
              <w:rPr>
                <w:rFonts w:ascii="Arial" w:hAnsi="Arial" w:cs="Arial"/>
                <w:sz w:val="22"/>
                <w:szCs w:val="22"/>
                <w:lang w:eastAsia="lv-LV"/>
              </w:rPr>
              <w:t xml:space="preserve"> nav noteicis, ka pakalpojums saņemams tikai konkrētās </w:t>
            </w:r>
            <w:r w:rsidR="00F45A94">
              <w:rPr>
                <w:rFonts w:ascii="Arial" w:hAnsi="Arial" w:cs="Arial"/>
                <w:sz w:val="22"/>
                <w:szCs w:val="22"/>
                <w:lang w:eastAsia="lv-LV"/>
              </w:rPr>
              <w:t>Apdrošinātāja</w:t>
            </w:r>
            <w:r w:rsidRPr="0021572B">
              <w:rPr>
                <w:rFonts w:ascii="Arial" w:hAnsi="Arial" w:cs="Arial"/>
                <w:sz w:val="22"/>
                <w:szCs w:val="22"/>
                <w:lang w:eastAsia="lv-LV"/>
              </w:rPr>
              <w:t xml:space="preserve"> norādītās medicīnas iestādēs.</w:t>
            </w:r>
          </w:p>
          <w:p w14:paraId="665805F4" w14:textId="7016FD21" w:rsidR="000710E1" w:rsidRPr="00C93EA7" w:rsidRDefault="000710E1" w:rsidP="00CE4785">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3BF376" w14:textId="585F9806" w:rsidR="00CE4785" w:rsidRPr="00C93EA7" w:rsidRDefault="00CE4785"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83D6306" w14:textId="77777777" w:rsidR="00CE4785" w:rsidRPr="00C93EA7" w:rsidRDefault="00CE4785"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312DB62" w14:textId="47A0AC96" w:rsidR="00CE4785" w:rsidRPr="00C93EA7" w:rsidRDefault="00CE4785" w:rsidP="007E5D62">
            <w:pPr>
              <w:pStyle w:val="BodyTextIndent"/>
              <w:ind w:left="0"/>
              <w:rPr>
                <w:rFonts w:ascii="Arial" w:hAnsi="Arial" w:cs="Arial"/>
                <w:sz w:val="22"/>
                <w:szCs w:val="22"/>
              </w:rPr>
            </w:pPr>
          </w:p>
        </w:tc>
      </w:tr>
      <w:tr w:rsidR="00CE4785" w:rsidRPr="00C93EA7" w14:paraId="16972E69" w14:textId="77777777" w:rsidTr="00E23D19">
        <w:tc>
          <w:tcPr>
            <w:tcW w:w="720" w:type="dxa"/>
            <w:tcBorders>
              <w:top w:val="single" w:sz="4" w:space="0" w:color="auto"/>
              <w:left w:val="single" w:sz="4" w:space="0" w:color="auto"/>
              <w:bottom w:val="single" w:sz="4" w:space="0" w:color="auto"/>
              <w:right w:val="single" w:sz="4" w:space="0" w:color="auto"/>
            </w:tcBorders>
          </w:tcPr>
          <w:p w14:paraId="2683E69E" w14:textId="77777777" w:rsidR="00CE4785" w:rsidRPr="00C93EA7" w:rsidRDefault="00CE4785" w:rsidP="005E68F6">
            <w:pPr>
              <w:rPr>
                <w:rFonts w:ascii="Arial" w:hAnsi="Arial" w:cs="Arial"/>
                <w:sz w:val="22"/>
                <w:szCs w:val="22"/>
              </w:rPr>
            </w:pPr>
            <w:r w:rsidRPr="00C93EA7">
              <w:rPr>
                <w:rFonts w:ascii="Arial" w:hAnsi="Arial" w:cs="Arial"/>
                <w:sz w:val="22"/>
                <w:szCs w:val="22"/>
              </w:rPr>
              <w:t>4.</w:t>
            </w:r>
          </w:p>
        </w:tc>
        <w:tc>
          <w:tcPr>
            <w:tcW w:w="5841" w:type="dxa"/>
            <w:tcBorders>
              <w:top w:val="single" w:sz="4" w:space="0" w:color="auto"/>
              <w:left w:val="single" w:sz="4" w:space="0" w:color="auto"/>
              <w:bottom w:val="single" w:sz="4" w:space="0" w:color="auto"/>
              <w:right w:val="single" w:sz="4" w:space="0" w:color="auto"/>
            </w:tcBorders>
          </w:tcPr>
          <w:p w14:paraId="5365F57B" w14:textId="639BF16B" w:rsidR="00C93EA7" w:rsidRPr="00C93EA7" w:rsidRDefault="00CE4785" w:rsidP="00CE4785">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Vakcinācija pret gripu (1 x gadā), ērču encefalītu (3 x gadā), vīrusa hepatītu A un B (3 x gadā), </w:t>
            </w:r>
            <w:r w:rsidRPr="00C93EA7">
              <w:rPr>
                <w:rFonts w:ascii="Arial" w:hAnsi="Arial" w:cs="Arial"/>
                <w:b/>
                <w:bCs/>
                <w:color w:val="000000"/>
                <w:sz w:val="22"/>
                <w:szCs w:val="22"/>
                <w:lang w:eastAsia="lv-LV"/>
              </w:rPr>
              <w:t>100% ap</w:t>
            </w:r>
            <w:r w:rsidR="00583DE6" w:rsidRPr="00C93EA7">
              <w:rPr>
                <w:rFonts w:ascii="Arial" w:hAnsi="Arial" w:cs="Arial"/>
                <w:b/>
                <w:bCs/>
                <w:color w:val="000000"/>
                <w:sz w:val="22"/>
                <w:szCs w:val="22"/>
                <w:lang w:eastAsia="lv-LV"/>
              </w:rPr>
              <w:t>mērā</w:t>
            </w:r>
            <w:r w:rsidR="006604F8">
              <w:rPr>
                <w:rFonts w:ascii="Arial" w:hAnsi="Arial" w:cs="Arial"/>
                <w:color w:val="000000"/>
                <w:sz w:val="22"/>
                <w:szCs w:val="22"/>
                <w:lang w:eastAsia="lv-LV"/>
              </w:rPr>
              <w:t xml:space="preserve"> </w:t>
            </w:r>
            <w:r w:rsidRPr="00C93EA7">
              <w:rPr>
                <w:rFonts w:ascii="Arial" w:hAnsi="Arial" w:cs="Arial"/>
                <w:color w:val="000000"/>
                <w:sz w:val="22"/>
                <w:szCs w:val="22"/>
                <w:lang w:eastAsia="lv-LV"/>
              </w:rPr>
              <w:t>bez apdrošināto personu personīgo finanšu līdzekļu piesaistes, ar iespēju organizēt izbraukuma vakcināciju darba vietās, apmaksājot arī vakcīnu, ja tā, pamatojoties uz ārsta izrakstītu recepti, ir iegādāta aptiekā.</w:t>
            </w:r>
          </w:p>
          <w:p w14:paraId="0541CC80" w14:textId="0AC4FB2C" w:rsidR="000710E1" w:rsidRPr="00C93EA7" w:rsidRDefault="000710E1" w:rsidP="00CE4785">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84B2885" w14:textId="35472421" w:rsidR="00CE4785" w:rsidRPr="00C93EA7" w:rsidRDefault="00CE4785"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A03173C" w14:textId="77777777" w:rsidR="00CE4785" w:rsidRPr="00C93EA7" w:rsidRDefault="00CE4785"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BA72730" w14:textId="2E66D4EB" w:rsidR="00CE4785" w:rsidRPr="00C93EA7" w:rsidRDefault="00CE4785" w:rsidP="00CE4785">
            <w:pPr>
              <w:pStyle w:val="BodyTextIndent"/>
              <w:rPr>
                <w:rFonts w:ascii="Arial" w:hAnsi="Arial" w:cs="Arial"/>
                <w:sz w:val="22"/>
                <w:szCs w:val="22"/>
              </w:rPr>
            </w:pPr>
          </w:p>
        </w:tc>
      </w:tr>
      <w:tr w:rsidR="00C04462" w:rsidRPr="00C93EA7" w14:paraId="22541F6E" w14:textId="77777777" w:rsidTr="00E23D19">
        <w:tc>
          <w:tcPr>
            <w:tcW w:w="720" w:type="dxa"/>
            <w:tcBorders>
              <w:top w:val="single" w:sz="4" w:space="0" w:color="auto"/>
              <w:left w:val="single" w:sz="4" w:space="0" w:color="auto"/>
              <w:bottom w:val="single" w:sz="4" w:space="0" w:color="auto"/>
              <w:right w:val="single" w:sz="4" w:space="0" w:color="auto"/>
            </w:tcBorders>
          </w:tcPr>
          <w:p w14:paraId="40DC410B" w14:textId="77777777" w:rsidR="00C04462" w:rsidRPr="00C93EA7" w:rsidRDefault="00C04462" w:rsidP="005E68F6">
            <w:pPr>
              <w:rPr>
                <w:rFonts w:ascii="Arial" w:hAnsi="Arial" w:cs="Arial"/>
                <w:sz w:val="22"/>
                <w:szCs w:val="22"/>
              </w:rPr>
            </w:pPr>
            <w:r w:rsidRPr="00C93EA7">
              <w:rPr>
                <w:rFonts w:ascii="Arial" w:hAnsi="Arial" w:cs="Arial"/>
                <w:sz w:val="22"/>
                <w:szCs w:val="22"/>
              </w:rPr>
              <w:t>5.</w:t>
            </w:r>
          </w:p>
        </w:tc>
        <w:tc>
          <w:tcPr>
            <w:tcW w:w="5841" w:type="dxa"/>
            <w:tcBorders>
              <w:top w:val="single" w:sz="4" w:space="0" w:color="auto"/>
              <w:left w:val="single" w:sz="4" w:space="0" w:color="auto"/>
              <w:bottom w:val="single" w:sz="4" w:space="0" w:color="auto"/>
              <w:right w:val="single" w:sz="4" w:space="0" w:color="auto"/>
            </w:tcBorders>
          </w:tcPr>
          <w:p w14:paraId="46589A53" w14:textId="07F8B773" w:rsidR="000710E1" w:rsidRPr="00C93EA7" w:rsidRDefault="00C04462" w:rsidP="00C04462">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Ambulatorie veselības aprūpes maksas pakalpojumi par apdrošinājuma summu ne mazāku kā </w:t>
            </w:r>
            <w:r w:rsidR="00A959E7" w:rsidRPr="00A959E7">
              <w:rPr>
                <w:rFonts w:ascii="Arial" w:hAnsi="Arial" w:cs="Arial"/>
                <w:b/>
                <w:bCs/>
                <w:color w:val="000000"/>
                <w:sz w:val="22"/>
                <w:szCs w:val="22"/>
                <w:lang w:eastAsia="lv-LV"/>
              </w:rPr>
              <w:t>EUR</w:t>
            </w:r>
            <w:r w:rsidR="00A959E7">
              <w:rPr>
                <w:rFonts w:ascii="Arial" w:hAnsi="Arial" w:cs="Arial"/>
                <w:b/>
                <w:color w:val="000000"/>
                <w:sz w:val="22"/>
                <w:szCs w:val="22"/>
                <w:lang w:eastAsia="lv-LV"/>
              </w:rPr>
              <w:t xml:space="preserve"> </w:t>
            </w:r>
            <w:r w:rsidR="0059599B">
              <w:rPr>
                <w:rFonts w:ascii="Arial" w:hAnsi="Arial" w:cs="Arial"/>
                <w:b/>
                <w:color w:val="000000"/>
                <w:sz w:val="22"/>
                <w:szCs w:val="22"/>
                <w:lang w:eastAsia="lv-LV"/>
              </w:rPr>
              <w:t>1200</w:t>
            </w:r>
            <w:r w:rsidRPr="00C93EA7">
              <w:rPr>
                <w:rFonts w:ascii="Arial" w:hAnsi="Arial" w:cs="Arial"/>
                <w:iCs/>
                <w:color w:val="000000"/>
                <w:sz w:val="22"/>
                <w:szCs w:val="22"/>
                <w:lang w:eastAsia="lv-LV"/>
              </w:rPr>
              <w:t xml:space="preserve"> </w:t>
            </w:r>
            <w:r w:rsidRPr="00C93EA7">
              <w:rPr>
                <w:rFonts w:ascii="Arial" w:hAnsi="Arial" w:cs="Arial"/>
                <w:color w:val="000000"/>
                <w:sz w:val="22"/>
                <w:szCs w:val="22"/>
                <w:lang w:eastAsia="lv-LV"/>
              </w:rPr>
              <w:t>apmērā</w:t>
            </w:r>
            <w:r w:rsidR="002042EF" w:rsidRPr="00C93EA7">
              <w:rPr>
                <w:rFonts w:ascii="Arial" w:hAnsi="Arial" w:cs="Arial"/>
                <w:color w:val="000000"/>
                <w:sz w:val="22"/>
                <w:szCs w:val="22"/>
                <w:lang w:eastAsia="lv-LV"/>
              </w:rPr>
              <w:t xml:space="preserve"> </w:t>
            </w:r>
            <w:r w:rsidR="00710EAE" w:rsidRPr="00C93EA7">
              <w:rPr>
                <w:rFonts w:ascii="Arial" w:hAnsi="Arial" w:cs="Arial"/>
                <w:color w:val="000000"/>
                <w:sz w:val="22"/>
                <w:szCs w:val="22"/>
                <w:lang w:eastAsia="lv-LV"/>
              </w:rPr>
              <w:t>gadā, neierobežojot ārstēšanos klienta izvēlētās ambulatorās un stacionārās iestādēs</w:t>
            </w:r>
            <w:r w:rsidR="002042EF" w:rsidRPr="00C93EA7">
              <w:rPr>
                <w:rFonts w:ascii="Arial" w:hAnsi="Arial" w:cs="Arial"/>
                <w:color w:val="000000"/>
                <w:sz w:val="22"/>
                <w:szCs w:val="22"/>
                <w:lang w:eastAsia="lv-LV"/>
              </w:rPr>
              <w:t xml:space="preserve"> </w:t>
            </w:r>
            <w:r w:rsidRPr="00C93EA7">
              <w:rPr>
                <w:rFonts w:ascii="Arial" w:hAnsi="Arial" w:cs="Arial"/>
                <w:color w:val="000000"/>
                <w:sz w:val="22"/>
                <w:szCs w:val="22"/>
                <w:lang w:eastAsia="lv-LV"/>
              </w:rPr>
              <w:t>(5.1. – 5.1</w:t>
            </w:r>
            <w:r w:rsidR="000E0892" w:rsidRPr="00C93EA7">
              <w:rPr>
                <w:rFonts w:ascii="Arial" w:hAnsi="Arial" w:cs="Arial"/>
                <w:color w:val="000000"/>
                <w:sz w:val="22"/>
                <w:szCs w:val="22"/>
                <w:lang w:eastAsia="lv-LV"/>
              </w:rPr>
              <w:t>4</w:t>
            </w:r>
            <w:r w:rsidRPr="00C93EA7">
              <w:rPr>
                <w:rFonts w:ascii="Arial" w:hAnsi="Arial" w:cs="Arial"/>
                <w:color w:val="000000"/>
                <w:sz w:val="22"/>
                <w:szCs w:val="22"/>
                <w:lang w:eastAsia="lv-LV"/>
              </w:rPr>
              <w:t>.</w:t>
            </w:r>
            <w:r w:rsidR="00C738C4" w:rsidRPr="00C93EA7">
              <w:rPr>
                <w:rFonts w:ascii="Arial" w:hAnsi="Arial" w:cs="Arial"/>
                <w:color w:val="000000"/>
                <w:sz w:val="22"/>
                <w:szCs w:val="22"/>
                <w:lang w:eastAsia="lv-LV"/>
              </w:rPr>
              <w:t xml:space="preserve"> </w:t>
            </w:r>
            <w:r w:rsidRPr="00C93EA7">
              <w:rPr>
                <w:rFonts w:ascii="Arial" w:hAnsi="Arial" w:cs="Arial"/>
                <w:color w:val="000000"/>
                <w:sz w:val="22"/>
                <w:szCs w:val="22"/>
                <w:lang w:eastAsia="lv-LV"/>
              </w:rPr>
              <w:t>punkts):</w:t>
            </w:r>
          </w:p>
          <w:p w14:paraId="10F7FCED" w14:textId="0F518B45" w:rsidR="00C04462" w:rsidRPr="00C93EA7" w:rsidRDefault="00C04462" w:rsidP="00C04462">
            <w:pPr>
              <w:jc w:val="both"/>
              <w:rPr>
                <w:rFonts w:ascii="Arial" w:hAnsi="Arial" w:cs="Arial"/>
                <w:sz w:val="22"/>
                <w:szCs w:val="22"/>
              </w:rPr>
            </w:pPr>
            <w:r w:rsidRPr="00C93EA7">
              <w:rPr>
                <w:rFonts w:ascii="Arial" w:hAnsi="Arial" w:cs="Arial"/>
                <w:color w:val="000000"/>
                <w:sz w:val="22"/>
                <w:szCs w:val="22"/>
                <w:lang w:eastAsia="lv-LV"/>
              </w:rPr>
              <w:t xml:space="preserve"> </w:t>
            </w:r>
          </w:p>
        </w:tc>
        <w:tc>
          <w:tcPr>
            <w:tcW w:w="1701" w:type="dxa"/>
            <w:tcBorders>
              <w:top w:val="single" w:sz="4" w:space="0" w:color="auto"/>
              <w:left w:val="single" w:sz="4" w:space="0" w:color="auto"/>
              <w:bottom w:val="single" w:sz="4" w:space="0" w:color="auto"/>
              <w:right w:val="single" w:sz="4" w:space="0" w:color="auto"/>
            </w:tcBorders>
          </w:tcPr>
          <w:p w14:paraId="0C85E790" w14:textId="1E3BFB43" w:rsidR="00C04462" w:rsidRPr="00C93EA7" w:rsidRDefault="00C04462" w:rsidP="00CE4785">
            <w:pPr>
              <w:rPr>
                <w:rFonts w:ascii="Arial" w:hAnsi="Arial" w:cs="Arial"/>
                <w:sz w:val="22"/>
                <w:szCs w:val="22"/>
              </w:rPr>
            </w:pPr>
          </w:p>
        </w:tc>
        <w:tc>
          <w:tcPr>
            <w:tcW w:w="3685" w:type="dxa"/>
            <w:tcBorders>
              <w:top w:val="single" w:sz="4" w:space="0" w:color="auto"/>
              <w:left w:val="single" w:sz="4" w:space="0" w:color="auto"/>
              <w:right w:val="single" w:sz="4" w:space="0" w:color="auto"/>
            </w:tcBorders>
          </w:tcPr>
          <w:p w14:paraId="0F59FECE" w14:textId="18DF2A5A" w:rsidR="00C04462" w:rsidRPr="00C93EA7" w:rsidRDefault="00C04462" w:rsidP="00CE4785">
            <w:pPr>
              <w:pStyle w:val="BodyTextIndent"/>
              <w:rPr>
                <w:rFonts w:ascii="Arial" w:hAnsi="Arial" w:cs="Arial"/>
                <w:sz w:val="22"/>
                <w:szCs w:val="22"/>
              </w:rPr>
            </w:pPr>
          </w:p>
        </w:tc>
        <w:tc>
          <w:tcPr>
            <w:tcW w:w="3686" w:type="dxa"/>
            <w:tcBorders>
              <w:top w:val="single" w:sz="4" w:space="0" w:color="auto"/>
              <w:left w:val="single" w:sz="4" w:space="0" w:color="auto"/>
              <w:right w:val="single" w:sz="4" w:space="0" w:color="auto"/>
            </w:tcBorders>
          </w:tcPr>
          <w:p w14:paraId="32848E4E" w14:textId="7A09C264" w:rsidR="000867E9" w:rsidRPr="00C93EA7" w:rsidRDefault="000867E9" w:rsidP="00E7798E">
            <w:pPr>
              <w:pStyle w:val="BodyTextIndent"/>
              <w:ind w:left="0"/>
              <w:rPr>
                <w:rFonts w:ascii="Arial" w:hAnsi="Arial" w:cs="Arial"/>
                <w:sz w:val="22"/>
                <w:szCs w:val="22"/>
              </w:rPr>
            </w:pPr>
          </w:p>
        </w:tc>
      </w:tr>
      <w:tr w:rsidR="00C04462" w:rsidRPr="00C93EA7" w14:paraId="17325735" w14:textId="77777777" w:rsidTr="00E23D19">
        <w:tc>
          <w:tcPr>
            <w:tcW w:w="720" w:type="dxa"/>
            <w:tcBorders>
              <w:top w:val="single" w:sz="4" w:space="0" w:color="auto"/>
              <w:left w:val="single" w:sz="4" w:space="0" w:color="auto"/>
              <w:bottom w:val="single" w:sz="4" w:space="0" w:color="auto"/>
              <w:right w:val="single" w:sz="4" w:space="0" w:color="auto"/>
            </w:tcBorders>
          </w:tcPr>
          <w:p w14:paraId="10467151" w14:textId="520C7AB8" w:rsidR="00C04462" w:rsidRPr="00C93EA7" w:rsidRDefault="00C04462" w:rsidP="005E68F6">
            <w:pPr>
              <w:rPr>
                <w:rFonts w:ascii="Arial" w:hAnsi="Arial" w:cs="Arial"/>
                <w:sz w:val="22"/>
                <w:szCs w:val="22"/>
              </w:rPr>
            </w:pPr>
            <w:r w:rsidRPr="00C93EA7">
              <w:rPr>
                <w:rFonts w:ascii="Arial" w:hAnsi="Arial" w:cs="Arial"/>
                <w:sz w:val="22"/>
                <w:szCs w:val="22"/>
              </w:rPr>
              <w:lastRenderedPageBreak/>
              <w:t>5.1.</w:t>
            </w:r>
          </w:p>
        </w:tc>
        <w:tc>
          <w:tcPr>
            <w:tcW w:w="5841" w:type="dxa"/>
            <w:tcBorders>
              <w:top w:val="single" w:sz="4" w:space="0" w:color="auto"/>
              <w:left w:val="single" w:sz="4" w:space="0" w:color="auto"/>
              <w:bottom w:val="single" w:sz="4" w:space="0" w:color="auto"/>
              <w:right w:val="single" w:sz="4" w:space="0" w:color="auto"/>
            </w:tcBorders>
          </w:tcPr>
          <w:p w14:paraId="751A5C3D" w14:textId="2ABEAEC1" w:rsidR="00C04462" w:rsidRPr="00C93EA7" w:rsidRDefault="00C04462" w:rsidP="00A32F67">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Ambulatora ārstēšanās klienta izvēlētās ambulatorās un stacionārās ārstniecības iestādēs par apdrošinājuma summu ne mazāku kā </w:t>
            </w:r>
            <w:r w:rsidR="00A959E7" w:rsidRPr="00C93EA7">
              <w:rPr>
                <w:rFonts w:ascii="Arial" w:hAnsi="Arial" w:cs="Arial"/>
                <w:b/>
                <w:iCs/>
                <w:color w:val="000000"/>
                <w:sz w:val="22"/>
                <w:szCs w:val="22"/>
                <w:lang w:eastAsia="lv-LV"/>
              </w:rPr>
              <w:t>EUR</w:t>
            </w:r>
            <w:r w:rsidR="00A959E7">
              <w:rPr>
                <w:rFonts w:ascii="Arial" w:hAnsi="Arial" w:cs="Arial"/>
                <w:b/>
                <w:color w:val="000000"/>
                <w:sz w:val="22"/>
                <w:szCs w:val="22"/>
                <w:lang w:eastAsia="lv-LV"/>
              </w:rPr>
              <w:t xml:space="preserve"> </w:t>
            </w:r>
            <w:r w:rsidR="0059599B">
              <w:rPr>
                <w:rFonts w:ascii="Arial" w:hAnsi="Arial" w:cs="Arial"/>
                <w:b/>
                <w:color w:val="000000"/>
                <w:sz w:val="22"/>
                <w:szCs w:val="22"/>
                <w:lang w:eastAsia="lv-LV"/>
              </w:rPr>
              <w:t>12</w:t>
            </w:r>
            <w:r w:rsidR="00647B9F">
              <w:rPr>
                <w:rFonts w:ascii="Arial" w:hAnsi="Arial" w:cs="Arial"/>
                <w:b/>
                <w:color w:val="000000"/>
                <w:sz w:val="22"/>
                <w:szCs w:val="22"/>
                <w:lang w:eastAsia="lv-LV"/>
              </w:rPr>
              <w:t>00</w:t>
            </w:r>
            <w:r w:rsidR="00D777B6" w:rsidRPr="00C93EA7">
              <w:rPr>
                <w:rFonts w:ascii="Arial" w:hAnsi="Arial" w:cs="Arial"/>
                <w:b/>
                <w:color w:val="548DD4" w:themeColor="text2" w:themeTint="99"/>
                <w:sz w:val="22"/>
                <w:szCs w:val="22"/>
                <w:lang w:eastAsia="lv-LV"/>
              </w:rPr>
              <w:t xml:space="preserve"> </w:t>
            </w:r>
            <w:r w:rsidRPr="00C93EA7">
              <w:rPr>
                <w:rFonts w:ascii="Arial" w:hAnsi="Arial" w:cs="Arial"/>
                <w:color w:val="000000"/>
                <w:sz w:val="22"/>
                <w:szCs w:val="22"/>
                <w:lang w:eastAsia="lv-LV"/>
              </w:rPr>
              <w:t>par vienu apdrošināšanas gadījumu</w:t>
            </w:r>
            <w:r w:rsidR="00BF6530">
              <w:rPr>
                <w:rFonts w:ascii="Arial" w:hAnsi="Arial" w:cs="Arial"/>
                <w:color w:val="000000"/>
                <w:sz w:val="22"/>
                <w:szCs w:val="22"/>
                <w:lang w:eastAsia="lv-LV"/>
              </w:rPr>
              <w:t>, nenosakot papildus ierobežojumus pakalpojumu saņemšanai vairāk kā nodefinēts pamatprasībās</w:t>
            </w:r>
            <w:r w:rsidR="000710E1" w:rsidRPr="00C93EA7">
              <w:rPr>
                <w:rFonts w:ascii="Arial" w:hAnsi="Arial" w:cs="Arial"/>
                <w:color w:val="000000"/>
                <w:sz w:val="22"/>
                <w:szCs w:val="22"/>
                <w:lang w:eastAsia="lv-LV"/>
              </w:rPr>
              <w:t>.</w:t>
            </w:r>
          </w:p>
          <w:p w14:paraId="7356E3C5" w14:textId="0E8ABE9D" w:rsidR="000710E1" w:rsidRPr="00C93EA7" w:rsidRDefault="000710E1" w:rsidP="00A32F67">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7BED57" w14:textId="6533126E" w:rsidR="00C04462" w:rsidRPr="00C93EA7" w:rsidRDefault="00C04462" w:rsidP="00CE4785">
            <w:pPr>
              <w:rPr>
                <w:rFonts w:ascii="Arial" w:hAnsi="Arial" w:cs="Arial"/>
                <w:sz w:val="22"/>
                <w:szCs w:val="22"/>
              </w:rPr>
            </w:pPr>
          </w:p>
        </w:tc>
        <w:tc>
          <w:tcPr>
            <w:tcW w:w="3685" w:type="dxa"/>
            <w:tcBorders>
              <w:left w:val="single" w:sz="4" w:space="0" w:color="auto"/>
              <w:bottom w:val="single" w:sz="4" w:space="0" w:color="auto"/>
              <w:right w:val="single" w:sz="4" w:space="0" w:color="auto"/>
            </w:tcBorders>
          </w:tcPr>
          <w:p w14:paraId="15D57B63" w14:textId="77777777" w:rsidR="00C04462" w:rsidRPr="00C93EA7" w:rsidRDefault="00C04462" w:rsidP="00CE4785">
            <w:pPr>
              <w:pStyle w:val="BodyTextIndent"/>
              <w:rPr>
                <w:rFonts w:ascii="Arial" w:hAnsi="Arial" w:cs="Arial"/>
                <w:sz w:val="22"/>
                <w:szCs w:val="22"/>
              </w:rPr>
            </w:pPr>
          </w:p>
        </w:tc>
        <w:tc>
          <w:tcPr>
            <w:tcW w:w="3686" w:type="dxa"/>
            <w:tcBorders>
              <w:left w:val="single" w:sz="4" w:space="0" w:color="auto"/>
              <w:bottom w:val="single" w:sz="4" w:space="0" w:color="auto"/>
              <w:right w:val="single" w:sz="4" w:space="0" w:color="auto"/>
            </w:tcBorders>
          </w:tcPr>
          <w:p w14:paraId="3C5EAD7D" w14:textId="45CAF2E8" w:rsidR="00C04462" w:rsidRPr="00C93EA7" w:rsidRDefault="00C04462" w:rsidP="00CE4785">
            <w:pPr>
              <w:pStyle w:val="BodyTextIndent"/>
              <w:rPr>
                <w:rFonts w:ascii="Arial" w:hAnsi="Arial" w:cs="Arial"/>
                <w:sz w:val="22"/>
                <w:szCs w:val="22"/>
              </w:rPr>
            </w:pPr>
          </w:p>
        </w:tc>
      </w:tr>
      <w:tr w:rsidR="00A32F67" w:rsidRPr="00C93EA7" w14:paraId="2FED5575" w14:textId="77777777" w:rsidTr="00E23D19">
        <w:tc>
          <w:tcPr>
            <w:tcW w:w="720" w:type="dxa"/>
            <w:tcBorders>
              <w:top w:val="single" w:sz="4" w:space="0" w:color="auto"/>
              <w:left w:val="single" w:sz="4" w:space="0" w:color="auto"/>
              <w:bottom w:val="single" w:sz="4" w:space="0" w:color="auto"/>
              <w:right w:val="single" w:sz="4" w:space="0" w:color="auto"/>
            </w:tcBorders>
          </w:tcPr>
          <w:p w14:paraId="014848BA" w14:textId="22571EC1" w:rsidR="00A32F67" w:rsidRPr="00C93EA7" w:rsidRDefault="00A32F67" w:rsidP="005E68F6">
            <w:pPr>
              <w:rPr>
                <w:rFonts w:ascii="Arial" w:hAnsi="Arial" w:cs="Arial"/>
                <w:sz w:val="22"/>
                <w:szCs w:val="22"/>
              </w:rPr>
            </w:pPr>
            <w:r w:rsidRPr="00C93EA7">
              <w:rPr>
                <w:rFonts w:ascii="Arial" w:hAnsi="Arial" w:cs="Arial"/>
                <w:sz w:val="22"/>
                <w:szCs w:val="22"/>
              </w:rPr>
              <w:t>5.2.</w:t>
            </w:r>
          </w:p>
        </w:tc>
        <w:tc>
          <w:tcPr>
            <w:tcW w:w="5841" w:type="dxa"/>
            <w:tcBorders>
              <w:top w:val="single" w:sz="4" w:space="0" w:color="auto"/>
              <w:left w:val="single" w:sz="4" w:space="0" w:color="auto"/>
              <w:bottom w:val="single" w:sz="4" w:space="0" w:color="auto"/>
              <w:right w:val="single" w:sz="4" w:space="0" w:color="auto"/>
            </w:tcBorders>
          </w:tcPr>
          <w:p w14:paraId="125325DF" w14:textId="4C9B3160" w:rsidR="00A32F67" w:rsidRPr="00C93EA7" w:rsidRDefault="00A32F67" w:rsidP="00E23D19">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Maksas ģimenes ārsta pakalpojumi (limits par vienu apmeklējumu ne mazāk </w:t>
            </w:r>
            <w:r w:rsidRPr="0021572B">
              <w:rPr>
                <w:rFonts w:ascii="Arial" w:hAnsi="Arial" w:cs="Arial"/>
                <w:sz w:val="22"/>
                <w:szCs w:val="22"/>
                <w:lang w:eastAsia="lv-LV"/>
              </w:rPr>
              <w:t xml:space="preserve">kā </w:t>
            </w:r>
            <w:r w:rsidR="00A959E7" w:rsidRPr="0021572B">
              <w:rPr>
                <w:rFonts w:ascii="Arial" w:hAnsi="Arial" w:cs="Arial"/>
                <w:b/>
                <w:iCs/>
                <w:sz w:val="22"/>
                <w:szCs w:val="22"/>
                <w:lang w:eastAsia="lv-LV"/>
              </w:rPr>
              <w:t>EUR</w:t>
            </w:r>
            <w:r w:rsidR="00A959E7" w:rsidRPr="0021572B">
              <w:rPr>
                <w:rFonts w:ascii="Arial" w:hAnsi="Arial" w:cs="Arial"/>
                <w:b/>
                <w:sz w:val="22"/>
                <w:szCs w:val="22"/>
                <w:lang w:eastAsia="lv-LV"/>
              </w:rPr>
              <w:t xml:space="preserve"> </w:t>
            </w:r>
            <w:r w:rsidR="00016E7E">
              <w:rPr>
                <w:rFonts w:ascii="Arial" w:hAnsi="Arial" w:cs="Arial"/>
                <w:b/>
                <w:sz w:val="22"/>
                <w:szCs w:val="22"/>
                <w:lang w:eastAsia="lv-LV"/>
              </w:rPr>
              <w:t>55</w:t>
            </w:r>
            <w:r w:rsidR="00B93F82" w:rsidRPr="0021572B">
              <w:rPr>
                <w:rFonts w:ascii="Arial" w:hAnsi="Arial" w:cs="Arial"/>
                <w:sz w:val="22"/>
                <w:szCs w:val="22"/>
                <w:lang w:eastAsia="lv-LV"/>
              </w:rPr>
              <w:t>,</w:t>
            </w:r>
            <w:r w:rsidRPr="0021572B">
              <w:rPr>
                <w:rFonts w:ascii="Arial" w:hAnsi="Arial" w:cs="Arial"/>
                <w:sz w:val="22"/>
                <w:szCs w:val="22"/>
                <w:lang w:eastAsia="lv-LV"/>
              </w:rPr>
              <w:t xml:space="preserve"> </w:t>
            </w:r>
            <w:r w:rsidRPr="00C93EA7">
              <w:rPr>
                <w:rFonts w:ascii="Arial" w:hAnsi="Arial" w:cs="Arial"/>
                <w:color w:val="000000"/>
                <w:sz w:val="22"/>
                <w:szCs w:val="22"/>
                <w:lang w:eastAsia="lv-LV"/>
              </w:rPr>
              <w:t>apmeklējumu skaits netiek ierobežots ne pēc skaita, ne periodiski</w:t>
            </w:r>
            <w:r w:rsidR="00B93F82" w:rsidRPr="00C93EA7">
              <w:rPr>
                <w:rFonts w:ascii="Arial" w:hAnsi="Arial" w:cs="Arial"/>
                <w:color w:val="000000"/>
                <w:sz w:val="22"/>
                <w:szCs w:val="22"/>
                <w:lang w:eastAsia="lv-LV"/>
              </w:rPr>
              <w:t>)</w:t>
            </w:r>
            <w:r w:rsidR="000710E1" w:rsidRPr="00C93EA7">
              <w:rPr>
                <w:rFonts w:ascii="Arial" w:hAnsi="Arial" w:cs="Arial"/>
                <w:color w:val="000000"/>
                <w:sz w:val="22"/>
                <w:szCs w:val="22"/>
                <w:lang w:eastAsia="lv-LV"/>
              </w:rPr>
              <w:t>.</w:t>
            </w:r>
          </w:p>
          <w:p w14:paraId="26AE9B4B" w14:textId="31C19A81" w:rsidR="00B93F82" w:rsidRPr="00C93EA7" w:rsidRDefault="00B93F82" w:rsidP="00E23D19">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F153DC" w14:textId="757C4E4C" w:rsidR="00A32F67" w:rsidRPr="00C93EA7" w:rsidRDefault="00A32F67" w:rsidP="00CE4785">
            <w:pPr>
              <w:rPr>
                <w:rFonts w:ascii="Arial" w:hAnsi="Arial" w:cs="Arial"/>
                <w:sz w:val="22"/>
                <w:szCs w:val="22"/>
              </w:rPr>
            </w:pPr>
          </w:p>
        </w:tc>
        <w:tc>
          <w:tcPr>
            <w:tcW w:w="3685" w:type="dxa"/>
            <w:tcBorders>
              <w:top w:val="single" w:sz="4" w:space="0" w:color="auto"/>
              <w:left w:val="single" w:sz="4" w:space="0" w:color="auto"/>
              <w:right w:val="single" w:sz="4" w:space="0" w:color="auto"/>
            </w:tcBorders>
          </w:tcPr>
          <w:p w14:paraId="669700B5" w14:textId="77777777" w:rsidR="00A32F67" w:rsidRPr="00C93EA7" w:rsidRDefault="00A32F67" w:rsidP="00CE4785">
            <w:pPr>
              <w:pStyle w:val="BodyTextIndent"/>
              <w:rPr>
                <w:rFonts w:ascii="Arial" w:hAnsi="Arial" w:cs="Arial"/>
                <w:sz w:val="22"/>
                <w:szCs w:val="22"/>
              </w:rPr>
            </w:pPr>
          </w:p>
        </w:tc>
        <w:tc>
          <w:tcPr>
            <w:tcW w:w="3686" w:type="dxa"/>
            <w:tcBorders>
              <w:top w:val="single" w:sz="4" w:space="0" w:color="auto"/>
              <w:left w:val="single" w:sz="4" w:space="0" w:color="auto"/>
              <w:right w:val="single" w:sz="4" w:space="0" w:color="auto"/>
            </w:tcBorders>
          </w:tcPr>
          <w:p w14:paraId="3681E2FA" w14:textId="5A616CC7" w:rsidR="00A32F67" w:rsidRPr="00C93EA7" w:rsidRDefault="00A32F67" w:rsidP="00CE4785">
            <w:pPr>
              <w:pStyle w:val="BodyTextIndent"/>
              <w:rPr>
                <w:rFonts w:ascii="Arial" w:hAnsi="Arial" w:cs="Arial"/>
                <w:sz w:val="22"/>
                <w:szCs w:val="22"/>
              </w:rPr>
            </w:pPr>
          </w:p>
        </w:tc>
      </w:tr>
      <w:tr w:rsidR="00B93F82" w:rsidRPr="00C93EA7" w14:paraId="0EFA70E7" w14:textId="77777777" w:rsidTr="00E23D19">
        <w:tc>
          <w:tcPr>
            <w:tcW w:w="720" w:type="dxa"/>
            <w:tcBorders>
              <w:top w:val="single" w:sz="4" w:space="0" w:color="auto"/>
              <w:left w:val="single" w:sz="4" w:space="0" w:color="auto"/>
              <w:bottom w:val="single" w:sz="4" w:space="0" w:color="auto"/>
              <w:right w:val="single" w:sz="4" w:space="0" w:color="auto"/>
            </w:tcBorders>
          </w:tcPr>
          <w:p w14:paraId="3EF42BAA" w14:textId="54037A03" w:rsidR="00B93F82" w:rsidRPr="00C93EA7" w:rsidRDefault="00B93F82" w:rsidP="005E68F6">
            <w:pPr>
              <w:rPr>
                <w:rFonts w:ascii="Arial" w:hAnsi="Arial" w:cs="Arial"/>
                <w:sz w:val="22"/>
                <w:szCs w:val="22"/>
              </w:rPr>
            </w:pPr>
            <w:r w:rsidRPr="00C93EA7">
              <w:rPr>
                <w:rFonts w:ascii="Arial" w:hAnsi="Arial" w:cs="Arial"/>
                <w:sz w:val="22"/>
                <w:szCs w:val="22"/>
              </w:rPr>
              <w:t>5.3.</w:t>
            </w:r>
          </w:p>
        </w:tc>
        <w:tc>
          <w:tcPr>
            <w:tcW w:w="5841" w:type="dxa"/>
            <w:tcBorders>
              <w:top w:val="single" w:sz="4" w:space="0" w:color="auto"/>
              <w:left w:val="single" w:sz="4" w:space="0" w:color="auto"/>
              <w:bottom w:val="single" w:sz="4" w:space="0" w:color="auto"/>
              <w:right w:val="single" w:sz="4" w:space="0" w:color="auto"/>
            </w:tcBorders>
          </w:tcPr>
          <w:p w14:paraId="2CE2FAB0" w14:textId="483D74AB" w:rsidR="00B93F82" w:rsidRPr="00C93EA7" w:rsidRDefault="00B93F82" w:rsidP="00E23D19">
            <w:pPr>
              <w:jc w:val="both"/>
              <w:rPr>
                <w:rFonts w:ascii="Arial" w:hAnsi="Arial" w:cs="Arial"/>
                <w:color w:val="000000"/>
                <w:sz w:val="22"/>
                <w:szCs w:val="22"/>
                <w:lang w:eastAsia="lv-LV"/>
              </w:rPr>
            </w:pPr>
            <w:r w:rsidRPr="00C93EA7">
              <w:rPr>
                <w:rFonts w:ascii="Arial" w:hAnsi="Arial" w:cs="Arial"/>
                <w:color w:val="000000"/>
                <w:sz w:val="22"/>
                <w:szCs w:val="22"/>
                <w:lang w:eastAsia="lv-LV"/>
              </w:rPr>
              <w:t>Ārstniecības personas mājas, t.sk. maksas</w:t>
            </w:r>
            <w:r w:rsidR="002048E5">
              <w:rPr>
                <w:rFonts w:ascii="Arial" w:hAnsi="Arial" w:cs="Arial"/>
                <w:color w:val="000000"/>
                <w:sz w:val="22"/>
                <w:szCs w:val="22"/>
                <w:lang w:eastAsia="lv-LV"/>
              </w:rPr>
              <w:t xml:space="preserve"> </w:t>
            </w:r>
            <w:r w:rsidRPr="00C93EA7">
              <w:rPr>
                <w:rFonts w:ascii="Arial" w:hAnsi="Arial" w:cs="Arial"/>
                <w:color w:val="000000"/>
                <w:sz w:val="22"/>
                <w:szCs w:val="22"/>
                <w:lang w:eastAsia="lv-LV"/>
              </w:rPr>
              <w:t xml:space="preserve">vizīte (limits par vienu apmeklējumu ne mazāk kā </w:t>
            </w:r>
            <w:r w:rsidR="00A959E7" w:rsidRPr="0021572B">
              <w:rPr>
                <w:rFonts w:ascii="Arial" w:hAnsi="Arial" w:cs="Arial"/>
                <w:b/>
                <w:iCs/>
                <w:sz w:val="22"/>
                <w:szCs w:val="22"/>
                <w:lang w:eastAsia="lv-LV"/>
              </w:rPr>
              <w:t>EUR</w:t>
            </w:r>
            <w:r w:rsidR="00A959E7" w:rsidRPr="0021572B">
              <w:rPr>
                <w:rFonts w:ascii="Arial" w:hAnsi="Arial" w:cs="Arial"/>
                <w:b/>
                <w:sz w:val="22"/>
                <w:szCs w:val="22"/>
                <w:lang w:eastAsia="lv-LV"/>
              </w:rPr>
              <w:t xml:space="preserve"> </w:t>
            </w:r>
            <w:r w:rsidR="0062119A">
              <w:rPr>
                <w:rFonts w:ascii="Arial" w:hAnsi="Arial" w:cs="Arial"/>
                <w:b/>
                <w:sz w:val="22"/>
                <w:szCs w:val="22"/>
                <w:lang w:eastAsia="lv-LV"/>
              </w:rPr>
              <w:t>5</w:t>
            </w:r>
            <w:r w:rsidR="00016E7E">
              <w:rPr>
                <w:rFonts w:ascii="Arial" w:hAnsi="Arial" w:cs="Arial"/>
                <w:b/>
                <w:sz w:val="22"/>
                <w:szCs w:val="22"/>
                <w:lang w:eastAsia="lv-LV"/>
              </w:rPr>
              <w:t>5</w:t>
            </w:r>
            <w:r w:rsidRPr="0021572B">
              <w:rPr>
                <w:rFonts w:ascii="Arial" w:hAnsi="Arial" w:cs="Arial"/>
                <w:sz w:val="22"/>
                <w:szCs w:val="22"/>
                <w:lang w:eastAsia="lv-LV"/>
              </w:rPr>
              <w:t xml:space="preserve">, </w:t>
            </w:r>
            <w:r w:rsidRPr="00C93EA7">
              <w:rPr>
                <w:rFonts w:ascii="Arial" w:hAnsi="Arial" w:cs="Arial"/>
                <w:color w:val="000000"/>
                <w:sz w:val="22"/>
                <w:szCs w:val="22"/>
                <w:lang w:eastAsia="lv-LV"/>
              </w:rPr>
              <w:t>apmeklējumu skaits netiek ierobežots ne pēc skaita, ne periodiski)</w:t>
            </w:r>
            <w:r w:rsidR="000710E1" w:rsidRPr="00C93EA7">
              <w:rPr>
                <w:rFonts w:ascii="Arial" w:hAnsi="Arial" w:cs="Arial"/>
                <w:color w:val="000000"/>
                <w:sz w:val="22"/>
                <w:szCs w:val="22"/>
                <w:lang w:eastAsia="lv-LV"/>
              </w:rPr>
              <w:t>.</w:t>
            </w:r>
          </w:p>
          <w:p w14:paraId="4394741D" w14:textId="603BE998" w:rsidR="002C1E94" w:rsidRPr="00C93EA7" w:rsidRDefault="002C1E94" w:rsidP="00E23D19">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4DD8F0" w14:textId="1DF7B982" w:rsidR="00B93F82" w:rsidRPr="00C93EA7" w:rsidRDefault="00B93F82" w:rsidP="00CE4785">
            <w:pPr>
              <w:rPr>
                <w:rFonts w:ascii="Arial" w:hAnsi="Arial" w:cs="Arial"/>
                <w:sz w:val="22"/>
                <w:szCs w:val="22"/>
              </w:rPr>
            </w:pPr>
          </w:p>
        </w:tc>
        <w:tc>
          <w:tcPr>
            <w:tcW w:w="3685" w:type="dxa"/>
            <w:tcBorders>
              <w:left w:val="single" w:sz="4" w:space="0" w:color="auto"/>
              <w:bottom w:val="single" w:sz="4" w:space="0" w:color="auto"/>
              <w:right w:val="single" w:sz="4" w:space="0" w:color="auto"/>
            </w:tcBorders>
          </w:tcPr>
          <w:p w14:paraId="772826B2" w14:textId="77777777" w:rsidR="00B93F82" w:rsidRPr="00C93EA7" w:rsidRDefault="00B93F82" w:rsidP="00CE4785">
            <w:pPr>
              <w:pStyle w:val="BodyTextIndent"/>
              <w:rPr>
                <w:rFonts w:ascii="Arial" w:hAnsi="Arial" w:cs="Arial"/>
                <w:sz w:val="22"/>
                <w:szCs w:val="22"/>
              </w:rPr>
            </w:pPr>
          </w:p>
        </w:tc>
        <w:tc>
          <w:tcPr>
            <w:tcW w:w="3686" w:type="dxa"/>
            <w:tcBorders>
              <w:left w:val="single" w:sz="4" w:space="0" w:color="auto"/>
              <w:bottom w:val="single" w:sz="4" w:space="0" w:color="auto"/>
              <w:right w:val="single" w:sz="4" w:space="0" w:color="auto"/>
            </w:tcBorders>
          </w:tcPr>
          <w:p w14:paraId="6FB1B1AF" w14:textId="707618C7" w:rsidR="007E5D62" w:rsidRPr="00C93EA7" w:rsidRDefault="007E5D62" w:rsidP="007E5D62">
            <w:pPr>
              <w:pStyle w:val="BodyTextIndent"/>
              <w:ind w:left="0"/>
              <w:rPr>
                <w:rFonts w:ascii="Arial" w:hAnsi="Arial" w:cs="Arial"/>
                <w:sz w:val="22"/>
                <w:szCs w:val="22"/>
              </w:rPr>
            </w:pPr>
          </w:p>
        </w:tc>
      </w:tr>
      <w:tr w:rsidR="00B93F82" w:rsidRPr="00C93EA7" w14:paraId="22394707" w14:textId="77777777" w:rsidTr="00E23D19">
        <w:tc>
          <w:tcPr>
            <w:tcW w:w="720" w:type="dxa"/>
            <w:tcBorders>
              <w:top w:val="single" w:sz="4" w:space="0" w:color="auto"/>
              <w:left w:val="single" w:sz="4" w:space="0" w:color="auto"/>
              <w:bottom w:val="single" w:sz="4" w:space="0" w:color="auto"/>
              <w:right w:val="single" w:sz="4" w:space="0" w:color="auto"/>
            </w:tcBorders>
          </w:tcPr>
          <w:p w14:paraId="38C9F7CE" w14:textId="790277A3" w:rsidR="00B93F82" w:rsidRPr="00C93EA7" w:rsidRDefault="00B93F82" w:rsidP="005E68F6">
            <w:pPr>
              <w:rPr>
                <w:rFonts w:ascii="Arial" w:hAnsi="Arial" w:cs="Arial"/>
                <w:sz w:val="22"/>
                <w:szCs w:val="22"/>
              </w:rPr>
            </w:pPr>
            <w:r w:rsidRPr="00C93EA7">
              <w:rPr>
                <w:rFonts w:ascii="Arial" w:hAnsi="Arial" w:cs="Arial"/>
                <w:sz w:val="22"/>
                <w:szCs w:val="22"/>
              </w:rPr>
              <w:t>5.4.</w:t>
            </w:r>
          </w:p>
        </w:tc>
        <w:tc>
          <w:tcPr>
            <w:tcW w:w="5841" w:type="dxa"/>
            <w:tcBorders>
              <w:top w:val="single" w:sz="4" w:space="0" w:color="auto"/>
              <w:left w:val="single" w:sz="4" w:space="0" w:color="auto"/>
              <w:bottom w:val="single" w:sz="4" w:space="0" w:color="auto"/>
              <w:right w:val="single" w:sz="4" w:space="0" w:color="auto"/>
            </w:tcBorders>
          </w:tcPr>
          <w:p w14:paraId="42CA9507" w14:textId="50CC3AA0" w:rsidR="00B93F82" w:rsidRPr="00C93EA7" w:rsidRDefault="00B93F82" w:rsidP="00E23D19">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Valsts un </w:t>
            </w:r>
            <w:r w:rsidRPr="0021572B">
              <w:rPr>
                <w:rFonts w:ascii="Arial" w:hAnsi="Arial" w:cs="Arial"/>
                <w:sz w:val="22"/>
                <w:szCs w:val="22"/>
                <w:lang w:eastAsia="lv-LV"/>
              </w:rPr>
              <w:t xml:space="preserve">privātā </w:t>
            </w:r>
            <w:r w:rsidRPr="00C93EA7">
              <w:rPr>
                <w:rFonts w:ascii="Arial" w:hAnsi="Arial" w:cs="Arial"/>
                <w:color w:val="000000"/>
                <w:sz w:val="22"/>
                <w:szCs w:val="22"/>
                <w:lang w:eastAsia="lv-LV"/>
              </w:rPr>
              <w:t xml:space="preserve">neatliekamā medicīniskā palīdzība (limits par vienu apmeklējumu ne mazāk kā </w:t>
            </w:r>
            <w:r w:rsidR="00A959E7" w:rsidRPr="0021572B">
              <w:rPr>
                <w:rFonts w:ascii="Arial" w:hAnsi="Arial" w:cs="Arial"/>
                <w:b/>
                <w:iCs/>
                <w:sz w:val="22"/>
                <w:szCs w:val="22"/>
                <w:lang w:eastAsia="lv-LV"/>
              </w:rPr>
              <w:t>EUR</w:t>
            </w:r>
            <w:r w:rsidR="00A959E7" w:rsidRPr="0021572B">
              <w:rPr>
                <w:rFonts w:ascii="Arial" w:hAnsi="Arial" w:cs="Arial"/>
                <w:b/>
                <w:sz w:val="22"/>
                <w:szCs w:val="22"/>
                <w:lang w:eastAsia="lv-LV"/>
              </w:rPr>
              <w:t xml:space="preserve"> </w:t>
            </w:r>
            <w:r w:rsidR="0062119A">
              <w:rPr>
                <w:rFonts w:ascii="Arial" w:hAnsi="Arial" w:cs="Arial"/>
                <w:b/>
                <w:sz w:val="22"/>
                <w:szCs w:val="22"/>
                <w:lang w:eastAsia="lv-LV"/>
              </w:rPr>
              <w:t>5</w:t>
            </w:r>
            <w:r w:rsidR="00016E7E">
              <w:rPr>
                <w:rFonts w:ascii="Arial" w:hAnsi="Arial" w:cs="Arial"/>
                <w:b/>
                <w:sz w:val="22"/>
                <w:szCs w:val="22"/>
                <w:lang w:eastAsia="lv-LV"/>
              </w:rPr>
              <w:t>5</w:t>
            </w:r>
            <w:r w:rsidRPr="0021572B">
              <w:rPr>
                <w:rFonts w:ascii="Arial" w:hAnsi="Arial" w:cs="Arial"/>
                <w:iCs/>
                <w:sz w:val="22"/>
                <w:szCs w:val="22"/>
                <w:lang w:eastAsia="lv-LV"/>
              </w:rPr>
              <w:t>,</w:t>
            </w:r>
            <w:r w:rsidRPr="0021572B">
              <w:rPr>
                <w:rFonts w:ascii="Arial" w:hAnsi="Arial" w:cs="Arial"/>
                <w:sz w:val="22"/>
                <w:szCs w:val="22"/>
                <w:lang w:eastAsia="lv-LV"/>
              </w:rPr>
              <w:t xml:space="preserve"> </w:t>
            </w:r>
            <w:r w:rsidRPr="00C93EA7">
              <w:rPr>
                <w:rFonts w:ascii="Arial" w:hAnsi="Arial" w:cs="Arial"/>
                <w:color w:val="000000"/>
                <w:sz w:val="22"/>
                <w:szCs w:val="22"/>
                <w:lang w:eastAsia="lv-LV"/>
              </w:rPr>
              <w:t>apmeklējumu skaits netiek ierobežots ne pēc skaita, ne periodiski)</w:t>
            </w:r>
            <w:r w:rsidR="000710E1" w:rsidRPr="00C93EA7">
              <w:rPr>
                <w:rFonts w:ascii="Arial" w:hAnsi="Arial" w:cs="Arial"/>
                <w:color w:val="000000"/>
                <w:sz w:val="22"/>
                <w:szCs w:val="22"/>
                <w:lang w:eastAsia="lv-LV"/>
              </w:rPr>
              <w:t>.</w:t>
            </w:r>
          </w:p>
          <w:p w14:paraId="6A1B9006" w14:textId="64C6FEA9" w:rsidR="00C93EA7" w:rsidRPr="00C93EA7" w:rsidRDefault="00C93EA7" w:rsidP="00E23D19">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8365EC" w14:textId="07087274" w:rsidR="00B93F82" w:rsidRPr="00C93EA7" w:rsidRDefault="00B93F82"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3F59822" w14:textId="7FDA06F9" w:rsidR="00B93F82" w:rsidRPr="00C93EA7" w:rsidRDefault="00B93F82"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1EE0696D" w14:textId="6373769B" w:rsidR="007E5D62" w:rsidRPr="00C93EA7" w:rsidRDefault="007E5D62" w:rsidP="007E5D62">
            <w:pPr>
              <w:pStyle w:val="BodyTextIndent"/>
              <w:ind w:left="0"/>
              <w:rPr>
                <w:rFonts w:ascii="Arial" w:hAnsi="Arial" w:cs="Arial"/>
                <w:sz w:val="22"/>
                <w:szCs w:val="22"/>
              </w:rPr>
            </w:pPr>
          </w:p>
        </w:tc>
      </w:tr>
      <w:tr w:rsidR="00B93F82" w:rsidRPr="00C93EA7" w14:paraId="1AE600AD" w14:textId="77777777" w:rsidTr="00E23D19">
        <w:trPr>
          <w:trHeight w:val="266"/>
        </w:trPr>
        <w:tc>
          <w:tcPr>
            <w:tcW w:w="720" w:type="dxa"/>
            <w:tcBorders>
              <w:top w:val="single" w:sz="4" w:space="0" w:color="auto"/>
              <w:left w:val="single" w:sz="4" w:space="0" w:color="auto"/>
              <w:bottom w:val="single" w:sz="4" w:space="0" w:color="auto"/>
              <w:right w:val="single" w:sz="4" w:space="0" w:color="auto"/>
            </w:tcBorders>
          </w:tcPr>
          <w:p w14:paraId="0A669583" w14:textId="5EF4C3C4" w:rsidR="00B93F82" w:rsidRPr="00C93EA7" w:rsidRDefault="00B93F82" w:rsidP="005E68F6">
            <w:pPr>
              <w:rPr>
                <w:rFonts w:ascii="Arial" w:hAnsi="Arial" w:cs="Arial"/>
                <w:sz w:val="22"/>
                <w:szCs w:val="22"/>
              </w:rPr>
            </w:pPr>
            <w:r w:rsidRPr="00C93EA7">
              <w:rPr>
                <w:rFonts w:ascii="Arial" w:hAnsi="Arial" w:cs="Arial"/>
                <w:sz w:val="22"/>
                <w:szCs w:val="22"/>
              </w:rPr>
              <w:t>5.5.</w:t>
            </w:r>
          </w:p>
        </w:tc>
        <w:tc>
          <w:tcPr>
            <w:tcW w:w="5841" w:type="dxa"/>
            <w:tcBorders>
              <w:top w:val="single" w:sz="4" w:space="0" w:color="auto"/>
              <w:left w:val="single" w:sz="4" w:space="0" w:color="auto"/>
              <w:bottom w:val="single" w:sz="4" w:space="0" w:color="auto"/>
              <w:right w:val="single" w:sz="4" w:space="0" w:color="auto"/>
            </w:tcBorders>
          </w:tcPr>
          <w:p w14:paraId="72601D70" w14:textId="6CDEFD17" w:rsidR="00B93F82" w:rsidRPr="00C93EA7" w:rsidRDefault="00B93F82" w:rsidP="00B93F82">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Ārstu-speciālistu </w:t>
            </w:r>
            <w:r w:rsidR="00A35775" w:rsidRPr="0021572B">
              <w:rPr>
                <w:rFonts w:ascii="Arial" w:hAnsi="Arial" w:cs="Arial"/>
                <w:sz w:val="22"/>
                <w:szCs w:val="22"/>
                <w:lang w:eastAsia="lv-LV"/>
              </w:rPr>
              <w:t xml:space="preserve">pirmreizējās un atkārtotās konsultācijas </w:t>
            </w:r>
            <w:r w:rsidRPr="00C93EA7">
              <w:rPr>
                <w:rFonts w:ascii="Arial" w:hAnsi="Arial" w:cs="Arial"/>
                <w:color w:val="000000"/>
                <w:sz w:val="22"/>
                <w:szCs w:val="22"/>
                <w:lang w:eastAsia="lv-LV"/>
              </w:rPr>
              <w:t xml:space="preserve">(t.sk. </w:t>
            </w:r>
            <w:proofErr w:type="spellStart"/>
            <w:r w:rsidRPr="00C93EA7">
              <w:rPr>
                <w:rFonts w:ascii="Arial" w:hAnsi="Arial" w:cs="Arial"/>
                <w:color w:val="000000"/>
                <w:sz w:val="22"/>
                <w:szCs w:val="22"/>
                <w:lang w:eastAsia="lv-LV"/>
              </w:rPr>
              <w:t>alergologs</w:t>
            </w:r>
            <w:proofErr w:type="spellEnd"/>
            <w:r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arodārsts</w:t>
            </w:r>
            <w:proofErr w:type="spellEnd"/>
            <w:r w:rsidRPr="00C93EA7">
              <w:rPr>
                <w:rFonts w:ascii="Arial" w:hAnsi="Arial" w:cs="Arial"/>
                <w:color w:val="000000"/>
                <w:sz w:val="22"/>
                <w:szCs w:val="22"/>
                <w:lang w:eastAsia="lv-LV"/>
              </w:rPr>
              <w:t xml:space="preserve">, dermatologs, endokrinologs, </w:t>
            </w:r>
            <w:proofErr w:type="spellStart"/>
            <w:r w:rsidRPr="00C93EA7">
              <w:rPr>
                <w:rFonts w:ascii="Arial" w:hAnsi="Arial" w:cs="Arial"/>
                <w:color w:val="000000"/>
                <w:sz w:val="22"/>
                <w:szCs w:val="22"/>
                <w:lang w:eastAsia="lv-LV"/>
              </w:rPr>
              <w:t>gastroenterologs</w:t>
            </w:r>
            <w:proofErr w:type="spellEnd"/>
            <w:r w:rsidRPr="00C93EA7">
              <w:rPr>
                <w:rFonts w:ascii="Arial" w:hAnsi="Arial" w:cs="Arial"/>
                <w:color w:val="000000"/>
                <w:sz w:val="22"/>
                <w:szCs w:val="22"/>
                <w:lang w:eastAsia="lv-LV"/>
              </w:rPr>
              <w:t xml:space="preserve">, ginekologs, hematologs, homeopāts, </w:t>
            </w:r>
            <w:proofErr w:type="spellStart"/>
            <w:r w:rsidRPr="00C93EA7">
              <w:rPr>
                <w:rFonts w:ascii="Arial" w:hAnsi="Arial" w:cs="Arial"/>
                <w:color w:val="000000"/>
                <w:sz w:val="22"/>
                <w:szCs w:val="22"/>
                <w:lang w:eastAsia="lv-LV"/>
              </w:rPr>
              <w:t>imunologs</w:t>
            </w:r>
            <w:proofErr w:type="spellEnd"/>
            <w:r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infektologs</w:t>
            </w:r>
            <w:proofErr w:type="spellEnd"/>
            <w:r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internists</w:t>
            </w:r>
            <w:proofErr w:type="spellEnd"/>
            <w:r w:rsidRPr="00C93EA7">
              <w:rPr>
                <w:rFonts w:ascii="Arial" w:hAnsi="Arial" w:cs="Arial"/>
                <w:color w:val="000000"/>
                <w:sz w:val="22"/>
                <w:szCs w:val="22"/>
                <w:lang w:eastAsia="lv-LV"/>
              </w:rPr>
              <w:t xml:space="preserve">, kardiologs, visa veida ķirurgi, nefrologs, neirologs, miega </w:t>
            </w:r>
            <w:proofErr w:type="spellStart"/>
            <w:r w:rsidRPr="00C93EA7">
              <w:rPr>
                <w:rFonts w:ascii="Arial" w:hAnsi="Arial" w:cs="Arial"/>
                <w:color w:val="000000"/>
                <w:sz w:val="22"/>
                <w:szCs w:val="22"/>
                <w:lang w:eastAsia="lv-LV"/>
              </w:rPr>
              <w:t>apnojas</w:t>
            </w:r>
            <w:proofErr w:type="spellEnd"/>
            <w:r w:rsidRPr="00C93EA7">
              <w:rPr>
                <w:rFonts w:ascii="Arial" w:hAnsi="Arial" w:cs="Arial"/>
                <w:color w:val="000000"/>
                <w:sz w:val="22"/>
                <w:szCs w:val="22"/>
                <w:lang w:eastAsia="lv-LV"/>
              </w:rPr>
              <w:t xml:space="preserve"> speciālists, </w:t>
            </w:r>
            <w:proofErr w:type="spellStart"/>
            <w:r w:rsidRPr="00C93EA7">
              <w:rPr>
                <w:rFonts w:ascii="Arial" w:hAnsi="Arial" w:cs="Arial"/>
                <w:color w:val="000000"/>
                <w:sz w:val="22"/>
                <w:szCs w:val="22"/>
                <w:lang w:eastAsia="lv-LV"/>
              </w:rPr>
              <w:t>oftalmologs</w:t>
            </w:r>
            <w:proofErr w:type="spellEnd"/>
            <w:r w:rsidR="004068DE">
              <w:rPr>
                <w:rFonts w:ascii="Arial" w:hAnsi="Arial" w:cs="Arial"/>
                <w:color w:val="000000"/>
                <w:sz w:val="22"/>
                <w:szCs w:val="22"/>
                <w:lang w:eastAsia="lv-LV"/>
              </w:rPr>
              <w:t xml:space="preserve"> (</w:t>
            </w:r>
            <w:r w:rsidR="004068DE" w:rsidRPr="00C93EA7">
              <w:rPr>
                <w:rFonts w:ascii="Arial" w:hAnsi="Arial" w:cs="Arial"/>
                <w:color w:val="000000"/>
                <w:sz w:val="22"/>
                <w:szCs w:val="22"/>
                <w:lang w:eastAsia="lv-LV"/>
              </w:rPr>
              <w:t xml:space="preserve">t.sk. radzenes </w:t>
            </w:r>
            <w:proofErr w:type="spellStart"/>
            <w:r w:rsidR="004068DE" w:rsidRPr="00C93EA7">
              <w:rPr>
                <w:rFonts w:ascii="Arial" w:hAnsi="Arial" w:cs="Arial"/>
                <w:color w:val="000000"/>
                <w:sz w:val="22"/>
                <w:szCs w:val="22"/>
                <w:lang w:eastAsia="lv-LV"/>
              </w:rPr>
              <w:t>refraktīvā</w:t>
            </w:r>
            <w:proofErr w:type="spellEnd"/>
            <w:r w:rsidR="004068DE" w:rsidRPr="00C93EA7">
              <w:rPr>
                <w:rFonts w:ascii="Arial" w:hAnsi="Arial" w:cs="Arial"/>
                <w:color w:val="000000"/>
                <w:sz w:val="22"/>
                <w:szCs w:val="22"/>
                <w:lang w:eastAsia="lv-LV"/>
              </w:rPr>
              <w:t xml:space="preserve"> terapija</w:t>
            </w:r>
            <w:r w:rsidR="004068DE">
              <w:rPr>
                <w:rFonts w:ascii="Arial" w:hAnsi="Arial" w:cs="Arial"/>
                <w:color w:val="000000"/>
                <w:sz w:val="22"/>
                <w:szCs w:val="22"/>
                <w:lang w:eastAsia="lv-LV"/>
              </w:rPr>
              <w:t>)</w:t>
            </w:r>
            <w:r w:rsidRPr="00C93EA7">
              <w:rPr>
                <w:rFonts w:ascii="Arial" w:hAnsi="Arial" w:cs="Arial"/>
                <w:color w:val="000000"/>
                <w:sz w:val="22"/>
                <w:szCs w:val="22"/>
                <w:lang w:eastAsia="lv-LV"/>
              </w:rPr>
              <w:t xml:space="preserve">, onkologs, ortopēds, </w:t>
            </w:r>
            <w:proofErr w:type="spellStart"/>
            <w:r w:rsidRPr="00C93EA7">
              <w:rPr>
                <w:rFonts w:ascii="Arial" w:hAnsi="Arial" w:cs="Arial"/>
                <w:color w:val="000000"/>
                <w:sz w:val="22"/>
                <w:szCs w:val="22"/>
                <w:lang w:eastAsia="lv-LV"/>
              </w:rPr>
              <w:t>osteodensitometrijas</w:t>
            </w:r>
            <w:proofErr w:type="spellEnd"/>
            <w:r w:rsidRPr="00C93EA7">
              <w:rPr>
                <w:rFonts w:ascii="Arial" w:hAnsi="Arial" w:cs="Arial"/>
                <w:color w:val="000000"/>
                <w:sz w:val="22"/>
                <w:szCs w:val="22"/>
                <w:lang w:eastAsia="lv-LV"/>
              </w:rPr>
              <w:t xml:space="preserve"> speciālists,</w:t>
            </w:r>
            <w:r w:rsidR="004F4DC0"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otolaringologs</w:t>
            </w:r>
            <w:proofErr w:type="spellEnd"/>
            <w:r w:rsidRPr="00C93EA7">
              <w:rPr>
                <w:rFonts w:ascii="Arial" w:hAnsi="Arial" w:cs="Arial"/>
                <w:color w:val="000000"/>
                <w:sz w:val="22"/>
                <w:szCs w:val="22"/>
                <w:lang w:eastAsia="lv-LV"/>
              </w:rPr>
              <w:t xml:space="preserve">, paliatīvās aprūpes speciālists, </w:t>
            </w:r>
            <w:proofErr w:type="spellStart"/>
            <w:r w:rsidRPr="00C93EA7">
              <w:rPr>
                <w:rFonts w:ascii="Arial" w:hAnsi="Arial" w:cs="Arial"/>
                <w:color w:val="000000"/>
                <w:sz w:val="22"/>
                <w:szCs w:val="22"/>
                <w:lang w:eastAsia="lv-LV"/>
              </w:rPr>
              <w:t>podometrijas</w:t>
            </w:r>
            <w:proofErr w:type="spellEnd"/>
            <w:r w:rsidRPr="00C93EA7">
              <w:rPr>
                <w:rFonts w:ascii="Arial" w:hAnsi="Arial" w:cs="Arial"/>
                <w:color w:val="000000"/>
                <w:sz w:val="22"/>
                <w:szCs w:val="22"/>
                <w:lang w:eastAsia="lv-LV"/>
              </w:rPr>
              <w:t xml:space="preserve"> speciālists, </w:t>
            </w:r>
            <w:proofErr w:type="spellStart"/>
            <w:r w:rsidRPr="00C93EA7">
              <w:rPr>
                <w:rFonts w:ascii="Arial" w:hAnsi="Arial" w:cs="Arial"/>
                <w:color w:val="000000"/>
                <w:sz w:val="22"/>
                <w:szCs w:val="22"/>
                <w:lang w:eastAsia="lv-LV"/>
              </w:rPr>
              <w:t>pneimonologs</w:t>
            </w:r>
            <w:proofErr w:type="spellEnd"/>
            <w:r w:rsidRPr="00C93EA7">
              <w:rPr>
                <w:rFonts w:ascii="Arial" w:hAnsi="Arial" w:cs="Arial"/>
                <w:color w:val="000000"/>
                <w:sz w:val="22"/>
                <w:szCs w:val="22"/>
                <w:lang w:eastAsia="lv-LV"/>
              </w:rPr>
              <w:t>,</w:t>
            </w:r>
            <w:r w:rsidR="004F4DC0"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reimatologs</w:t>
            </w:r>
            <w:proofErr w:type="spellEnd"/>
            <w:r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traumatologs</w:t>
            </w:r>
            <w:proofErr w:type="spellEnd"/>
            <w:r w:rsidRPr="00C93EA7">
              <w:rPr>
                <w:rFonts w:ascii="Arial" w:hAnsi="Arial" w:cs="Arial"/>
                <w:color w:val="000000"/>
                <w:sz w:val="22"/>
                <w:szCs w:val="22"/>
                <w:lang w:eastAsia="lv-LV"/>
              </w:rPr>
              <w:t>, urologs</w:t>
            </w:r>
            <w:r w:rsidR="00074E4E">
              <w:rPr>
                <w:rFonts w:ascii="Arial" w:hAnsi="Arial" w:cs="Arial"/>
                <w:color w:val="000000"/>
                <w:sz w:val="22"/>
                <w:szCs w:val="22"/>
                <w:lang w:eastAsia="lv-LV"/>
              </w:rPr>
              <w:t xml:space="preserve"> u.c.</w:t>
            </w:r>
            <w:r w:rsidRPr="00C93EA7">
              <w:rPr>
                <w:rFonts w:ascii="Arial" w:hAnsi="Arial" w:cs="Arial"/>
                <w:color w:val="000000"/>
                <w:sz w:val="22"/>
                <w:szCs w:val="22"/>
                <w:lang w:eastAsia="lv-LV"/>
              </w:rPr>
              <w:t xml:space="preserve">) konsultācijas un ārstēšana (ārstnieciskas manipulācijas) </w:t>
            </w:r>
            <w:r w:rsidRPr="00C93EA7">
              <w:rPr>
                <w:rFonts w:ascii="Arial" w:hAnsi="Arial" w:cs="Arial"/>
                <w:i/>
                <w:iCs/>
                <w:color w:val="000000"/>
                <w:sz w:val="22"/>
                <w:szCs w:val="22"/>
                <w:lang w:eastAsia="lv-LV"/>
              </w:rPr>
              <w:t>bez ģimenes ārsta nosūtījuma</w:t>
            </w:r>
            <w:r w:rsidR="00EF5F6A">
              <w:rPr>
                <w:rFonts w:ascii="Arial" w:hAnsi="Arial" w:cs="Arial"/>
                <w:i/>
                <w:iCs/>
                <w:color w:val="000000"/>
                <w:sz w:val="22"/>
                <w:szCs w:val="22"/>
                <w:lang w:eastAsia="lv-LV"/>
              </w:rPr>
              <w:t xml:space="preserve">, </w:t>
            </w:r>
            <w:r w:rsidRPr="00C93EA7">
              <w:rPr>
                <w:rFonts w:ascii="Arial" w:hAnsi="Arial" w:cs="Arial"/>
                <w:color w:val="000000"/>
                <w:sz w:val="22"/>
                <w:szCs w:val="22"/>
                <w:lang w:eastAsia="lv-LV"/>
              </w:rPr>
              <w:t>limits par vienu apmeklējumu ne mazāk kā</w:t>
            </w:r>
            <w:r w:rsidRPr="00C93EA7">
              <w:rPr>
                <w:rFonts w:ascii="Arial" w:hAnsi="Arial" w:cs="Arial"/>
                <w:b/>
                <w:color w:val="000000"/>
                <w:sz w:val="22"/>
                <w:szCs w:val="22"/>
                <w:lang w:eastAsia="lv-LV"/>
              </w:rPr>
              <w:t xml:space="preserve"> </w:t>
            </w:r>
            <w:r w:rsidR="00A959E7" w:rsidRPr="00C93EA7">
              <w:rPr>
                <w:rFonts w:ascii="Arial" w:hAnsi="Arial" w:cs="Arial"/>
                <w:b/>
                <w:iCs/>
                <w:color w:val="000000"/>
                <w:sz w:val="22"/>
                <w:szCs w:val="22"/>
                <w:lang w:eastAsia="lv-LV"/>
              </w:rPr>
              <w:t>EUR</w:t>
            </w:r>
            <w:r w:rsidR="00A959E7" w:rsidRPr="00C93EA7">
              <w:rPr>
                <w:rFonts w:ascii="Arial" w:hAnsi="Arial" w:cs="Arial"/>
                <w:b/>
                <w:color w:val="000000"/>
                <w:sz w:val="22"/>
                <w:szCs w:val="22"/>
                <w:lang w:eastAsia="lv-LV"/>
              </w:rPr>
              <w:t xml:space="preserve"> </w:t>
            </w:r>
            <w:r w:rsidR="0062119A">
              <w:rPr>
                <w:rFonts w:ascii="Arial" w:hAnsi="Arial" w:cs="Arial"/>
                <w:b/>
                <w:color w:val="000000"/>
                <w:sz w:val="22"/>
                <w:szCs w:val="22"/>
                <w:lang w:eastAsia="lv-LV"/>
              </w:rPr>
              <w:t>5</w:t>
            </w:r>
            <w:r w:rsidR="00016E7E">
              <w:rPr>
                <w:rFonts w:ascii="Arial" w:hAnsi="Arial" w:cs="Arial"/>
                <w:b/>
                <w:color w:val="000000"/>
                <w:sz w:val="22"/>
                <w:szCs w:val="22"/>
                <w:lang w:eastAsia="lv-LV"/>
              </w:rPr>
              <w:t>5</w:t>
            </w:r>
            <w:r w:rsidRPr="00C93EA7">
              <w:rPr>
                <w:rFonts w:ascii="Arial" w:hAnsi="Arial" w:cs="Arial"/>
                <w:iCs/>
                <w:color w:val="000000"/>
                <w:sz w:val="22"/>
                <w:szCs w:val="22"/>
                <w:lang w:eastAsia="lv-LV"/>
              </w:rPr>
              <w:t>,</w:t>
            </w:r>
            <w:r w:rsidRPr="00C93EA7">
              <w:rPr>
                <w:rFonts w:ascii="Arial" w:hAnsi="Arial" w:cs="Arial"/>
                <w:color w:val="000000"/>
                <w:sz w:val="22"/>
                <w:szCs w:val="22"/>
                <w:lang w:eastAsia="lv-LV"/>
              </w:rPr>
              <w:t xml:space="preserve"> apmeklējumu skaits netiek ierobežots ne pēc skaita, ne periodiski, ne pēc diagnozes, un Apdrošinātājs nedrīkst prasīt norīkojumus, </w:t>
            </w:r>
            <w:r w:rsidRPr="00C93EA7">
              <w:rPr>
                <w:rFonts w:ascii="Arial" w:hAnsi="Arial" w:cs="Arial"/>
                <w:color w:val="000000"/>
                <w:sz w:val="22"/>
                <w:szCs w:val="22"/>
                <w:lang w:eastAsia="lv-LV"/>
              </w:rPr>
              <w:lastRenderedPageBreak/>
              <w:t>izrakstu no ambulatorās kartes vai citu medicīnisku dokumentāciju, izskatot atlīdzības par ārstu konsultācijām</w:t>
            </w:r>
            <w:r w:rsidR="001D3A61" w:rsidRPr="00C93EA7">
              <w:rPr>
                <w:rFonts w:ascii="Arial" w:hAnsi="Arial" w:cs="Arial"/>
                <w:color w:val="000000"/>
                <w:sz w:val="22"/>
                <w:szCs w:val="22"/>
                <w:lang w:eastAsia="lv-LV"/>
              </w:rPr>
              <w:t>;</w:t>
            </w:r>
          </w:p>
          <w:p w14:paraId="06C7917D" w14:textId="71073ED4" w:rsidR="002C1E94" w:rsidRPr="00C93EA7" w:rsidRDefault="002C1E94" w:rsidP="00B93F82">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B4EB8A" w14:textId="25C4B7B0" w:rsidR="00B93F82" w:rsidRPr="00C93EA7" w:rsidRDefault="00B93F82" w:rsidP="00B93F82">
            <w:pPr>
              <w:jc w:val="both"/>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F36895D" w14:textId="77777777" w:rsidR="00B93F82" w:rsidRPr="00C93EA7" w:rsidRDefault="00B93F82"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405F1644" w14:textId="0BB39FD4" w:rsidR="00B93F82" w:rsidRPr="00C93EA7" w:rsidRDefault="00B93F82" w:rsidP="00CE4785">
            <w:pPr>
              <w:pStyle w:val="BodyTextIndent"/>
              <w:rPr>
                <w:rFonts w:ascii="Arial" w:hAnsi="Arial" w:cs="Arial"/>
                <w:sz w:val="22"/>
                <w:szCs w:val="22"/>
              </w:rPr>
            </w:pPr>
          </w:p>
        </w:tc>
      </w:tr>
      <w:tr w:rsidR="001D3A61" w:rsidRPr="00C93EA7" w14:paraId="70D166A2" w14:textId="77777777" w:rsidTr="00E23D19">
        <w:tc>
          <w:tcPr>
            <w:tcW w:w="720" w:type="dxa"/>
            <w:tcBorders>
              <w:top w:val="single" w:sz="4" w:space="0" w:color="auto"/>
              <w:left w:val="single" w:sz="4" w:space="0" w:color="auto"/>
              <w:bottom w:val="single" w:sz="4" w:space="0" w:color="auto"/>
              <w:right w:val="single" w:sz="4" w:space="0" w:color="auto"/>
            </w:tcBorders>
          </w:tcPr>
          <w:p w14:paraId="3525FBD7" w14:textId="79235A5E" w:rsidR="001D3A61" w:rsidRPr="00C93EA7" w:rsidRDefault="001D3A61" w:rsidP="005E68F6">
            <w:pPr>
              <w:rPr>
                <w:rFonts w:ascii="Arial" w:hAnsi="Arial" w:cs="Arial"/>
                <w:sz w:val="22"/>
                <w:szCs w:val="22"/>
              </w:rPr>
            </w:pPr>
            <w:r w:rsidRPr="00C93EA7">
              <w:rPr>
                <w:rFonts w:ascii="Arial" w:hAnsi="Arial" w:cs="Arial"/>
                <w:sz w:val="22"/>
                <w:szCs w:val="22"/>
              </w:rPr>
              <w:t>5.6.</w:t>
            </w:r>
          </w:p>
        </w:tc>
        <w:tc>
          <w:tcPr>
            <w:tcW w:w="5841" w:type="dxa"/>
            <w:tcBorders>
              <w:top w:val="single" w:sz="4" w:space="0" w:color="auto"/>
              <w:left w:val="single" w:sz="4" w:space="0" w:color="auto"/>
              <w:bottom w:val="single" w:sz="4" w:space="0" w:color="auto"/>
              <w:right w:val="single" w:sz="4" w:space="0" w:color="auto"/>
            </w:tcBorders>
          </w:tcPr>
          <w:p w14:paraId="1435F6FB" w14:textId="3B9B4019" w:rsidR="00C93EA7" w:rsidRPr="00724D66" w:rsidRDefault="001D3A61" w:rsidP="001D3A61">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Ārstu-speciālistu </w:t>
            </w:r>
            <w:r w:rsidR="00502280" w:rsidRPr="00C93EA7">
              <w:rPr>
                <w:rFonts w:ascii="Arial" w:hAnsi="Arial" w:cs="Arial"/>
                <w:color w:val="000000"/>
                <w:sz w:val="22"/>
                <w:szCs w:val="22"/>
                <w:lang w:eastAsia="lv-LV"/>
              </w:rPr>
              <w:t xml:space="preserve">(t.sk. </w:t>
            </w:r>
            <w:r w:rsidRPr="00C93EA7">
              <w:rPr>
                <w:rFonts w:ascii="Arial" w:hAnsi="Arial" w:cs="Arial"/>
                <w:color w:val="000000"/>
                <w:sz w:val="22"/>
                <w:szCs w:val="22"/>
                <w:lang w:eastAsia="lv-LV"/>
              </w:rPr>
              <w:t>fizikālās un rehabilitācijas medicīnas ārsts, sporta ārsts, fizioterapeits</w:t>
            </w:r>
            <w:r w:rsidR="00460E40">
              <w:rPr>
                <w:rFonts w:ascii="Arial" w:hAnsi="Arial" w:cs="Arial"/>
                <w:color w:val="000000"/>
                <w:sz w:val="22"/>
                <w:szCs w:val="22"/>
                <w:lang w:eastAsia="lv-LV"/>
              </w:rPr>
              <w:t xml:space="preserve"> u.c.</w:t>
            </w:r>
            <w:r w:rsidR="00502280" w:rsidRPr="00C93EA7">
              <w:rPr>
                <w:rFonts w:ascii="Arial" w:hAnsi="Arial" w:cs="Arial"/>
                <w:color w:val="000000"/>
                <w:sz w:val="22"/>
                <w:szCs w:val="22"/>
                <w:lang w:eastAsia="lv-LV"/>
              </w:rPr>
              <w:t>)</w:t>
            </w:r>
            <w:r w:rsidRPr="00C93EA7">
              <w:rPr>
                <w:rFonts w:ascii="Arial" w:hAnsi="Arial" w:cs="Arial"/>
                <w:color w:val="000000"/>
                <w:sz w:val="22"/>
                <w:szCs w:val="22"/>
                <w:lang w:eastAsia="lv-LV"/>
              </w:rPr>
              <w:t xml:space="preserve">, konsultācijas un ārstēšana (ārstnieciskas manipulācijas) </w:t>
            </w:r>
            <w:r w:rsidRPr="00C93EA7">
              <w:rPr>
                <w:rFonts w:ascii="Arial" w:hAnsi="Arial" w:cs="Arial"/>
                <w:i/>
                <w:iCs/>
                <w:color w:val="000000"/>
                <w:sz w:val="22"/>
                <w:szCs w:val="22"/>
                <w:lang w:eastAsia="lv-LV"/>
              </w:rPr>
              <w:t>bez ģimenes ārsta nosūtījuma</w:t>
            </w:r>
            <w:r w:rsidR="00502280" w:rsidRPr="00C93EA7">
              <w:rPr>
                <w:rFonts w:ascii="Arial" w:hAnsi="Arial" w:cs="Arial"/>
                <w:i/>
                <w:iCs/>
                <w:color w:val="000000"/>
                <w:sz w:val="22"/>
                <w:szCs w:val="22"/>
                <w:lang w:eastAsia="lv-LV"/>
              </w:rPr>
              <w:t>,</w:t>
            </w:r>
            <w:r w:rsidRPr="00C93EA7">
              <w:rPr>
                <w:rFonts w:ascii="Arial" w:hAnsi="Arial" w:cs="Arial"/>
                <w:color w:val="000000"/>
                <w:sz w:val="22"/>
                <w:szCs w:val="22"/>
                <w:lang w:eastAsia="lv-LV"/>
              </w:rPr>
              <w:t xml:space="preserve"> limits par vienu apmeklējumu ne mazāk kā</w:t>
            </w:r>
            <w:r w:rsidRPr="00C93EA7">
              <w:rPr>
                <w:rFonts w:ascii="Arial" w:hAnsi="Arial" w:cs="Arial"/>
                <w:b/>
                <w:color w:val="000000"/>
                <w:sz w:val="22"/>
                <w:szCs w:val="22"/>
                <w:lang w:eastAsia="lv-LV"/>
              </w:rPr>
              <w:t xml:space="preserve"> </w:t>
            </w:r>
            <w:r w:rsidR="00A959E7" w:rsidRPr="00C93EA7">
              <w:rPr>
                <w:rFonts w:ascii="Arial" w:hAnsi="Arial" w:cs="Arial"/>
                <w:b/>
                <w:iCs/>
                <w:color w:val="000000"/>
                <w:sz w:val="22"/>
                <w:szCs w:val="22"/>
                <w:lang w:eastAsia="lv-LV"/>
              </w:rPr>
              <w:t>EUR</w:t>
            </w:r>
            <w:r w:rsidR="00A959E7" w:rsidRPr="00C93EA7">
              <w:rPr>
                <w:rFonts w:ascii="Arial" w:hAnsi="Arial" w:cs="Arial"/>
                <w:b/>
                <w:color w:val="000000"/>
                <w:sz w:val="22"/>
                <w:szCs w:val="22"/>
                <w:lang w:eastAsia="lv-LV"/>
              </w:rPr>
              <w:t xml:space="preserve"> </w:t>
            </w:r>
            <w:r w:rsidR="0062119A">
              <w:rPr>
                <w:rFonts w:ascii="Arial" w:hAnsi="Arial" w:cs="Arial"/>
                <w:b/>
                <w:color w:val="000000"/>
                <w:sz w:val="22"/>
                <w:szCs w:val="22"/>
                <w:lang w:eastAsia="lv-LV"/>
              </w:rPr>
              <w:t>5</w:t>
            </w:r>
            <w:r w:rsidR="00016E7E">
              <w:rPr>
                <w:rFonts w:ascii="Arial" w:hAnsi="Arial" w:cs="Arial"/>
                <w:b/>
                <w:color w:val="000000"/>
                <w:sz w:val="22"/>
                <w:szCs w:val="22"/>
                <w:lang w:eastAsia="lv-LV"/>
              </w:rPr>
              <w:t>5</w:t>
            </w:r>
            <w:r w:rsidRPr="00C93EA7">
              <w:rPr>
                <w:rFonts w:ascii="Arial" w:hAnsi="Arial" w:cs="Arial"/>
                <w:iCs/>
                <w:color w:val="000000"/>
                <w:sz w:val="22"/>
                <w:szCs w:val="22"/>
                <w:lang w:eastAsia="lv-LV"/>
              </w:rPr>
              <w:t>,</w:t>
            </w:r>
            <w:r w:rsidRPr="00C93EA7">
              <w:rPr>
                <w:rFonts w:ascii="Arial" w:hAnsi="Arial" w:cs="Arial"/>
                <w:color w:val="000000"/>
                <w:sz w:val="22"/>
                <w:szCs w:val="22"/>
                <w:lang w:eastAsia="lv-LV"/>
              </w:rPr>
              <w:t xml:space="preserve"> apmeklējumu skaits var tikt noteikts ne mazāk kā 2 reizes gadā, netiek ierobežots ne periodiski, ne pēc diagnozes</w:t>
            </w:r>
            <w:r w:rsidR="00474DCA">
              <w:rPr>
                <w:rFonts w:ascii="Arial" w:hAnsi="Arial" w:cs="Arial"/>
                <w:color w:val="000000"/>
                <w:sz w:val="22"/>
                <w:szCs w:val="22"/>
                <w:lang w:eastAsia="lv-LV"/>
              </w:rPr>
              <w:t xml:space="preserve"> </w:t>
            </w:r>
            <w:r w:rsidRPr="00C93EA7">
              <w:rPr>
                <w:rFonts w:ascii="Arial" w:hAnsi="Arial" w:cs="Arial"/>
                <w:color w:val="000000"/>
                <w:sz w:val="22"/>
                <w:szCs w:val="22"/>
                <w:lang w:eastAsia="lv-LV"/>
              </w:rPr>
              <w:t>un Apdrošinātājs nedrīkst prasīt norīkojumus, izrakstu no ambulatorās kartes vai citu medicīnisku dokumentāciju, izskatot atlīdzības par ārstu konsultācijām</w:t>
            </w:r>
            <w:r w:rsidR="000710E1" w:rsidRPr="00C93EA7">
              <w:rPr>
                <w:rFonts w:ascii="Arial" w:hAnsi="Arial" w:cs="Arial"/>
                <w:color w:val="000000"/>
                <w:sz w:val="22"/>
                <w:szCs w:val="22"/>
                <w:lang w:eastAsia="lv-LV"/>
              </w:rPr>
              <w:t>.</w:t>
            </w:r>
          </w:p>
          <w:p w14:paraId="68A3FBF0" w14:textId="40F2301D" w:rsidR="00C93EA7" w:rsidRPr="00C93EA7" w:rsidRDefault="00C93EA7" w:rsidP="001D3A61">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A977F6" w14:textId="19F860BD" w:rsidR="001D3A61" w:rsidRPr="00C93EA7" w:rsidRDefault="001D3A61"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A2699DE" w14:textId="65E9DAD3" w:rsidR="001D3A61" w:rsidRPr="00C93EA7" w:rsidRDefault="001D3A61"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89254F1" w14:textId="577CB02F" w:rsidR="001D3A61" w:rsidRPr="00C93EA7" w:rsidRDefault="001D3A61" w:rsidP="00CE4785">
            <w:pPr>
              <w:pStyle w:val="BodyTextIndent"/>
              <w:rPr>
                <w:rFonts w:ascii="Arial" w:hAnsi="Arial" w:cs="Arial"/>
                <w:sz w:val="22"/>
                <w:szCs w:val="22"/>
              </w:rPr>
            </w:pPr>
          </w:p>
        </w:tc>
      </w:tr>
      <w:tr w:rsidR="00593981" w:rsidRPr="00C93EA7" w14:paraId="3A42731D" w14:textId="77777777" w:rsidTr="00E23D19">
        <w:tc>
          <w:tcPr>
            <w:tcW w:w="720" w:type="dxa"/>
            <w:tcBorders>
              <w:top w:val="single" w:sz="4" w:space="0" w:color="auto"/>
              <w:left w:val="single" w:sz="4" w:space="0" w:color="auto"/>
              <w:bottom w:val="single" w:sz="4" w:space="0" w:color="auto"/>
              <w:right w:val="single" w:sz="4" w:space="0" w:color="auto"/>
            </w:tcBorders>
          </w:tcPr>
          <w:p w14:paraId="642E3C6B" w14:textId="489CCE2B" w:rsidR="00593981" w:rsidRPr="00C93EA7" w:rsidRDefault="00593981" w:rsidP="005E68F6">
            <w:pPr>
              <w:rPr>
                <w:rFonts w:ascii="Arial" w:hAnsi="Arial" w:cs="Arial"/>
                <w:sz w:val="22"/>
                <w:szCs w:val="22"/>
              </w:rPr>
            </w:pPr>
            <w:r w:rsidRPr="00C93EA7">
              <w:rPr>
                <w:rFonts w:ascii="Arial" w:hAnsi="Arial" w:cs="Arial"/>
                <w:sz w:val="22"/>
                <w:szCs w:val="22"/>
              </w:rPr>
              <w:t>5.7.</w:t>
            </w:r>
          </w:p>
        </w:tc>
        <w:tc>
          <w:tcPr>
            <w:tcW w:w="5841" w:type="dxa"/>
            <w:tcBorders>
              <w:top w:val="single" w:sz="4" w:space="0" w:color="auto"/>
              <w:left w:val="single" w:sz="4" w:space="0" w:color="auto"/>
              <w:bottom w:val="single" w:sz="4" w:space="0" w:color="auto"/>
              <w:right w:val="single" w:sz="4" w:space="0" w:color="auto"/>
            </w:tcBorders>
          </w:tcPr>
          <w:p w14:paraId="1B1A35EC" w14:textId="2F7C2338" w:rsidR="00593981" w:rsidRPr="00C93EA7" w:rsidRDefault="00593981" w:rsidP="000E0892">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Maksas hronisku (t.sk. </w:t>
            </w:r>
            <w:proofErr w:type="spellStart"/>
            <w:r w:rsidRPr="00C93EA7">
              <w:rPr>
                <w:rFonts w:ascii="Arial" w:hAnsi="Arial" w:cs="Arial"/>
                <w:color w:val="000000"/>
                <w:sz w:val="22"/>
                <w:szCs w:val="22"/>
                <w:lang w:eastAsia="lv-LV"/>
              </w:rPr>
              <w:t>tuberkolozes</w:t>
            </w:r>
            <w:proofErr w:type="spellEnd"/>
            <w:r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sarkoidozes</w:t>
            </w:r>
            <w:proofErr w:type="spellEnd"/>
            <w:r w:rsidRPr="00C93EA7">
              <w:rPr>
                <w:rFonts w:ascii="Arial" w:hAnsi="Arial" w:cs="Arial"/>
                <w:color w:val="000000"/>
                <w:sz w:val="22"/>
                <w:szCs w:val="22"/>
                <w:lang w:eastAsia="lv-LV"/>
              </w:rPr>
              <w:t>, cukura diabēta dekompensācijas stadijā</w:t>
            </w:r>
            <w:r w:rsidR="002E400A">
              <w:rPr>
                <w:rFonts w:ascii="Arial" w:hAnsi="Arial" w:cs="Arial"/>
                <w:color w:val="000000"/>
                <w:sz w:val="22"/>
                <w:szCs w:val="22"/>
                <w:lang w:eastAsia="lv-LV"/>
              </w:rPr>
              <w:t xml:space="preserve"> u.c.</w:t>
            </w:r>
            <w:r w:rsidRPr="00C93EA7">
              <w:rPr>
                <w:rFonts w:ascii="Arial" w:hAnsi="Arial" w:cs="Arial"/>
                <w:color w:val="000000"/>
                <w:sz w:val="22"/>
                <w:szCs w:val="22"/>
                <w:lang w:eastAsia="lv-LV"/>
              </w:rPr>
              <w:t xml:space="preserve">) un onkoloģisku /audzēju (t.sk. </w:t>
            </w:r>
            <w:proofErr w:type="spellStart"/>
            <w:r w:rsidRPr="00C93EA7">
              <w:rPr>
                <w:rFonts w:ascii="Arial" w:hAnsi="Arial" w:cs="Arial"/>
                <w:color w:val="000000"/>
                <w:sz w:val="22"/>
                <w:szCs w:val="22"/>
                <w:lang w:eastAsia="lv-LV"/>
              </w:rPr>
              <w:t>hematoloģisku</w:t>
            </w:r>
            <w:proofErr w:type="spellEnd"/>
            <w:r w:rsidR="002E400A">
              <w:rPr>
                <w:rFonts w:ascii="Arial" w:hAnsi="Arial" w:cs="Arial"/>
                <w:color w:val="000000"/>
                <w:sz w:val="22"/>
                <w:szCs w:val="22"/>
                <w:lang w:eastAsia="lv-LV"/>
              </w:rPr>
              <w:t xml:space="preserve"> u.c.</w:t>
            </w:r>
            <w:r w:rsidRPr="00C93EA7">
              <w:rPr>
                <w:rFonts w:ascii="Arial" w:hAnsi="Arial" w:cs="Arial"/>
                <w:color w:val="000000"/>
                <w:sz w:val="22"/>
                <w:szCs w:val="22"/>
                <w:lang w:eastAsia="lv-LV"/>
              </w:rPr>
              <w:t>) saslimšanu ārstēšana un diagnostika.</w:t>
            </w:r>
          </w:p>
          <w:p w14:paraId="4716447D" w14:textId="194FAF32" w:rsidR="00593981" w:rsidRPr="00C93EA7" w:rsidRDefault="00593981" w:rsidP="000E0892">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A78507" w14:textId="61B7110F" w:rsidR="00593981" w:rsidRPr="00C93EA7" w:rsidRDefault="00593981"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6B5A535" w14:textId="77777777" w:rsidR="00593981" w:rsidRPr="00C93EA7" w:rsidRDefault="00593981"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93E68AD" w14:textId="7066E6EA" w:rsidR="00593981" w:rsidRPr="00C93EA7" w:rsidRDefault="00593981" w:rsidP="00CE4785">
            <w:pPr>
              <w:pStyle w:val="BodyTextIndent"/>
              <w:rPr>
                <w:rFonts w:ascii="Arial" w:hAnsi="Arial" w:cs="Arial"/>
                <w:sz w:val="22"/>
                <w:szCs w:val="22"/>
              </w:rPr>
            </w:pPr>
          </w:p>
        </w:tc>
      </w:tr>
      <w:tr w:rsidR="00593981" w:rsidRPr="00C93EA7" w14:paraId="69980A7F" w14:textId="77777777" w:rsidTr="00E23D19">
        <w:tc>
          <w:tcPr>
            <w:tcW w:w="720" w:type="dxa"/>
            <w:tcBorders>
              <w:top w:val="single" w:sz="4" w:space="0" w:color="auto"/>
              <w:left w:val="single" w:sz="4" w:space="0" w:color="auto"/>
              <w:bottom w:val="single" w:sz="4" w:space="0" w:color="auto"/>
              <w:right w:val="single" w:sz="4" w:space="0" w:color="auto"/>
            </w:tcBorders>
          </w:tcPr>
          <w:p w14:paraId="04B4BBC0" w14:textId="595824EF" w:rsidR="00593981" w:rsidRPr="00C93EA7" w:rsidRDefault="00593981" w:rsidP="005E68F6">
            <w:pPr>
              <w:rPr>
                <w:rFonts w:ascii="Arial" w:hAnsi="Arial" w:cs="Arial"/>
                <w:sz w:val="22"/>
                <w:szCs w:val="22"/>
              </w:rPr>
            </w:pPr>
            <w:r w:rsidRPr="00C93EA7">
              <w:rPr>
                <w:rFonts w:ascii="Arial" w:hAnsi="Arial" w:cs="Arial"/>
                <w:sz w:val="22"/>
                <w:szCs w:val="22"/>
              </w:rPr>
              <w:t>5.8.</w:t>
            </w:r>
          </w:p>
        </w:tc>
        <w:tc>
          <w:tcPr>
            <w:tcW w:w="5841" w:type="dxa"/>
            <w:tcBorders>
              <w:top w:val="single" w:sz="4" w:space="0" w:color="auto"/>
              <w:left w:val="single" w:sz="4" w:space="0" w:color="auto"/>
              <w:bottom w:val="single" w:sz="4" w:space="0" w:color="auto"/>
              <w:right w:val="single" w:sz="4" w:space="0" w:color="auto"/>
            </w:tcBorders>
          </w:tcPr>
          <w:p w14:paraId="15D83EFB" w14:textId="77777777" w:rsidR="00593981" w:rsidRDefault="00593981" w:rsidP="000E0892">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Medicīnisku izziņu (dokumentācijas) saņemšana (autotransporta vadītājam, ieroču nēsāšanas atļaujai, mācību iestādēm, ģimenes ārsta atzinums – Veidlapa Nr. 027/u u.c.), limits par vienu izziņu ne mazāk kā </w:t>
            </w:r>
            <w:r w:rsidR="00A959E7" w:rsidRPr="00C93EA7">
              <w:rPr>
                <w:rFonts w:ascii="Arial" w:hAnsi="Arial" w:cs="Arial"/>
                <w:b/>
                <w:iCs/>
                <w:color w:val="000000"/>
                <w:sz w:val="22"/>
                <w:szCs w:val="22"/>
                <w:lang w:eastAsia="lv-LV"/>
              </w:rPr>
              <w:t>EUR</w:t>
            </w:r>
            <w:r w:rsidR="00A959E7" w:rsidRPr="00C93EA7">
              <w:rPr>
                <w:rFonts w:ascii="Arial" w:hAnsi="Arial" w:cs="Arial"/>
                <w:b/>
                <w:color w:val="000000"/>
                <w:sz w:val="22"/>
                <w:szCs w:val="22"/>
                <w:lang w:eastAsia="lv-LV"/>
              </w:rPr>
              <w:t xml:space="preserve"> </w:t>
            </w:r>
            <w:r w:rsidRPr="00C93EA7">
              <w:rPr>
                <w:rFonts w:ascii="Arial" w:hAnsi="Arial" w:cs="Arial"/>
                <w:b/>
                <w:color w:val="000000"/>
                <w:sz w:val="22"/>
                <w:szCs w:val="22"/>
                <w:lang w:eastAsia="lv-LV"/>
              </w:rPr>
              <w:t>40</w:t>
            </w:r>
            <w:r w:rsidRPr="00C93EA7">
              <w:rPr>
                <w:rFonts w:ascii="Arial" w:hAnsi="Arial" w:cs="Arial"/>
                <w:iCs/>
                <w:color w:val="000000"/>
                <w:sz w:val="22"/>
                <w:szCs w:val="22"/>
                <w:lang w:eastAsia="lv-LV"/>
              </w:rPr>
              <w:t>,</w:t>
            </w:r>
            <w:r w:rsidRPr="00C93EA7">
              <w:rPr>
                <w:rFonts w:ascii="Arial" w:hAnsi="Arial" w:cs="Arial"/>
                <w:color w:val="000000"/>
                <w:sz w:val="22"/>
                <w:szCs w:val="22"/>
                <w:lang w:eastAsia="lv-LV"/>
              </w:rPr>
              <w:t xml:space="preserve"> izziņu skaits neierobežots.</w:t>
            </w:r>
          </w:p>
          <w:p w14:paraId="4C3C1DE0" w14:textId="052EB029" w:rsidR="00E23D19" w:rsidRPr="00E23D19" w:rsidRDefault="00E23D19" w:rsidP="000E0892">
            <w:pPr>
              <w:jc w:val="both"/>
              <w:rPr>
                <w:rFonts w:ascii="Arial" w:hAnsi="Arial" w:cs="Arial"/>
                <w:color w:val="000000"/>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1A208084" w14:textId="410086B1" w:rsidR="00593981" w:rsidRPr="00C93EA7" w:rsidRDefault="00593981" w:rsidP="00CE4785">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AF7B66A" w14:textId="77777777" w:rsidR="00593981" w:rsidRPr="00C93EA7" w:rsidRDefault="00593981"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F242B25" w14:textId="24EA48CD" w:rsidR="00593981" w:rsidRPr="00C93EA7" w:rsidRDefault="00593981" w:rsidP="00CE4785">
            <w:pPr>
              <w:pStyle w:val="BodyTextIndent"/>
              <w:rPr>
                <w:rFonts w:ascii="Arial" w:hAnsi="Arial" w:cs="Arial"/>
                <w:sz w:val="22"/>
                <w:szCs w:val="22"/>
              </w:rPr>
            </w:pPr>
          </w:p>
        </w:tc>
      </w:tr>
      <w:tr w:rsidR="00593981" w:rsidRPr="00C93EA7" w14:paraId="0D3E85AE" w14:textId="77777777" w:rsidTr="00E23D19">
        <w:tc>
          <w:tcPr>
            <w:tcW w:w="720" w:type="dxa"/>
            <w:tcBorders>
              <w:top w:val="single" w:sz="4" w:space="0" w:color="auto"/>
              <w:left w:val="single" w:sz="4" w:space="0" w:color="auto"/>
              <w:bottom w:val="single" w:sz="4" w:space="0" w:color="auto"/>
              <w:right w:val="single" w:sz="4" w:space="0" w:color="auto"/>
            </w:tcBorders>
          </w:tcPr>
          <w:p w14:paraId="08D7A519" w14:textId="64A4036D" w:rsidR="00593981" w:rsidRPr="00C93EA7" w:rsidRDefault="00593981" w:rsidP="005E68F6">
            <w:pPr>
              <w:rPr>
                <w:rFonts w:ascii="Arial" w:hAnsi="Arial" w:cs="Arial"/>
                <w:sz w:val="22"/>
                <w:szCs w:val="22"/>
              </w:rPr>
            </w:pPr>
            <w:r w:rsidRPr="00C93EA7">
              <w:rPr>
                <w:rFonts w:ascii="Arial" w:hAnsi="Arial" w:cs="Arial"/>
                <w:sz w:val="22"/>
                <w:szCs w:val="22"/>
              </w:rPr>
              <w:t>5.9.</w:t>
            </w:r>
          </w:p>
        </w:tc>
        <w:tc>
          <w:tcPr>
            <w:tcW w:w="5841" w:type="dxa"/>
            <w:tcBorders>
              <w:top w:val="single" w:sz="4" w:space="0" w:color="auto"/>
              <w:left w:val="single" w:sz="4" w:space="0" w:color="auto"/>
              <w:bottom w:val="single" w:sz="4" w:space="0" w:color="auto"/>
              <w:right w:val="single" w:sz="4" w:space="0" w:color="auto"/>
            </w:tcBorders>
          </w:tcPr>
          <w:p w14:paraId="57577399" w14:textId="59F04F8B" w:rsidR="00593981" w:rsidRPr="0021572B" w:rsidRDefault="00593981" w:rsidP="002C1E94">
            <w:pPr>
              <w:jc w:val="both"/>
              <w:rPr>
                <w:rFonts w:ascii="Arial" w:hAnsi="Arial" w:cs="Arial"/>
                <w:sz w:val="22"/>
                <w:szCs w:val="22"/>
                <w:lang w:eastAsia="lv-LV"/>
              </w:rPr>
            </w:pPr>
            <w:r w:rsidRPr="0021572B">
              <w:rPr>
                <w:rFonts w:ascii="Arial" w:hAnsi="Arial" w:cs="Arial"/>
                <w:sz w:val="22"/>
                <w:szCs w:val="22"/>
                <w:lang w:eastAsia="lv-LV"/>
              </w:rPr>
              <w:t xml:space="preserve">Plaša apjoma laboratorijas izmeklējumi ar ārstējošā ārsta nosūtījumu, kas var būt arī ģimenes ārsts, bet ne tikai, neierobežojot ar nosauktiem izmeklējumiem, reižu skaitu, </w:t>
            </w:r>
            <w:proofErr w:type="spellStart"/>
            <w:r w:rsidRPr="0021572B">
              <w:rPr>
                <w:rFonts w:ascii="Arial" w:hAnsi="Arial" w:cs="Arial"/>
                <w:sz w:val="22"/>
                <w:szCs w:val="22"/>
                <w:lang w:eastAsia="lv-LV"/>
              </w:rPr>
              <w:t>līgumiestādēs</w:t>
            </w:r>
            <w:proofErr w:type="spellEnd"/>
            <w:r w:rsidRPr="0021572B">
              <w:rPr>
                <w:rFonts w:ascii="Arial" w:hAnsi="Arial" w:cs="Arial"/>
                <w:sz w:val="22"/>
                <w:szCs w:val="22"/>
                <w:lang w:eastAsia="lv-LV"/>
              </w:rPr>
              <w:t xml:space="preserve"> </w:t>
            </w:r>
            <w:r w:rsidRPr="0021572B">
              <w:rPr>
                <w:rFonts w:ascii="Arial" w:hAnsi="Arial" w:cs="Arial"/>
                <w:b/>
                <w:bCs/>
                <w:sz w:val="22"/>
                <w:szCs w:val="22"/>
                <w:lang w:eastAsia="lv-LV"/>
              </w:rPr>
              <w:t>100%  apmērā</w:t>
            </w:r>
            <w:r w:rsidRPr="0021572B">
              <w:rPr>
                <w:rFonts w:ascii="Arial" w:hAnsi="Arial" w:cs="Arial"/>
                <w:sz w:val="22"/>
                <w:szCs w:val="22"/>
                <w:lang w:eastAsia="lv-LV"/>
              </w:rPr>
              <w:t xml:space="preserve"> (piem. hematoloģija un anēmiju diagnostika (t.sk. pilna asins aina, leikocīti, trombocīti </w:t>
            </w:r>
            <w:proofErr w:type="spellStart"/>
            <w:r w:rsidRPr="0021572B">
              <w:rPr>
                <w:rFonts w:ascii="Arial" w:hAnsi="Arial" w:cs="Arial"/>
                <w:sz w:val="22"/>
                <w:szCs w:val="22"/>
                <w:lang w:eastAsia="lv-LV"/>
              </w:rPr>
              <w:t>u.c</w:t>
            </w:r>
            <w:proofErr w:type="spellEnd"/>
            <w:r w:rsidRPr="0021572B">
              <w:rPr>
                <w:rFonts w:ascii="Arial" w:hAnsi="Arial" w:cs="Arial"/>
                <w:sz w:val="22"/>
                <w:szCs w:val="22"/>
                <w:lang w:eastAsia="lv-LV"/>
              </w:rPr>
              <w:t xml:space="preserve">), urīna izmeklējumi (t.sk. urīna analīze, glikoze, olbaltums u.c.), fēču izmeklējumi (t.sk. </w:t>
            </w:r>
            <w:proofErr w:type="spellStart"/>
            <w:r w:rsidRPr="0021572B">
              <w:rPr>
                <w:rFonts w:ascii="Arial" w:hAnsi="Arial" w:cs="Arial"/>
                <w:sz w:val="22"/>
                <w:szCs w:val="22"/>
                <w:lang w:eastAsia="lv-LV"/>
              </w:rPr>
              <w:t>koprogramma</w:t>
            </w:r>
            <w:proofErr w:type="spellEnd"/>
            <w:r w:rsidRPr="0021572B">
              <w:rPr>
                <w:rFonts w:ascii="Arial" w:hAnsi="Arial" w:cs="Arial"/>
                <w:sz w:val="22"/>
                <w:szCs w:val="22"/>
                <w:lang w:eastAsia="lv-LV"/>
              </w:rPr>
              <w:t xml:space="preserve">, slēptās asinis u.c.), aknu testi un fermenti (t.sk. ASAT, ALAT, </w:t>
            </w:r>
            <w:proofErr w:type="spellStart"/>
            <w:r w:rsidRPr="0021572B">
              <w:rPr>
                <w:rFonts w:ascii="Arial" w:hAnsi="Arial" w:cs="Arial"/>
                <w:sz w:val="22"/>
                <w:szCs w:val="22"/>
                <w:lang w:eastAsia="lv-LV"/>
              </w:rPr>
              <w:t>bilirubīns</w:t>
            </w:r>
            <w:proofErr w:type="spellEnd"/>
            <w:r w:rsidRPr="0021572B">
              <w:rPr>
                <w:rFonts w:ascii="Arial" w:hAnsi="Arial" w:cs="Arial"/>
                <w:sz w:val="22"/>
                <w:szCs w:val="22"/>
                <w:lang w:eastAsia="lv-LV"/>
              </w:rPr>
              <w:t xml:space="preserve"> u.c.), glikozes regulācija (t.sk. glikoze, glikozes slodzes tests u.c.), slāpekļa vielu </w:t>
            </w:r>
            <w:r w:rsidRPr="0021572B">
              <w:rPr>
                <w:rFonts w:ascii="Arial" w:hAnsi="Arial" w:cs="Arial"/>
                <w:sz w:val="22"/>
                <w:szCs w:val="22"/>
                <w:lang w:eastAsia="lv-LV"/>
              </w:rPr>
              <w:lastRenderedPageBreak/>
              <w:t xml:space="preserve">maiņa (t.sk. </w:t>
            </w:r>
            <w:proofErr w:type="spellStart"/>
            <w:r w:rsidRPr="0021572B">
              <w:rPr>
                <w:rFonts w:ascii="Arial" w:hAnsi="Arial" w:cs="Arial"/>
                <w:sz w:val="22"/>
                <w:szCs w:val="22"/>
                <w:lang w:eastAsia="lv-LV"/>
              </w:rPr>
              <w:t>urea</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kreatinīns</w:t>
            </w:r>
            <w:proofErr w:type="spellEnd"/>
            <w:r w:rsidRPr="0021572B">
              <w:rPr>
                <w:rFonts w:ascii="Arial" w:hAnsi="Arial" w:cs="Arial"/>
                <w:sz w:val="22"/>
                <w:szCs w:val="22"/>
                <w:lang w:eastAsia="lv-LV"/>
              </w:rPr>
              <w:t xml:space="preserve"> u.c.), olbaltumvielas (t.sk. kopējais olbaltums, albumīns u.c.), </w:t>
            </w:r>
            <w:proofErr w:type="spellStart"/>
            <w:r w:rsidRPr="0021572B">
              <w:rPr>
                <w:rFonts w:ascii="Arial" w:hAnsi="Arial" w:cs="Arial"/>
                <w:sz w:val="22"/>
                <w:szCs w:val="22"/>
                <w:lang w:eastAsia="lv-LV"/>
              </w:rPr>
              <w:t>kardioloģiskie</w:t>
            </w:r>
            <w:proofErr w:type="spellEnd"/>
            <w:r w:rsidRPr="0021572B">
              <w:rPr>
                <w:rFonts w:ascii="Arial" w:hAnsi="Arial" w:cs="Arial"/>
                <w:sz w:val="22"/>
                <w:szCs w:val="22"/>
                <w:lang w:eastAsia="lv-LV"/>
              </w:rPr>
              <w:t xml:space="preserve"> marķieri (t.sk. </w:t>
            </w:r>
            <w:proofErr w:type="spellStart"/>
            <w:r w:rsidRPr="0021572B">
              <w:rPr>
                <w:rFonts w:ascii="Arial" w:hAnsi="Arial" w:cs="Arial"/>
                <w:sz w:val="22"/>
                <w:szCs w:val="22"/>
                <w:lang w:eastAsia="lv-LV"/>
              </w:rPr>
              <w:t>troponīns</w:t>
            </w:r>
            <w:proofErr w:type="spellEnd"/>
            <w:r w:rsidRPr="0021572B">
              <w:rPr>
                <w:rFonts w:ascii="Arial" w:hAnsi="Arial" w:cs="Arial"/>
                <w:sz w:val="22"/>
                <w:szCs w:val="22"/>
                <w:lang w:eastAsia="lv-LV"/>
              </w:rPr>
              <w:t xml:space="preserve"> I, </w:t>
            </w:r>
            <w:proofErr w:type="spellStart"/>
            <w:r w:rsidRPr="0021572B">
              <w:rPr>
                <w:rFonts w:ascii="Arial" w:hAnsi="Arial" w:cs="Arial"/>
                <w:sz w:val="22"/>
                <w:szCs w:val="22"/>
                <w:lang w:eastAsia="lv-LV"/>
              </w:rPr>
              <w:t>homocisteīns</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u.c</w:t>
            </w:r>
            <w:proofErr w:type="spellEnd"/>
            <w:r w:rsidRPr="0021572B">
              <w:rPr>
                <w:rFonts w:ascii="Arial" w:hAnsi="Arial" w:cs="Arial"/>
                <w:sz w:val="22"/>
                <w:szCs w:val="22"/>
                <w:lang w:eastAsia="lv-LV"/>
              </w:rPr>
              <w:t xml:space="preserve">), iekaisumu marķieri un </w:t>
            </w:r>
            <w:proofErr w:type="spellStart"/>
            <w:r w:rsidRPr="0021572B">
              <w:rPr>
                <w:rFonts w:ascii="Arial" w:hAnsi="Arial" w:cs="Arial"/>
                <w:sz w:val="22"/>
                <w:szCs w:val="22"/>
                <w:lang w:eastAsia="lv-LV"/>
              </w:rPr>
              <w:t>autoantivielas</w:t>
            </w:r>
            <w:proofErr w:type="spellEnd"/>
            <w:r w:rsidRPr="0021572B">
              <w:rPr>
                <w:rFonts w:ascii="Arial" w:hAnsi="Arial" w:cs="Arial"/>
                <w:sz w:val="22"/>
                <w:szCs w:val="22"/>
                <w:lang w:eastAsia="lv-LV"/>
              </w:rPr>
              <w:t xml:space="preserve"> (t.sk. CRO, RF u.c.), elektrolīti (t.sk. nātrijs, kalcijs u.c.), lipīdi (t.sk. kopējais holesterīns, </w:t>
            </w:r>
            <w:proofErr w:type="spellStart"/>
            <w:r w:rsidRPr="0021572B">
              <w:rPr>
                <w:rFonts w:ascii="Arial" w:hAnsi="Arial" w:cs="Arial"/>
                <w:sz w:val="22"/>
                <w:szCs w:val="22"/>
                <w:lang w:eastAsia="lv-LV"/>
              </w:rPr>
              <w:t>triglicerīdi</w:t>
            </w:r>
            <w:proofErr w:type="spellEnd"/>
            <w:r w:rsidRPr="0021572B">
              <w:rPr>
                <w:rFonts w:ascii="Arial" w:hAnsi="Arial" w:cs="Arial"/>
                <w:sz w:val="22"/>
                <w:szCs w:val="22"/>
                <w:lang w:eastAsia="lv-LV"/>
              </w:rPr>
              <w:t xml:space="preserve"> u.c.), vairogdziedzera hormoni (t.sk. T3,T4,tireoglobulīns u.c.),   </w:t>
            </w:r>
            <w:proofErr w:type="spellStart"/>
            <w:r w:rsidRPr="0021572B">
              <w:rPr>
                <w:rFonts w:ascii="Arial" w:hAnsi="Arial" w:cs="Arial"/>
                <w:sz w:val="22"/>
                <w:szCs w:val="22"/>
                <w:lang w:eastAsia="lv-LV"/>
              </w:rPr>
              <w:t>koaguloģija</w:t>
            </w:r>
            <w:proofErr w:type="spellEnd"/>
            <w:r w:rsidRPr="0021572B">
              <w:rPr>
                <w:rFonts w:ascii="Arial" w:hAnsi="Arial" w:cs="Arial"/>
                <w:sz w:val="22"/>
                <w:szCs w:val="22"/>
                <w:lang w:eastAsia="lv-LV"/>
              </w:rPr>
              <w:t xml:space="preserve"> (t.sk. </w:t>
            </w:r>
            <w:proofErr w:type="spellStart"/>
            <w:r w:rsidRPr="0021572B">
              <w:rPr>
                <w:rFonts w:ascii="Arial" w:hAnsi="Arial" w:cs="Arial"/>
                <w:sz w:val="22"/>
                <w:szCs w:val="22"/>
                <w:lang w:eastAsia="lv-LV"/>
              </w:rPr>
              <w:t>APTLprotrombīna</w:t>
            </w:r>
            <w:proofErr w:type="spellEnd"/>
            <w:r w:rsidRPr="0021572B">
              <w:rPr>
                <w:rFonts w:ascii="Arial" w:hAnsi="Arial" w:cs="Arial"/>
                <w:sz w:val="22"/>
                <w:szCs w:val="22"/>
                <w:lang w:eastAsia="lv-LV"/>
              </w:rPr>
              <w:t xml:space="preserve"> laiks, asins recēšanas laiks </w:t>
            </w:r>
            <w:proofErr w:type="spellStart"/>
            <w:r w:rsidRPr="0021572B">
              <w:rPr>
                <w:rFonts w:ascii="Arial" w:hAnsi="Arial" w:cs="Arial"/>
                <w:sz w:val="22"/>
                <w:szCs w:val="22"/>
                <w:lang w:eastAsia="lv-LV"/>
              </w:rPr>
              <w:t>u.c</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celiakijas</w:t>
            </w:r>
            <w:proofErr w:type="spellEnd"/>
            <w:r w:rsidRPr="0021572B">
              <w:rPr>
                <w:rFonts w:ascii="Arial" w:hAnsi="Arial" w:cs="Arial"/>
                <w:sz w:val="22"/>
                <w:szCs w:val="22"/>
                <w:lang w:eastAsia="lv-LV"/>
              </w:rPr>
              <w:t xml:space="preserve"> diagnostika (t.sk </w:t>
            </w:r>
            <w:proofErr w:type="spellStart"/>
            <w:r w:rsidRPr="0021572B">
              <w:rPr>
                <w:rFonts w:ascii="Arial" w:hAnsi="Arial" w:cs="Arial"/>
                <w:sz w:val="22"/>
                <w:szCs w:val="22"/>
                <w:lang w:eastAsia="lv-LV"/>
              </w:rPr>
              <w:t>transglutamināze</w:t>
            </w:r>
            <w:proofErr w:type="spellEnd"/>
            <w:r w:rsidRPr="0021572B">
              <w:rPr>
                <w:rFonts w:ascii="Arial" w:hAnsi="Arial" w:cs="Arial"/>
                <w:sz w:val="22"/>
                <w:szCs w:val="22"/>
                <w:lang w:eastAsia="lv-LV"/>
              </w:rPr>
              <w:t xml:space="preserve"> u.c.), bakterioloģiskie izmeklējumi, </w:t>
            </w:r>
            <w:proofErr w:type="spellStart"/>
            <w:r w:rsidRPr="0021572B">
              <w:rPr>
                <w:rFonts w:ascii="Arial" w:hAnsi="Arial" w:cs="Arial"/>
                <w:sz w:val="22"/>
                <w:szCs w:val="22"/>
                <w:lang w:eastAsia="lv-LV"/>
              </w:rPr>
              <w:t>serozo</w:t>
            </w:r>
            <w:proofErr w:type="spellEnd"/>
            <w:r w:rsidRPr="0021572B">
              <w:rPr>
                <w:rFonts w:ascii="Arial" w:hAnsi="Arial" w:cs="Arial"/>
                <w:sz w:val="22"/>
                <w:szCs w:val="22"/>
                <w:lang w:eastAsia="lv-LV"/>
              </w:rPr>
              <w:t xml:space="preserve"> dobumu šķidrumu izmeklējumi, infekciju diagnostika (t.sk. </w:t>
            </w:r>
            <w:proofErr w:type="spellStart"/>
            <w:r w:rsidRPr="0021572B">
              <w:rPr>
                <w:rFonts w:ascii="Arial" w:hAnsi="Arial" w:cs="Arial"/>
                <w:sz w:val="22"/>
                <w:szCs w:val="22"/>
                <w:lang w:eastAsia="lv-LV"/>
              </w:rPr>
              <w:t>IgM</w:t>
            </w:r>
            <w:proofErr w:type="spellEnd"/>
            <w:r w:rsidRPr="0021572B">
              <w:rPr>
                <w:rFonts w:ascii="Arial" w:hAnsi="Arial" w:cs="Arial"/>
                <w:sz w:val="22"/>
                <w:szCs w:val="22"/>
                <w:lang w:eastAsia="lv-LV"/>
              </w:rPr>
              <w:t xml:space="preserve"> u.c.), </w:t>
            </w:r>
            <w:proofErr w:type="spellStart"/>
            <w:r w:rsidRPr="0021572B">
              <w:rPr>
                <w:rFonts w:ascii="Arial" w:hAnsi="Arial" w:cs="Arial"/>
                <w:sz w:val="22"/>
                <w:szCs w:val="22"/>
                <w:lang w:eastAsia="lv-LV"/>
              </w:rPr>
              <w:t>imūnhematoloģija</w:t>
            </w:r>
            <w:proofErr w:type="spellEnd"/>
            <w:r w:rsidRPr="0021572B">
              <w:rPr>
                <w:rFonts w:ascii="Arial" w:hAnsi="Arial" w:cs="Arial"/>
                <w:sz w:val="22"/>
                <w:szCs w:val="22"/>
                <w:lang w:eastAsia="lv-LV"/>
              </w:rPr>
              <w:t xml:space="preserve"> (t.sk. asinsgrupas noteikšana), histoloģisko un biopsijas materiālu izmeklēšana, uztriepju un </w:t>
            </w:r>
            <w:proofErr w:type="spellStart"/>
            <w:r w:rsidRPr="0021572B">
              <w:rPr>
                <w:rFonts w:ascii="Arial" w:hAnsi="Arial" w:cs="Arial"/>
                <w:sz w:val="22"/>
                <w:szCs w:val="22"/>
                <w:lang w:eastAsia="lv-LV"/>
              </w:rPr>
              <w:t>onkocistoloģiskā</w:t>
            </w:r>
            <w:proofErr w:type="spellEnd"/>
            <w:r w:rsidRPr="0021572B">
              <w:rPr>
                <w:rFonts w:ascii="Arial" w:hAnsi="Arial" w:cs="Arial"/>
                <w:sz w:val="22"/>
                <w:szCs w:val="22"/>
                <w:lang w:eastAsia="lv-LV"/>
              </w:rPr>
              <w:t xml:space="preserve"> izmeklēšana, citi asins bioķīmiskie izmeklējumi,  marķieri (</w:t>
            </w:r>
            <w:proofErr w:type="spellStart"/>
            <w:r w:rsidRPr="0021572B">
              <w:rPr>
                <w:rFonts w:ascii="Arial" w:hAnsi="Arial" w:cs="Arial"/>
                <w:sz w:val="22"/>
                <w:szCs w:val="22"/>
                <w:lang w:eastAsia="lv-LV"/>
              </w:rPr>
              <w:t>t.ks</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onkomarķieri</w:t>
            </w:r>
            <w:proofErr w:type="spellEnd"/>
            <w:r w:rsidRPr="0021572B">
              <w:rPr>
                <w:rFonts w:ascii="Arial" w:hAnsi="Arial" w:cs="Arial"/>
                <w:sz w:val="22"/>
                <w:szCs w:val="22"/>
                <w:lang w:eastAsia="lv-LV"/>
              </w:rPr>
              <w:t xml:space="preserve"> u.c.), citi asins izmeklējumi (t.sk. D vitamīna u.c.), </w:t>
            </w:r>
            <w:proofErr w:type="spellStart"/>
            <w:r w:rsidRPr="0021572B">
              <w:rPr>
                <w:rFonts w:ascii="Arial" w:hAnsi="Arial" w:cs="Arial"/>
                <w:bCs/>
                <w:sz w:val="22"/>
                <w:szCs w:val="22"/>
                <w:lang w:eastAsia="lv-LV"/>
              </w:rPr>
              <w:t>fertilitāte</w:t>
            </w:r>
            <w:proofErr w:type="spellEnd"/>
            <w:r w:rsidRPr="0021572B">
              <w:rPr>
                <w:rFonts w:ascii="Arial" w:hAnsi="Arial" w:cs="Arial"/>
                <w:bCs/>
                <w:sz w:val="22"/>
                <w:szCs w:val="22"/>
                <w:lang w:eastAsia="lv-LV"/>
              </w:rPr>
              <w:t xml:space="preserve"> un grūtniecība,</w:t>
            </w:r>
            <w:r w:rsidRPr="0021572B">
              <w:rPr>
                <w:rFonts w:ascii="Arial" w:hAnsi="Arial" w:cs="Arial"/>
                <w:sz w:val="22"/>
                <w:szCs w:val="22"/>
                <w:lang w:eastAsia="lv-LV"/>
              </w:rPr>
              <w:t xml:space="preserve"> u.c.), u.c. Pakalpojumi saņemami neierobežojot reižu skaitu un periodiskumu.</w:t>
            </w:r>
          </w:p>
          <w:p w14:paraId="012B3925" w14:textId="1D7737D7" w:rsidR="00E23D19" w:rsidRPr="0021572B" w:rsidRDefault="00E23D19" w:rsidP="002C1E94">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547CE5" w14:textId="2329443A" w:rsidR="00593981" w:rsidRPr="00C93EA7" w:rsidRDefault="00593981" w:rsidP="002C1E94">
            <w:pPr>
              <w:jc w:val="both"/>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0A74CAE" w14:textId="77777777" w:rsidR="00593981" w:rsidRPr="00C93EA7" w:rsidRDefault="00593981" w:rsidP="00CE4785">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568B6EE" w14:textId="2FB760A2" w:rsidR="00593981" w:rsidRPr="00C93EA7" w:rsidRDefault="00593981" w:rsidP="002A60E4">
            <w:pPr>
              <w:pStyle w:val="BodyTextIndent"/>
              <w:ind w:left="0"/>
              <w:rPr>
                <w:rFonts w:ascii="Arial" w:hAnsi="Arial" w:cs="Arial"/>
                <w:sz w:val="22"/>
                <w:szCs w:val="22"/>
              </w:rPr>
            </w:pPr>
          </w:p>
        </w:tc>
      </w:tr>
      <w:tr w:rsidR="00593981" w:rsidRPr="00C93EA7" w14:paraId="32C60609" w14:textId="77777777" w:rsidTr="00E23D19">
        <w:tc>
          <w:tcPr>
            <w:tcW w:w="720" w:type="dxa"/>
            <w:tcBorders>
              <w:top w:val="single" w:sz="4" w:space="0" w:color="auto"/>
              <w:left w:val="single" w:sz="4" w:space="0" w:color="auto"/>
              <w:bottom w:val="single" w:sz="4" w:space="0" w:color="auto"/>
              <w:right w:val="single" w:sz="4" w:space="0" w:color="auto"/>
            </w:tcBorders>
          </w:tcPr>
          <w:p w14:paraId="329B270C" w14:textId="0B9AA1C4" w:rsidR="00593981" w:rsidRPr="00C93EA7" w:rsidRDefault="00593981" w:rsidP="005E68F6">
            <w:pPr>
              <w:rPr>
                <w:rFonts w:ascii="Arial" w:hAnsi="Arial" w:cs="Arial"/>
                <w:sz w:val="22"/>
                <w:szCs w:val="22"/>
              </w:rPr>
            </w:pPr>
            <w:r w:rsidRPr="00C93EA7">
              <w:rPr>
                <w:rFonts w:ascii="Arial" w:hAnsi="Arial" w:cs="Arial"/>
                <w:sz w:val="22"/>
                <w:szCs w:val="22"/>
              </w:rPr>
              <w:t>5.10.</w:t>
            </w:r>
          </w:p>
        </w:tc>
        <w:tc>
          <w:tcPr>
            <w:tcW w:w="5841" w:type="dxa"/>
            <w:tcBorders>
              <w:top w:val="single" w:sz="4" w:space="0" w:color="auto"/>
              <w:left w:val="single" w:sz="4" w:space="0" w:color="auto"/>
              <w:bottom w:val="single" w:sz="4" w:space="0" w:color="auto"/>
              <w:right w:val="single" w:sz="4" w:space="0" w:color="auto"/>
            </w:tcBorders>
          </w:tcPr>
          <w:p w14:paraId="474475BA" w14:textId="77777777" w:rsidR="00593981" w:rsidRPr="0021572B" w:rsidRDefault="00593981" w:rsidP="00FF0588">
            <w:pPr>
              <w:jc w:val="both"/>
              <w:rPr>
                <w:rFonts w:ascii="Arial" w:hAnsi="Arial" w:cs="Arial"/>
                <w:sz w:val="22"/>
                <w:szCs w:val="22"/>
                <w:lang w:eastAsia="lv-LV"/>
              </w:rPr>
            </w:pPr>
            <w:r w:rsidRPr="00C93EA7">
              <w:rPr>
                <w:rFonts w:ascii="Arial" w:hAnsi="Arial" w:cs="Arial"/>
                <w:color w:val="000000"/>
                <w:sz w:val="22"/>
                <w:szCs w:val="22"/>
                <w:lang w:eastAsia="lv-LV"/>
              </w:rPr>
              <w:t xml:space="preserve">Plaša apjoma biežāk pielietojamie diagnostiskie un instrumentālie izmeklējumi </w:t>
            </w:r>
            <w:r w:rsidRPr="0021572B">
              <w:rPr>
                <w:rFonts w:ascii="Arial" w:hAnsi="Arial" w:cs="Arial"/>
                <w:sz w:val="22"/>
                <w:szCs w:val="22"/>
                <w:lang w:eastAsia="lv-LV"/>
              </w:rPr>
              <w:t xml:space="preserve">ar ārstējošā ārsta nosūtījumu, kas var būt arī ģimenes ārsts, bet ne tikai, neierobežojot ar nosauktiem izmeklējumiem, </w:t>
            </w:r>
          </w:p>
          <w:p w14:paraId="5A966B58" w14:textId="1EB0068B" w:rsidR="00593981" w:rsidRPr="0021572B" w:rsidRDefault="00593981" w:rsidP="00FF0588">
            <w:pPr>
              <w:jc w:val="both"/>
              <w:rPr>
                <w:rFonts w:ascii="Arial" w:hAnsi="Arial" w:cs="Arial"/>
                <w:sz w:val="22"/>
                <w:szCs w:val="22"/>
                <w:lang w:eastAsia="lv-LV"/>
              </w:rPr>
            </w:pPr>
            <w:r w:rsidRPr="0021572B">
              <w:rPr>
                <w:rFonts w:ascii="Arial" w:hAnsi="Arial" w:cs="Arial"/>
                <w:sz w:val="22"/>
                <w:szCs w:val="22"/>
                <w:lang w:eastAsia="lv-LV"/>
              </w:rPr>
              <w:t xml:space="preserve">t.sk. </w:t>
            </w:r>
            <w:proofErr w:type="spellStart"/>
            <w:r w:rsidRPr="0021572B">
              <w:rPr>
                <w:rFonts w:ascii="Arial" w:hAnsi="Arial" w:cs="Arial"/>
                <w:sz w:val="22"/>
                <w:szCs w:val="22"/>
                <w:lang w:eastAsia="lv-LV"/>
              </w:rPr>
              <w:t>elektrokardiogrāfija</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doplerogrāfiskā</w:t>
            </w:r>
            <w:proofErr w:type="spellEnd"/>
            <w:r w:rsidRPr="0021572B">
              <w:rPr>
                <w:rFonts w:ascii="Arial" w:hAnsi="Arial" w:cs="Arial"/>
                <w:sz w:val="22"/>
                <w:szCs w:val="22"/>
                <w:lang w:eastAsia="lv-LV"/>
              </w:rPr>
              <w:t xml:space="preserve"> izmeklēšana, </w:t>
            </w:r>
            <w:proofErr w:type="spellStart"/>
            <w:r w:rsidRPr="0021572B">
              <w:rPr>
                <w:rFonts w:ascii="Arial" w:hAnsi="Arial" w:cs="Arial"/>
                <w:sz w:val="22"/>
                <w:szCs w:val="22"/>
                <w:lang w:eastAsia="lv-LV"/>
              </w:rPr>
              <w:t>veloergometrija</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ehokardiogrāfija</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Holtera</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monitorēšana</w:t>
            </w:r>
            <w:proofErr w:type="spellEnd"/>
            <w:r w:rsidRPr="0021572B">
              <w:rPr>
                <w:rFonts w:ascii="Arial" w:hAnsi="Arial" w:cs="Arial"/>
                <w:sz w:val="22"/>
                <w:szCs w:val="22"/>
                <w:lang w:eastAsia="lv-LV"/>
              </w:rPr>
              <w:t xml:space="preserve">, dažādi ultraskaņas izmeklējumi, </w:t>
            </w:r>
            <w:proofErr w:type="spellStart"/>
            <w:r w:rsidRPr="0021572B">
              <w:rPr>
                <w:rFonts w:ascii="Arial" w:hAnsi="Arial" w:cs="Arial"/>
                <w:sz w:val="22"/>
                <w:szCs w:val="22"/>
                <w:lang w:eastAsia="lv-LV"/>
              </w:rPr>
              <w:t>osteodensitometrija</w:t>
            </w:r>
            <w:proofErr w:type="spellEnd"/>
            <w:r w:rsidRPr="0021572B">
              <w:rPr>
                <w:rFonts w:ascii="Arial" w:hAnsi="Arial" w:cs="Arial"/>
                <w:sz w:val="22"/>
                <w:szCs w:val="22"/>
                <w:lang w:eastAsia="lv-LV"/>
              </w:rPr>
              <w:t xml:space="preserve">, </w:t>
            </w:r>
            <w:proofErr w:type="spellStart"/>
            <w:r w:rsidRPr="0021572B">
              <w:rPr>
                <w:rFonts w:ascii="Arial" w:hAnsi="Arial" w:cs="Arial"/>
                <w:sz w:val="22"/>
                <w:szCs w:val="22"/>
                <w:lang w:eastAsia="lv-LV"/>
              </w:rPr>
              <w:t>dermatoskopija</w:t>
            </w:r>
            <w:proofErr w:type="spellEnd"/>
            <w:r w:rsidRPr="0021572B">
              <w:rPr>
                <w:rFonts w:ascii="Arial" w:hAnsi="Arial" w:cs="Arial"/>
                <w:sz w:val="22"/>
                <w:szCs w:val="22"/>
                <w:lang w:eastAsia="lv-LV"/>
              </w:rPr>
              <w:t xml:space="preserve">, orgānu un ķermeņa daļu rentgena izmeklējumi ar vai bez kontrastvielas, </w:t>
            </w:r>
            <w:proofErr w:type="spellStart"/>
            <w:r w:rsidRPr="0021572B">
              <w:rPr>
                <w:rFonts w:ascii="Arial" w:hAnsi="Arial" w:cs="Arial"/>
                <w:sz w:val="22"/>
                <w:szCs w:val="22"/>
                <w:lang w:eastAsia="lv-LV"/>
              </w:rPr>
              <w:t>mamogrāfija</w:t>
            </w:r>
            <w:proofErr w:type="spellEnd"/>
            <w:r w:rsidRPr="0021572B">
              <w:rPr>
                <w:rFonts w:ascii="Arial" w:hAnsi="Arial" w:cs="Arial"/>
                <w:sz w:val="22"/>
                <w:szCs w:val="22"/>
                <w:lang w:eastAsia="lv-LV"/>
              </w:rPr>
              <w:t xml:space="preserve">, u.c., limits par vienu apmeklējumu ne mazāk kā </w:t>
            </w:r>
            <w:r w:rsidR="00A959E7" w:rsidRPr="0021572B">
              <w:rPr>
                <w:rFonts w:ascii="Arial" w:hAnsi="Arial" w:cs="Arial"/>
                <w:b/>
                <w:bCs/>
                <w:iCs/>
                <w:sz w:val="22"/>
                <w:szCs w:val="22"/>
                <w:lang w:eastAsia="lv-LV"/>
              </w:rPr>
              <w:t>EUR</w:t>
            </w:r>
            <w:r w:rsidR="00A959E7" w:rsidRPr="0021572B">
              <w:rPr>
                <w:rFonts w:ascii="Arial" w:hAnsi="Arial" w:cs="Arial"/>
                <w:b/>
                <w:bCs/>
                <w:sz w:val="22"/>
                <w:szCs w:val="22"/>
                <w:lang w:eastAsia="lv-LV"/>
              </w:rPr>
              <w:t xml:space="preserve"> </w:t>
            </w:r>
            <w:r w:rsidRPr="0021572B">
              <w:rPr>
                <w:rFonts w:ascii="Arial" w:hAnsi="Arial" w:cs="Arial"/>
                <w:b/>
                <w:bCs/>
                <w:sz w:val="22"/>
                <w:szCs w:val="22"/>
                <w:lang w:eastAsia="lv-LV"/>
              </w:rPr>
              <w:t>70</w:t>
            </w:r>
            <w:r w:rsidR="00460E40" w:rsidRPr="0021572B">
              <w:rPr>
                <w:rFonts w:ascii="Arial" w:hAnsi="Arial" w:cs="Arial"/>
                <w:iCs/>
                <w:sz w:val="22"/>
                <w:szCs w:val="22"/>
                <w:lang w:eastAsia="lv-LV"/>
              </w:rPr>
              <w:t xml:space="preserve">, </w:t>
            </w:r>
            <w:r w:rsidRPr="0021572B">
              <w:rPr>
                <w:rFonts w:ascii="Arial" w:hAnsi="Arial" w:cs="Arial"/>
                <w:sz w:val="22"/>
                <w:szCs w:val="22"/>
                <w:lang w:eastAsia="lv-LV"/>
              </w:rPr>
              <w:t>bez iepriekšējas saskaņošanas ar apdrošinātāju un bez ierobežojumiem konkrētām diagnozēm, ķermeņa zonām vai orgāniem, neierobežojot ar nosauktiem izmeklējumiem.</w:t>
            </w:r>
          </w:p>
          <w:p w14:paraId="53B18BDC" w14:textId="77777777" w:rsidR="00593981" w:rsidRPr="00C93EA7" w:rsidRDefault="00593981" w:rsidP="00FF0588">
            <w:pPr>
              <w:jc w:val="both"/>
              <w:rPr>
                <w:rFonts w:ascii="Arial" w:hAnsi="Arial" w:cs="Arial"/>
                <w:color w:val="E911B6"/>
                <w:sz w:val="22"/>
                <w:szCs w:val="22"/>
                <w:lang w:eastAsia="lv-LV"/>
              </w:rPr>
            </w:pPr>
          </w:p>
          <w:p w14:paraId="4D1E1E0D" w14:textId="3AF9ED59" w:rsidR="00593981" w:rsidRPr="0021572B" w:rsidRDefault="00593981" w:rsidP="00FF0588">
            <w:pPr>
              <w:jc w:val="both"/>
              <w:rPr>
                <w:rFonts w:ascii="Arial" w:hAnsi="Arial" w:cs="Arial"/>
                <w:sz w:val="22"/>
                <w:szCs w:val="22"/>
                <w:lang w:eastAsia="lv-LV"/>
              </w:rPr>
            </w:pPr>
            <w:r w:rsidRPr="0021572B">
              <w:rPr>
                <w:rFonts w:ascii="Arial" w:hAnsi="Arial" w:cs="Arial"/>
                <w:sz w:val="22"/>
                <w:szCs w:val="22"/>
                <w:lang w:eastAsia="lv-LV"/>
              </w:rPr>
              <w:lastRenderedPageBreak/>
              <w:t xml:space="preserve">Dažādu veidu </w:t>
            </w:r>
            <w:proofErr w:type="spellStart"/>
            <w:r w:rsidRPr="0021572B">
              <w:rPr>
                <w:rFonts w:ascii="Arial" w:hAnsi="Arial" w:cs="Arial"/>
                <w:sz w:val="22"/>
                <w:szCs w:val="22"/>
                <w:lang w:eastAsia="lv-LV"/>
              </w:rPr>
              <w:t>endoskopiskie</w:t>
            </w:r>
            <w:proofErr w:type="spellEnd"/>
            <w:r w:rsidRPr="0021572B">
              <w:rPr>
                <w:rFonts w:ascii="Arial" w:hAnsi="Arial" w:cs="Arial"/>
                <w:sz w:val="22"/>
                <w:szCs w:val="22"/>
                <w:lang w:eastAsia="lv-LV"/>
              </w:rPr>
              <w:t xml:space="preserve"> izmeklējumi (fibrogastroskopija, </w:t>
            </w:r>
            <w:proofErr w:type="spellStart"/>
            <w:r w:rsidRPr="0021572B">
              <w:rPr>
                <w:rFonts w:ascii="Arial" w:hAnsi="Arial" w:cs="Arial"/>
                <w:sz w:val="22"/>
                <w:szCs w:val="22"/>
                <w:lang w:eastAsia="lv-LV"/>
              </w:rPr>
              <w:t>kolonoskopija</w:t>
            </w:r>
            <w:proofErr w:type="spellEnd"/>
            <w:r w:rsidRPr="0021572B">
              <w:rPr>
                <w:rFonts w:ascii="Arial" w:hAnsi="Arial" w:cs="Arial"/>
                <w:sz w:val="22"/>
                <w:szCs w:val="22"/>
                <w:lang w:eastAsia="lv-LV"/>
              </w:rPr>
              <w:t xml:space="preserve"> u.c.), CT (datortomogrāfijas izmeklējumi), </w:t>
            </w:r>
            <w:r w:rsidR="00A959E7" w:rsidRPr="0021572B">
              <w:rPr>
                <w:rFonts w:ascii="Arial" w:hAnsi="Arial" w:cs="Arial"/>
                <w:sz w:val="22"/>
                <w:szCs w:val="22"/>
                <w:lang w:eastAsia="lv-LV"/>
              </w:rPr>
              <w:t xml:space="preserve">limits par vienu apmeklējumu </w:t>
            </w:r>
            <w:r w:rsidRPr="0021572B">
              <w:rPr>
                <w:rFonts w:ascii="Arial" w:hAnsi="Arial" w:cs="Arial"/>
                <w:sz w:val="22"/>
                <w:szCs w:val="22"/>
                <w:lang w:eastAsia="lv-LV"/>
              </w:rPr>
              <w:t xml:space="preserve">ne mazāk kā </w:t>
            </w:r>
            <w:r w:rsidR="00A959E7" w:rsidRPr="0021572B">
              <w:rPr>
                <w:rFonts w:ascii="Arial" w:hAnsi="Arial" w:cs="Arial"/>
                <w:b/>
                <w:bCs/>
                <w:iCs/>
                <w:sz w:val="22"/>
                <w:szCs w:val="22"/>
                <w:lang w:eastAsia="lv-LV"/>
              </w:rPr>
              <w:t>EUR</w:t>
            </w:r>
            <w:r w:rsidR="00A959E7" w:rsidRPr="0021572B">
              <w:rPr>
                <w:rFonts w:ascii="Arial" w:hAnsi="Arial" w:cs="Arial"/>
                <w:b/>
                <w:bCs/>
                <w:sz w:val="22"/>
                <w:szCs w:val="22"/>
                <w:lang w:eastAsia="lv-LV"/>
              </w:rPr>
              <w:t xml:space="preserve"> </w:t>
            </w:r>
            <w:r w:rsidRPr="0021572B">
              <w:rPr>
                <w:rFonts w:ascii="Arial" w:hAnsi="Arial" w:cs="Arial"/>
                <w:b/>
                <w:bCs/>
                <w:sz w:val="22"/>
                <w:szCs w:val="22"/>
                <w:lang w:eastAsia="lv-LV"/>
              </w:rPr>
              <w:t>100</w:t>
            </w:r>
            <w:r w:rsidRPr="0021572B">
              <w:rPr>
                <w:rFonts w:ascii="Arial" w:hAnsi="Arial" w:cs="Arial"/>
                <w:sz w:val="22"/>
                <w:szCs w:val="22"/>
                <w:lang w:eastAsia="lv-LV"/>
              </w:rPr>
              <w:t xml:space="preserve">; </w:t>
            </w:r>
          </w:p>
          <w:p w14:paraId="4CC6EDC9" w14:textId="77777777" w:rsidR="00593981" w:rsidRPr="00C93EA7" w:rsidRDefault="00593981" w:rsidP="00FF0588">
            <w:pPr>
              <w:jc w:val="both"/>
              <w:rPr>
                <w:rFonts w:ascii="Arial" w:hAnsi="Arial" w:cs="Arial"/>
                <w:color w:val="000000"/>
                <w:sz w:val="22"/>
                <w:szCs w:val="22"/>
                <w:lang w:eastAsia="lv-LV"/>
              </w:rPr>
            </w:pPr>
          </w:p>
          <w:p w14:paraId="0A4E9ECC" w14:textId="77777777" w:rsidR="00593981" w:rsidRDefault="00593981" w:rsidP="00E23D19">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MR (magnētiskās rezonanses izmeklējumi) </w:t>
            </w:r>
            <w:r w:rsidR="00A959E7" w:rsidRPr="0021572B">
              <w:rPr>
                <w:rFonts w:ascii="Arial" w:hAnsi="Arial" w:cs="Arial"/>
                <w:sz w:val="22"/>
                <w:szCs w:val="22"/>
                <w:lang w:eastAsia="lv-LV"/>
              </w:rPr>
              <w:t>limits par vienu apmeklējumu</w:t>
            </w:r>
            <w:r w:rsidR="00A959E7" w:rsidRPr="00C93EA7">
              <w:rPr>
                <w:rFonts w:ascii="Arial" w:hAnsi="Arial" w:cs="Arial"/>
                <w:color w:val="000000"/>
                <w:sz w:val="22"/>
                <w:szCs w:val="22"/>
                <w:lang w:eastAsia="lv-LV"/>
              </w:rPr>
              <w:t xml:space="preserve"> </w:t>
            </w:r>
            <w:r w:rsidRPr="00C93EA7">
              <w:rPr>
                <w:rFonts w:ascii="Arial" w:hAnsi="Arial" w:cs="Arial"/>
                <w:color w:val="000000"/>
                <w:sz w:val="22"/>
                <w:szCs w:val="22"/>
                <w:lang w:eastAsia="lv-LV"/>
              </w:rPr>
              <w:t xml:space="preserve">ne mazāk kā </w:t>
            </w:r>
            <w:r w:rsidR="00A959E7" w:rsidRPr="0021572B">
              <w:rPr>
                <w:rFonts w:ascii="Arial" w:hAnsi="Arial" w:cs="Arial"/>
                <w:b/>
                <w:bCs/>
                <w:iCs/>
                <w:sz w:val="22"/>
                <w:szCs w:val="22"/>
                <w:lang w:eastAsia="lv-LV"/>
              </w:rPr>
              <w:t>EUR</w:t>
            </w:r>
            <w:r w:rsidR="00A959E7" w:rsidRPr="0021572B">
              <w:rPr>
                <w:rFonts w:ascii="Arial" w:hAnsi="Arial" w:cs="Arial"/>
                <w:b/>
                <w:bCs/>
                <w:sz w:val="22"/>
                <w:szCs w:val="22"/>
                <w:lang w:eastAsia="lv-LV"/>
              </w:rPr>
              <w:t xml:space="preserve"> </w:t>
            </w:r>
            <w:r w:rsidRPr="0021572B">
              <w:rPr>
                <w:rFonts w:ascii="Arial" w:hAnsi="Arial" w:cs="Arial"/>
                <w:b/>
                <w:bCs/>
                <w:sz w:val="22"/>
                <w:szCs w:val="22"/>
                <w:lang w:eastAsia="lv-LV"/>
              </w:rPr>
              <w:t>200</w:t>
            </w:r>
            <w:r w:rsidR="002A3F77" w:rsidRPr="0021572B">
              <w:rPr>
                <w:rFonts w:ascii="Arial" w:hAnsi="Arial" w:cs="Arial"/>
                <w:sz w:val="22"/>
                <w:szCs w:val="22"/>
                <w:lang w:eastAsia="lv-LV"/>
              </w:rPr>
              <w:t xml:space="preserve">, </w:t>
            </w:r>
            <w:r w:rsidRPr="0021572B">
              <w:rPr>
                <w:rFonts w:ascii="Arial" w:hAnsi="Arial" w:cs="Arial"/>
                <w:sz w:val="22"/>
                <w:szCs w:val="22"/>
                <w:lang w:eastAsia="lv-LV"/>
              </w:rPr>
              <w:t xml:space="preserve">apmeklējumu </w:t>
            </w:r>
            <w:r w:rsidRPr="00C93EA7">
              <w:rPr>
                <w:rFonts w:ascii="Arial" w:hAnsi="Arial" w:cs="Arial"/>
                <w:color w:val="000000"/>
                <w:sz w:val="22"/>
                <w:szCs w:val="22"/>
                <w:lang w:eastAsia="lv-LV"/>
              </w:rPr>
              <w:t>skaits netiek ierobežots ne pēc skaita, ne periodiski, var tikt prasīts ārstējošā ārsta nosūtījums, kas var būt arī ģimenes ārsts, bet ne tikai.</w:t>
            </w:r>
          </w:p>
          <w:p w14:paraId="77D60E2D" w14:textId="691477D5" w:rsidR="00E23D19" w:rsidRPr="00C93EA7" w:rsidRDefault="00E23D19" w:rsidP="00E23D19">
            <w:pPr>
              <w:jc w:val="both"/>
              <w:rPr>
                <w:rFonts w:ascii="Arial" w:hAnsi="Arial" w:cs="Arial"/>
                <w:color w:val="E911B6"/>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7446EC1A" w14:textId="302F28E0" w:rsidR="00593981" w:rsidRPr="00C93EA7" w:rsidRDefault="00593981" w:rsidP="00FF0588">
            <w:pPr>
              <w:jc w:val="both"/>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804679F" w14:textId="77777777" w:rsidR="00593981" w:rsidRPr="00C93EA7" w:rsidRDefault="00593981" w:rsidP="00CE4785">
            <w:pPr>
              <w:pStyle w:val="BodyTextIndent"/>
              <w:ind w:left="0"/>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3D23849" w14:textId="0BFC6957" w:rsidR="000867E9" w:rsidRPr="00C93EA7" w:rsidRDefault="000867E9" w:rsidP="002A60E4">
            <w:pPr>
              <w:pStyle w:val="BodyTextIndent"/>
              <w:ind w:left="0"/>
              <w:rPr>
                <w:rFonts w:ascii="Arial" w:hAnsi="Arial" w:cs="Arial"/>
                <w:sz w:val="22"/>
                <w:szCs w:val="22"/>
              </w:rPr>
            </w:pPr>
          </w:p>
        </w:tc>
      </w:tr>
      <w:tr w:rsidR="0021572B" w:rsidRPr="00C93EA7" w14:paraId="60C0900C" w14:textId="77777777" w:rsidTr="00E23D19">
        <w:trPr>
          <w:trHeight w:val="4238"/>
        </w:trPr>
        <w:tc>
          <w:tcPr>
            <w:tcW w:w="720" w:type="dxa"/>
            <w:tcBorders>
              <w:top w:val="single" w:sz="4" w:space="0" w:color="auto"/>
              <w:left w:val="single" w:sz="4" w:space="0" w:color="auto"/>
              <w:right w:val="single" w:sz="4" w:space="0" w:color="auto"/>
            </w:tcBorders>
          </w:tcPr>
          <w:p w14:paraId="3A84185D" w14:textId="77777777" w:rsidR="0021572B" w:rsidRPr="00C93EA7" w:rsidRDefault="0021572B" w:rsidP="0021572B">
            <w:pPr>
              <w:rPr>
                <w:rFonts w:ascii="Arial" w:hAnsi="Arial" w:cs="Arial"/>
                <w:sz w:val="22"/>
                <w:szCs w:val="22"/>
              </w:rPr>
            </w:pPr>
            <w:r w:rsidRPr="00C93EA7">
              <w:rPr>
                <w:rFonts w:ascii="Arial" w:hAnsi="Arial" w:cs="Arial"/>
                <w:sz w:val="22"/>
                <w:szCs w:val="22"/>
              </w:rPr>
              <w:t>5.11.</w:t>
            </w:r>
          </w:p>
          <w:p w14:paraId="71E265FA" w14:textId="1F0A2318" w:rsidR="0021572B" w:rsidRPr="00C93EA7" w:rsidRDefault="0021572B" w:rsidP="0021572B">
            <w:pPr>
              <w:rPr>
                <w:rFonts w:ascii="Arial" w:hAnsi="Arial" w:cs="Arial"/>
                <w:sz w:val="22"/>
                <w:szCs w:val="22"/>
              </w:rPr>
            </w:pPr>
          </w:p>
        </w:tc>
        <w:tc>
          <w:tcPr>
            <w:tcW w:w="5841" w:type="dxa"/>
            <w:tcBorders>
              <w:top w:val="single" w:sz="4" w:space="0" w:color="auto"/>
              <w:left w:val="single" w:sz="4" w:space="0" w:color="auto"/>
              <w:right w:val="single" w:sz="4" w:space="0" w:color="auto"/>
            </w:tcBorders>
          </w:tcPr>
          <w:p w14:paraId="0A4840AE" w14:textId="2D909C3B" w:rsidR="0021572B" w:rsidRPr="0021572B" w:rsidRDefault="0021572B" w:rsidP="0021572B">
            <w:pPr>
              <w:jc w:val="both"/>
              <w:rPr>
                <w:rFonts w:ascii="Arial" w:hAnsi="Arial" w:cs="Arial"/>
                <w:color w:val="000000"/>
                <w:sz w:val="22"/>
                <w:szCs w:val="22"/>
                <w:lang w:eastAsia="lv-LV"/>
              </w:rPr>
            </w:pPr>
            <w:r w:rsidRPr="00C93EA7">
              <w:rPr>
                <w:rFonts w:ascii="Arial" w:hAnsi="Arial" w:cs="Arial"/>
                <w:b/>
                <w:bCs/>
                <w:color w:val="000000"/>
                <w:sz w:val="22"/>
                <w:szCs w:val="22"/>
                <w:lang w:eastAsia="lv-LV"/>
              </w:rPr>
              <w:t>Ārstnieciskās manipulācijas</w:t>
            </w:r>
            <w:r w:rsidRPr="00C93EA7">
              <w:rPr>
                <w:rFonts w:ascii="Arial" w:hAnsi="Arial" w:cs="Arial"/>
                <w:color w:val="000000"/>
                <w:sz w:val="22"/>
                <w:szCs w:val="22"/>
                <w:lang w:eastAsia="lv-LV"/>
              </w:rPr>
              <w:t xml:space="preserve">, tajā skaitā </w:t>
            </w:r>
            <w:proofErr w:type="spellStart"/>
            <w:r w:rsidRPr="00C93EA7">
              <w:rPr>
                <w:rFonts w:ascii="Arial" w:hAnsi="Arial" w:cs="Arial"/>
                <w:color w:val="000000"/>
                <w:sz w:val="22"/>
                <w:szCs w:val="22"/>
                <w:lang w:eastAsia="lv-LV"/>
              </w:rPr>
              <w:t>lāzertehnikā</w:t>
            </w:r>
            <w:proofErr w:type="spellEnd"/>
            <w:r w:rsidRPr="00C93EA7">
              <w:rPr>
                <w:rFonts w:ascii="Arial" w:hAnsi="Arial" w:cs="Arial"/>
                <w:color w:val="000000"/>
                <w:sz w:val="22"/>
                <w:szCs w:val="22"/>
                <w:lang w:eastAsia="lv-LV"/>
              </w:rPr>
              <w:t xml:space="preserve"> veiktās, manipulācijas ginekoloģijā, ķirurģijā, LOR, oftalmoloģijā, arī dermatoloģijā, blokādes, histoloģiskā izmeklēšana, brūces apstrāde un pārsiešana, naga ablācija vai saknes </w:t>
            </w:r>
            <w:proofErr w:type="spellStart"/>
            <w:r w:rsidRPr="00C93EA7">
              <w:rPr>
                <w:rFonts w:ascii="Arial" w:hAnsi="Arial" w:cs="Arial"/>
                <w:color w:val="000000"/>
                <w:sz w:val="22"/>
                <w:szCs w:val="22"/>
                <w:lang w:eastAsia="lv-LV"/>
              </w:rPr>
              <w:t>rezekcija</w:t>
            </w:r>
            <w:proofErr w:type="spellEnd"/>
            <w:r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ekscīzija</w:t>
            </w:r>
            <w:proofErr w:type="spellEnd"/>
            <w:r w:rsidRPr="00C93EA7">
              <w:rPr>
                <w:rFonts w:ascii="Arial" w:hAnsi="Arial" w:cs="Arial"/>
                <w:color w:val="000000"/>
                <w:sz w:val="22"/>
                <w:szCs w:val="22"/>
                <w:lang w:eastAsia="lv-LV"/>
              </w:rPr>
              <w:t xml:space="preserve">, </w:t>
            </w:r>
            <w:proofErr w:type="spellStart"/>
            <w:r w:rsidRPr="00C93EA7">
              <w:rPr>
                <w:rFonts w:ascii="Arial" w:hAnsi="Arial" w:cs="Arial"/>
                <w:color w:val="000000"/>
                <w:sz w:val="22"/>
                <w:szCs w:val="22"/>
                <w:lang w:eastAsia="lv-LV"/>
              </w:rPr>
              <w:t>incīzija</w:t>
            </w:r>
            <w:proofErr w:type="spellEnd"/>
            <w:r w:rsidRPr="00C93EA7">
              <w:rPr>
                <w:rFonts w:ascii="Arial" w:hAnsi="Arial" w:cs="Arial"/>
                <w:color w:val="000000"/>
                <w:sz w:val="22"/>
                <w:szCs w:val="22"/>
                <w:lang w:eastAsia="lv-LV"/>
              </w:rPr>
              <w:t xml:space="preserve"> (furunkula, abscesa, hematomas), izmežģījuma, lūzuma </w:t>
            </w:r>
            <w:proofErr w:type="spellStart"/>
            <w:r w:rsidRPr="00C93EA7">
              <w:rPr>
                <w:rFonts w:ascii="Arial" w:hAnsi="Arial" w:cs="Arial"/>
                <w:color w:val="000000"/>
                <w:sz w:val="22"/>
                <w:szCs w:val="22"/>
                <w:lang w:eastAsia="lv-LV"/>
              </w:rPr>
              <w:t>repozīcija</w:t>
            </w:r>
            <w:proofErr w:type="spellEnd"/>
            <w:r w:rsidRPr="00C93EA7">
              <w:rPr>
                <w:rFonts w:ascii="Arial" w:hAnsi="Arial" w:cs="Arial"/>
                <w:color w:val="000000"/>
                <w:sz w:val="22"/>
                <w:szCs w:val="22"/>
                <w:lang w:eastAsia="lv-LV"/>
              </w:rPr>
              <w:t>, dzirdes pārbaude, redzes pārbaude u.c., ja tās ir medicīniski pamatotas un nav saistītas ar kosmetoloģiju (limits par vienu manipulāciju ne mazāk kā</w:t>
            </w:r>
            <w:r w:rsidRPr="00C93EA7">
              <w:rPr>
                <w:rFonts w:ascii="Arial" w:hAnsi="Arial" w:cs="Arial"/>
                <w:b/>
                <w:color w:val="000000"/>
                <w:sz w:val="22"/>
                <w:szCs w:val="22"/>
                <w:lang w:eastAsia="lv-LV"/>
              </w:rPr>
              <w:t xml:space="preserve"> </w:t>
            </w:r>
            <w:r w:rsidR="00A959E7" w:rsidRPr="0021572B">
              <w:rPr>
                <w:rFonts w:ascii="Arial" w:hAnsi="Arial" w:cs="Arial"/>
                <w:b/>
                <w:iCs/>
                <w:sz w:val="22"/>
                <w:szCs w:val="22"/>
                <w:lang w:eastAsia="lv-LV"/>
              </w:rPr>
              <w:t>EUR</w:t>
            </w:r>
            <w:r w:rsidR="00A959E7" w:rsidRPr="0021572B">
              <w:rPr>
                <w:rFonts w:ascii="Arial" w:hAnsi="Arial" w:cs="Arial"/>
                <w:b/>
                <w:sz w:val="22"/>
                <w:szCs w:val="22"/>
                <w:lang w:eastAsia="lv-LV"/>
              </w:rPr>
              <w:t xml:space="preserve"> </w:t>
            </w:r>
            <w:r w:rsidR="00474DCA">
              <w:rPr>
                <w:rFonts w:ascii="Arial" w:hAnsi="Arial" w:cs="Arial"/>
                <w:b/>
                <w:sz w:val="22"/>
                <w:szCs w:val="22"/>
                <w:lang w:eastAsia="lv-LV"/>
              </w:rPr>
              <w:t>60</w:t>
            </w:r>
            <w:r w:rsidRPr="0021572B">
              <w:rPr>
                <w:rFonts w:ascii="Arial" w:hAnsi="Arial" w:cs="Arial"/>
                <w:iCs/>
                <w:sz w:val="22"/>
                <w:szCs w:val="22"/>
                <w:lang w:eastAsia="lv-LV"/>
              </w:rPr>
              <w:t>,</w:t>
            </w:r>
            <w:r w:rsidRPr="00C93EA7">
              <w:rPr>
                <w:rFonts w:ascii="Arial" w:hAnsi="Arial" w:cs="Arial"/>
                <w:color w:val="E911B6"/>
                <w:sz w:val="22"/>
                <w:szCs w:val="22"/>
                <w:lang w:eastAsia="lv-LV"/>
              </w:rPr>
              <w:t xml:space="preserve"> </w:t>
            </w:r>
            <w:r w:rsidRPr="00C93EA7">
              <w:rPr>
                <w:rFonts w:ascii="Arial" w:hAnsi="Arial" w:cs="Arial"/>
                <w:color w:val="000000"/>
                <w:sz w:val="22"/>
                <w:szCs w:val="22"/>
                <w:lang w:eastAsia="lv-LV"/>
              </w:rPr>
              <w:t>neierobežotu reižu skaitu apdrošināšanas perioda laikā), var tikt prasīts ārstējošā ārsta nosūtījums, kas var būt arī ģimenes ārsts, bet ne tikai.</w:t>
            </w:r>
          </w:p>
          <w:p w14:paraId="7A36AF63" w14:textId="5914AF8E" w:rsidR="0021572B" w:rsidRPr="00C93EA7" w:rsidRDefault="0021572B" w:rsidP="0021572B">
            <w:pPr>
              <w:pStyle w:val="BodyTextIndent"/>
              <w:ind w:left="19"/>
              <w:jc w:val="both"/>
              <w:rPr>
                <w:rFonts w:ascii="Arial" w:hAnsi="Arial" w:cs="Arial"/>
                <w:sz w:val="22"/>
                <w:szCs w:val="22"/>
              </w:rPr>
            </w:pPr>
            <w:r w:rsidRPr="0021572B">
              <w:rPr>
                <w:rFonts w:ascii="Arial" w:hAnsi="Arial" w:cs="Arial"/>
                <w:b/>
                <w:bCs/>
                <w:sz w:val="22"/>
                <w:szCs w:val="22"/>
                <w:lang w:eastAsia="lv-LV"/>
              </w:rPr>
              <w:t>Ārstnieciskās procedūras</w:t>
            </w:r>
            <w:r w:rsidRPr="0021572B">
              <w:rPr>
                <w:rFonts w:ascii="Arial" w:hAnsi="Arial" w:cs="Arial"/>
                <w:sz w:val="22"/>
                <w:szCs w:val="22"/>
                <w:lang w:eastAsia="lv-LV"/>
              </w:rPr>
              <w:t xml:space="preserve">, tajā skaitā injekcijas, infūzijas u.c. limits par vienu procedūru ne mazāk kā </w:t>
            </w:r>
            <w:r w:rsidR="00A959E7" w:rsidRPr="0021572B">
              <w:rPr>
                <w:rFonts w:ascii="Arial" w:hAnsi="Arial" w:cs="Arial"/>
                <w:b/>
                <w:iCs/>
                <w:sz w:val="22"/>
                <w:szCs w:val="22"/>
                <w:lang w:eastAsia="lv-LV"/>
              </w:rPr>
              <w:t>EUR</w:t>
            </w:r>
            <w:r w:rsidR="00A959E7" w:rsidRPr="0021572B">
              <w:rPr>
                <w:rFonts w:ascii="Arial" w:hAnsi="Arial" w:cs="Arial"/>
                <w:b/>
                <w:bCs/>
                <w:sz w:val="22"/>
                <w:szCs w:val="22"/>
                <w:lang w:eastAsia="lv-LV"/>
              </w:rPr>
              <w:t xml:space="preserve"> </w:t>
            </w:r>
            <w:r w:rsidRPr="0021572B">
              <w:rPr>
                <w:rFonts w:ascii="Arial" w:hAnsi="Arial" w:cs="Arial"/>
                <w:b/>
                <w:bCs/>
                <w:sz w:val="22"/>
                <w:szCs w:val="22"/>
                <w:lang w:eastAsia="lv-LV"/>
              </w:rPr>
              <w:t>30</w:t>
            </w:r>
            <w:r w:rsidRPr="0021572B">
              <w:rPr>
                <w:rFonts w:ascii="Arial" w:hAnsi="Arial" w:cs="Arial"/>
                <w:iCs/>
                <w:sz w:val="22"/>
                <w:szCs w:val="22"/>
                <w:lang w:eastAsia="lv-LV"/>
              </w:rPr>
              <w:t>,</w:t>
            </w:r>
            <w:r w:rsidRPr="0021572B">
              <w:rPr>
                <w:rFonts w:ascii="Arial" w:hAnsi="Arial" w:cs="Arial"/>
                <w:sz w:val="22"/>
                <w:szCs w:val="22"/>
                <w:lang w:eastAsia="lv-LV"/>
              </w:rPr>
              <w:t xml:space="preserve"> bez reižu ierobežojuma periodā, var tikt prasīts ārstējošā ārsta nosūtījums, kas var būt arī ģimenes ārsts, bet ne tikai.</w:t>
            </w:r>
          </w:p>
        </w:tc>
        <w:tc>
          <w:tcPr>
            <w:tcW w:w="1701" w:type="dxa"/>
            <w:tcBorders>
              <w:top w:val="single" w:sz="4" w:space="0" w:color="auto"/>
              <w:left w:val="single" w:sz="4" w:space="0" w:color="auto"/>
              <w:right w:val="single" w:sz="4" w:space="0" w:color="auto"/>
            </w:tcBorders>
          </w:tcPr>
          <w:p w14:paraId="1DD4F36F" w14:textId="14F20146" w:rsidR="0021572B" w:rsidRPr="00C93EA7" w:rsidRDefault="0021572B" w:rsidP="0021572B">
            <w:pPr>
              <w:rPr>
                <w:rFonts w:ascii="Arial" w:hAnsi="Arial" w:cs="Arial"/>
                <w:bCs/>
                <w:color w:val="548DD4" w:themeColor="text2" w:themeTint="99"/>
                <w:sz w:val="22"/>
                <w:szCs w:val="22"/>
                <w:lang w:eastAsia="lv-LV"/>
              </w:rPr>
            </w:pPr>
          </w:p>
        </w:tc>
        <w:tc>
          <w:tcPr>
            <w:tcW w:w="3685" w:type="dxa"/>
            <w:tcBorders>
              <w:top w:val="single" w:sz="4" w:space="0" w:color="auto"/>
              <w:left w:val="single" w:sz="4" w:space="0" w:color="auto"/>
              <w:right w:val="single" w:sz="4" w:space="0" w:color="auto"/>
            </w:tcBorders>
            <w:shd w:val="clear" w:color="auto" w:fill="auto"/>
          </w:tcPr>
          <w:p w14:paraId="7CA894A6" w14:textId="01643BCC" w:rsidR="0021572B" w:rsidRPr="00C93EA7" w:rsidRDefault="0021572B" w:rsidP="0021572B">
            <w:pPr>
              <w:pStyle w:val="BodyTextIndent"/>
              <w:rPr>
                <w:rFonts w:ascii="Arial" w:hAnsi="Arial" w:cs="Arial"/>
                <w:sz w:val="22"/>
                <w:szCs w:val="22"/>
              </w:rPr>
            </w:pPr>
          </w:p>
        </w:tc>
        <w:tc>
          <w:tcPr>
            <w:tcW w:w="3686" w:type="dxa"/>
            <w:tcBorders>
              <w:top w:val="single" w:sz="4" w:space="0" w:color="auto"/>
              <w:left w:val="single" w:sz="4" w:space="0" w:color="auto"/>
              <w:right w:val="single" w:sz="4" w:space="0" w:color="auto"/>
            </w:tcBorders>
            <w:shd w:val="clear" w:color="auto" w:fill="auto"/>
          </w:tcPr>
          <w:p w14:paraId="6EDAF39C" w14:textId="33E8BB32" w:rsidR="0021572B" w:rsidRPr="00C93EA7" w:rsidRDefault="0021572B" w:rsidP="0021572B">
            <w:pPr>
              <w:pStyle w:val="BodyTextIndent"/>
              <w:ind w:left="0"/>
              <w:rPr>
                <w:rFonts w:ascii="Arial" w:hAnsi="Arial" w:cs="Arial"/>
                <w:sz w:val="22"/>
                <w:szCs w:val="22"/>
              </w:rPr>
            </w:pPr>
          </w:p>
        </w:tc>
      </w:tr>
      <w:tr w:rsidR="0021572B" w:rsidRPr="00C93EA7" w14:paraId="45A0B630" w14:textId="77777777" w:rsidTr="00E23D19">
        <w:tc>
          <w:tcPr>
            <w:tcW w:w="720" w:type="dxa"/>
            <w:tcBorders>
              <w:top w:val="single" w:sz="4" w:space="0" w:color="auto"/>
              <w:left w:val="single" w:sz="4" w:space="0" w:color="auto"/>
              <w:bottom w:val="single" w:sz="4" w:space="0" w:color="auto"/>
              <w:right w:val="single" w:sz="4" w:space="0" w:color="auto"/>
            </w:tcBorders>
          </w:tcPr>
          <w:p w14:paraId="5662F73F" w14:textId="1C86DB2E" w:rsidR="0021572B" w:rsidRPr="00C93EA7" w:rsidRDefault="0021572B" w:rsidP="0021572B">
            <w:pPr>
              <w:rPr>
                <w:rFonts w:ascii="Arial" w:hAnsi="Arial" w:cs="Arial"/>
                <w:sz w:val="22"/>
                <w:szCs w:val="22"/>
              </w:rPr>
            </w:pPr>
            <w:r w:rsidRPr="00C93EA7">
              <w:rPr>
                <w:rFonts w:ascii="Arial" w:hAnsi="Arial" w:cs="Arial"/>
                <w:sz w:val="22"/>
                <w:szCs w:val="22"/>
              </w:rPr>
              <w:t>5.12.</w:t>
            </w:r>
          </w:p>
        </w:tc>
        <w:tc>
          <w:tcPr>
            <w:tcW w:w="5841" w:type="dxa"/>
            <w:tcBorders>
              <w:top w:val="single" w:sz="4" w:space="0" w:color="auto"/>
              <w:left w:val="single" w:sz="4" w:space="0" w:color="auto"/>
              <w:bottom w:val="single" w:sz="4" w:space="0" w:color="auto"/>
              <w:right w:val="single" w:sz="4" w:space="0" w:color="auto"/>
            </w:tcBorders>
          </w:tcPr>
          <w:p w14:paraId="610A5FF1" w14:textId="05EE58F9" w:rsidR="0021572B" w:rsidRPr="00C93EA7" w:rsidRDefault="00A44611" w:rsidP="0021572B">
            <w:pPr>
              <w:jc w:val="both"/>
              <w:rPr>
                <w:rFonts w:ascii="Arial" w:hAnsi="Arial" w:cs="Arial"/>
                <w:color w:val="000000"/>
                <w:sz w:val="22"/>
                <w:szCs w:val="22"/>
                <w:lang w:eastAsia="lv-LV"/>
              </w:rPr>
            </w:pPr>
            <w:r w:rsidRPr="003B4774">
              <w:rPr>
                <w:rFonts w:ascii="Arial" w:hAnsi="Arial" w:cs="Arial"/>
                <w:color w:val="000000"/>
                <w:sz w:val="22"/>
                <w:szCs w:val="22"/>
                <w:lang w:eastAsia="lv-LV"/>
              </w:rPr>
              <w:t>Jebkuras</w:t>
            </w:r>
            <w:r w:rsidR="0021572B" w:rsidRPr="003B4774">
              <w:rPr>
                <w:rFonts w:ascii="Arial" w:hAnsi="Arial" w:cs="Arial"/>
                <w:color w:val="000000"/>
                <w:sz w:val="22"/>
                <w:szCs w:val="22"/>
                <w:lang w:eastAsia="lv-LV"/>
              </w:rPr>
              <w:t xml:space="preserve"> fizikālās terapijas</w:t>
            </w:r>
            <w:r w:rsidR="00ED5F56" w:rsidRPr="003B4774">
              <w:rPr>
                <w:rFonts w:ascii="Arial" w:hAnsi="Arial" w:cs="Arial"/>
                <w:color w:val="000000"/>
                <w:sz w:val="22"/>
                <w:szCs w:val="22"/>
                <w:lang w:eastAsia="lv-LV"/>
              </w:rPr>
              <w:t xml:space="preserve"> </w:t>
            </w:r>
            <w:r w:rsidR="0021572B" w:rsidRPr="003B4774">
              <w:rPr>
                <w:rFonts w:ascii="Arial" w:hAnsi="Arial" w:cs="Arial"/>
                <w:color w:val="000000"/>
                <w:sz w:val="22"/>
                <w:szCs w:val="22"/>
                <w:lang w:eastAsia="lv-LV"/>
              </w:rPr>
              <w:t xml:space="preserve">procedūras </w:t>
            </w:r>
            <w:r w:rsidR="003B4774" w:rsidRPr="003B4774">
              <w:rPr>
                <w:rFonts w:ascii="Arial" w:hAnsi="Arial" w:cs="Arial"/>
                <w:color w:val="000000"/>
                <w:sz w:val="22"/>
                <w:szCs w:val="22"/>
                <w:lang w:eastAsia="lv-LV"/>
              </w:rPr>
              <w:t>(</w:t>
            </w:r>
            <w:r w:rsidR="00ED5F56" w:rsidRPr="003B4774">
              <w:rPr>
                <w:rFonts w:ascii="Arial" w:hAnsi="Arial" w:cs="Arial"/>
                <w:color w:val="000000"/>
                <w:sz w:val="22"/>
                <w:szCs w:val="22"/>
                <w:lang w:eastAsia="lv-LV"/>
              </w:rPr>
              <w:t>ne mazāk kā 20 pakalpojumu nosaukumi</w:t>
            </w:r>
            <w:r w:rsidRPr="003B4774">
              <w:rPr>
                <w:rFonts w:ascii="Arial" w:hAnsi="Arial" w:cs="Arial"/>
                <w:color w:val="000000"/>
                <w:sz w:val="22"/>
                <w:szCs w:val="22"/>
                <w:lang w:eastAsia="lv-LV"/>
              </w:rPr>
              <w:t xml:space="preserve">, </w:t>
            </w:r>
            <w:r w:rsidR="0021572B" w:rsidRPr="003B4774">
              <w:rPr>
                <w:rFonts w:ascii="Arial" w:hAnsi="Arial" w:cs="Arial"/>
                <w:color w:val="000000"/>
                <w:sz w:val="22"/>
                <w:szCs w:val="22"/>
                <w:lang w:eastAsia="lv-LV"/>
              </w:rPr>
              <w:t xml:space="preserve">t.sk. elektroterapija (galvanizācija, elektroforēze, </w:t>
            </w:r>
            <w:proofErr w:type="spellStart"/>
            <w:r w:rsidR="0021572B" w:rsidRPr="003B4774">
              <w:rPr>
                <w:rFonts w:ascii="Arial" w:hAnsi="Arial" w:cs="Arial"/>
                <w:color w:val="000000"/>
                <w:sz w:val="22"/>
                <w:szCs w:val="22"/>
                <w:lang w:eastAsia="lv-LV"/>
              </w:rPr>
              <w:t>amplipulsa</w:t>
            </w:r>
            <w:proofErr w:type="spellEnd"/>
            <w:r w:rsidR="0021572B" w:rsidRPr="003B4774">
              <w:rPr>
                <w:rFonts w:ascii="Arial" w:hAnsi="Arial" w:cs="Arial"/>
                <w:color w:val="000000"/>
                <w:sz w:val="22"/>
                <w:szCs w:val="22"/>
                <w:lang w:eastAsia="lv-LV"/>
              </w:rPr>
              <w:t xml:space="preserve"> terapija,</w:t>
            </w:r>
            <w:r w:rsidR="0021572B" w:rsidRPr="00C93EA7">
              <w:rPr>
                <w:rFonts w:ascii="Arial" w:hAnsi="Arial" w:cs="Arial"/>
                <w:color w:val="000000"/>
                <w:sz w:val="22"/>
                <w:szCs w:val="22"/>
                <w:lang w:eastAsia="lv-LV"/>
              </w:rPr>
              <w:t xml:space="preserve"> īsviļņu terapija, ultraīsviļņu terapija, mikroviļņu terapija, </w:t>
            </w:r>
            <w:proofErr w:type="spellStart"/>
            <w:r w:rsidR="0021572B" w:rsidRPr="00C93EA7">
              <w:rPr>
                <w:rFonts w:ascii="Arial" w:hAnsi="Arial" w:cs="Arial"/>
                <w:color w:val="000000"/>
                <w:sz w:val="22"/>
                <w:szCs w:val="22"/>
                <w:lang w:eastAsia="lv-LV"/>
              </w:rPr>
              <w:t>diadinamoterapija</w:t>
            </w:r>
            <w:proofErr w:type="spellEnd"/>
            <w:r w:rsidR="005A62BF">
              <w:rPr>
                <w:rFonts w:ascii="Arial" w:hAnsi="Arial" w:cs="Arial"/>
                <w:color w:val="000000"/>
                <w:sz w:val="22"/>
                <w:szCs w:val="22"/>
                <w:lang w:eastAsia="lv-LV"/>
              </w:rPr>
              <w:t xml:space="preserve"> u.c.</w:t>
            </w:r>
            <w:r w:rsidR="0021572B" w:rsidRPr="00C93EA7">
              <w:rPr>
                <w:rFonts w:ascii="Arial" w:hAnsi="Arial" w:cs="Arial"/>
                <w:color w:val="000000"/>
                <w:sz w:val="22"/>
                <w:szCs w:val="22"/>
                <w:lang w:eastAsia="lv-LV"/>
              </w:rPr>
              <w:t xml:space="preserve">), </w:t>
            </w:r>
            <w:proofErr w:type="spellStart"/>
            <w:r w:rsidR="0021572B" w:rsidRPr="00C93EA7">
              <w:rPr>
                <w:rFonts w:ascii="Arial" w:hAnsi="Arial" w:cs="Arial"/>
                <w:color w:val="000000"/>
                <w:sz w:val="22"/>
                <w:szCs w:val="22"/>
                <w:lang w:eastAsia="lv-LV"/>
              </w:rPr>
              <w:t>lāzerterapija</w:t>
            </w:r>
            <w:proofErr w:type="spellEnd"/>
            <w:r w:rsidR="0021572B" w:rsidRPr="00C93EA7">
              <w:rPr>
                <w:rFonts w:ascii="Arial" w:hAnsi="Arial" w:cs="Arial"/>
                <w:color w:val="000000"/>
                <w:sz w:val="22"/>
                <w:szCs w:val="22"/>
                <w:lang w:eastAsia="lv-LV"/>
              </w:rPr>
              <w:t xml:space="preserve">, </w:t>
            </w:r>
            <w:proofErr w:type="spellStart"/>
            <w:r w:rsidR="0021572B" w:rsidRPr="00C93EA7">
              <w:rPr>
                <w:rFonts w:ascii="Arial" w:hAnsi="Arial" w:cs="Arial"/>
                <w:color w:val="000000"/>
                <w:sz w:val="22"/>
                <w:szCs w:val="22"/>
                <w:lang w:eastAsia="lv-LV"/>
              </w:rPr>
              <w:t>magnētterapija</w:t>
            </w:r>
            <w:proofErr w:type="spellEnd"/>
            <w:r w:rsidR="0021572B" w:rsidRPr="00C93EA7">
              <w:rPr>
                <w:rFonts w:ascii="Arial" w:hAnsi="Arial" w:cs="Arial"/>
                <w:color w:val="000000"/>
                <w:sz w:val="22"/>
                <w:szCs w:val="22"/>
                <w:lang w:eastAsia="lv-LV"/>
              </w:rPr>
              <w:t xml:space="preserve">, ultraskaņas terapija, t.sk. </w:t>
            </w:r>
            <w:proofErr w:type="spellStart"/>
            <w:r w:rsidR="0021572B" w:rsidRPr="00C93EA7">
              <w:rPr>
                <w:rFonts w:ascii="Arial" w:hAnsi="Arial" w:cs="Arial"/>
                <w:color w:val="000000"/>
                <w:sz w:val="22"/>
                <w:szCs w:val="22"/>
                <w:lang w:eastAsia="lv-LV"/>
              </w:rPr>
              <w:t>fonoforēze</w:t>
            </w:r>
            <w:proofErr w:type="spellEnd"/>
            <w:r w:rsidR="0021572B" w:rsidRPr="00C93EA7">
              <w:rPr>
                <w:rFonts w:ascii="Arial" w:hAnsi="Arial" w:cs="Arial"/>
                <w:color w:val="000000"/>
                <w:sz w:val="22"/>
                <w:szCs w:val="22"/>
                <w:lang w:eastAsia="lv-LV"/>
              </w:rPr>
              <w:t xml:space="preserve">, </w:t>
            </w:r>
            <w:r w:rsidR="0021572B" w:rsidRPr="00AA172A">
              <w:rPr>
                <w:rFonts w:ascii="Arial" w:hAnsi="Arial" w:cs="Arial"/>
                <w:color w:val="000000"/>
                <w:sz w:val="22"/>
                <w:szCs w:val="22"/>
                <w:lang w:eastAsia="lv-LV"/>
              </w:rPr>
              <w:t>triecienviļņa terapija, sil</w:t>
            </w:r>
            <w:r w:rsidR="0021572B" w:rsidRPr="00C93EA7">
              <w:rPr>
                <w:rFonts w:ascii="Arial" w:hAnsi="Arial" w:cs="Arial"/>
                <w:color w:val="000000"/>
                <w:sz w:val="22"/>
                <w:szCs w:val="22"/>
                <w:lang w:eastAsia="lv-LV"/>
              </w:rPr>
              <w:t>tuma terapija</w:t>
            </w:r>
            <w:r w:rsidR="001B1746">
              <w:rPr>
                <w:rFonts w:ascii="Arial" w:hAnsi="Arial" w:cs="Arial"/>
                <w:color w:val="000000"/>
                <w:sz w:val="22"/>
                <w:szCs w:val="22"/>
                <w:lang w:eastAsia="lv-LV"/>
              </w:rPr>
              <w:t xml:space="preserve"> u.c.</w:t>
            </w:r>
            <w:r w:rsidR="0021572B" w:rsidRPr="00C93EA7">
              <w:rPr>
                <w:rFonts w:ascii="Arial" w:hAnsi="Arial" w:cs="Arial"/>
                <w:color w:val="000000"/>
                <w:sz w:val="22"/>
                <w:szCs w:val="22"/>
                <w:lang w:eastAsia="lv-LV"/>
              </w:rPr>
              <w:t xml:space="preserve">) </w:t>
            </w:r>
            <w:r w:rsidR="0021572B" w:rsidRPr="00AA172A">
              <w:rPr>
                <w:rFonts w:ascii="Arial" w:hAnsi="Arial" w:cs="Arial"/>
                <w:b/>
                <w:bCs/>
                <w:color w:val="000000"/>
                <w:sz w:val="22"/>
                <w:szCs w:val="22"/>
                <w:lang w:eastAsia="lv-LV"/>
              </w:rPr>
              <w:t>10x saslimšanas gadījumā</w:t>
            </w:r>
            <w:r w:rsidR="0021572B" w:rsidRPr="0021572B">
              <w:rPr>
                <w:rFonts w:ascii="Arial" w:hAnsi="Arial" w:cs="Arial"/>
                <w:color w:val="000000"/>
                <w:sz w:val="22"/>
                <w:szCs w:val="22"/>
                <w:lang w:eastAsia="lv-LV"/>
              </w:rPr>
              <w:t xml:space="preserve">, ar limitu </w:t>
            </w:r>
            <w:r w:rsidR="0021572B" w:rsidRPr="0021572B">
              <w:rPr>
                <w:rFonts w:ascii="Arial" w:hAnsi="Arial" w:cs="Arial"/>
                <w:color w:val="000000"/>
                <w:sz w:val="22"/>
                <w:szCs w:val="22"/>
                <w:lang w:eastAsia="lv-LV"/>
              </w:rPr>
              <w:lastRenderedPageBreak/>
              <w:t xml:space="preserve">ne mazāk kā </w:t>
            </w:r>
            <w:r w:rsidR="001B1746" w:rsidRPr="0021572B">
              <w:rPr>
                <w:rFonts w:ascii="Arial" w:hAnsi="Arial" w:cs="Arial"/>
                <w:b/>
                <w:bCs/>
                <w:color w:val="000000"/>
                <w:sz w:val="22"/>
                <w:szCs w:val="22"/>
                <w:lang w:eastAsia="lv-LV"/>
              </w:rPr>
              <w:t xml:space="preserve">EUR </w:t>
            </w:r>
            <w:r w:rsidR="00A259EA">
              <w:rPr>
                <w:rFonts w:ascii="Arial" w:hAnsi="Arial" w:cs="Arial"/>
                <w:b/>
                <w:bCs/>
                <w:color w:val="000000"/>
                <w:sz w:val="22"/>
                <w:szCs w:val="22"/>
                <w:lang w:eastAsia="lv-LV"/>
              </w:rPr>
              <w:t>1</w:t>
            </w:r>
            <w:r w:rsidR="00903D13">
              <w:rPr>
                <w:rFonts w:ascii="Arial" w:hAnsi="Arial" w:cs="Arial"/>
                <w:b/>
                <w:bCs/>
                <w:color w:val="000000"/>
                <w:sz w:val="22"/>
                <w:szCs w:val="22"/>
                <w:lang w:eastAsia="lv-LV"/>
              </w:rPr>
              <w:t>0</w:t>
            </w:r>
            <w:r w:rsidR="0021572B" w:rsidRPr="0021572B">
              <w:rPr>
                <w:rFonts w:ascii="Arial" w:hAnsi="Arial" w:cs="Arial"/>
                <w:b/>
                <w:bCs/>
                <w:color w:val="000000"/>
                <w:sz w:val="22"/>
                <w:szCs w:val="22"/>
                <w:lang w:eastAsia="lv-LV"/>
              </w:rPr>
              <w:t xml:space="preserve"> </w:t>
            </w:r>
            <w:r w:rsidR="0021572B" w:rsidRPr="0021572B">
              <w:rPr>
                <w:rFonts w:ascii="Arial" w:hAnsi="Arial" w:cs="Arial"/>
                <w:color w:val="000000"/>
                <w:sz w:val="22"/>
                <w:szCs w:val="22"/>
                <w:lang w:eastAsia="lv-LV"/>
              </w:rPr>
              <w:t>par reizi,</w:t>
            </w:r>
            <w:r w:rsidR="0021572B" w:rsidRPr="00C93EA7">
              <w:rPr>
                <w:rFonts w:ascii="Arial" w:hAnsi="Arial" w:cs="Arial"/>
                <w:color w:val="E911B6"/>
                <w:sz w:val="22"/>
                <w:szCs w:val="22"/>
                <w:lang w:eastAsia="lv-LV"/>
              </w:rPr>
              <w:t xml:space="preserve"> </w:t>
            </w:r>
            <w:r w:rsidR="0021572B" w:rsidRPr="00C93EA7">
              <w:rPr>
                <w:rFonts w:ascii="Arial" w:hAnsi="Arial" w:cs="Arial"/>
                <w:color w:val="000000"/>
                <w:sz w:val="22"/>
                <w:szCs w:val="22"/>
                <w:lang w:eastAsia="lv-LV"/>
              </w:rPr>
              <w:t>var tikt prasīts ārstējošā ārsta nosūtījums, kas var būt arī ģimenes ārsts, bet ne tikai.</w:t>
            </w:r>
          </w:p>
          <w:p w14:paraId="718A3803" w14:textId="77777777" w:rsidR="0021572B" w:rsidRPr="00C93EA7" w:rsidRDefault="0021572B" w:rsidP="0021572B">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D99AA6" w14:textId="1C0471B0" w:rsidR="0021572B" w:rsidRPr="00C93EA7" w:rsidRDefault="0021572B" w:rsidP="0021572B">
            <w:pPr>
              <w:jc w:val="both"/>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6BCDB26" w14:textId="77777777" w:rsidR="0021572B" w:rsidRPr="00C93EA7" w:rsidRDefault="0021572B" w:rsidP="0021572B">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001F1A8" w14:textId="040907F3" w:rsidR="0021572B" w:rsidRPr="00C93EA7" w:rsidRDefault="0021572B" w:rsidP="0021572B">
            <w:pPr>
              <w:pStyle w:val="BodyTextIndent"/>
              <w:ind w:left="0"/>
              <w:rPr>
                <w:rFonts w:ascii="Arial" w:hAnsi="Arial" w:cs="Arial"/>
                <w:sz w:val="22"/>
                <w:szCs w:val="22"/>
              </w:rPr>
            </w:pPr>
          </w:p>
        </w:tc>
      </w:tr>
      <w:tr w:rsidR="0021572B" w:rsidRPr="00C93EA7" w14:paraId="1563C24E" w14:textId="77777777" w:rsidTr="00E23D19">
        <w:tc>
          <w:tcPr>
            <w:tcW w:w="720" w:type="dxa"/>
            <w:tcBorders>
              <w:top w:val="single" w:sz="4" w:space="0" w:color="auto"/>
              <w:left w:val="single" w:sz="4" w:space="0" w:color="auto"/>
              <w:bottom w:val="single" w:sz="4" w:space="0" w:color="auto"/>
              <w:right w:val="single" w:sz="4" w:space="0" w:color="auto"/>
            </w:tcBorders>
          </w:tcPr>
          <w:p w14:paraId="417A2874" w14:textId="7CD44A1D" w:rsidR="0021572B" w:rsidRPr="00C93EA7" w:rsidRDefault="0021572B" w:rsidP="0021572B">
            <w:pPr>
              <w:rPr>
                <w:rFonts w:ascii="Arial" w:hAnsi="Arial" w:cs="Arial"/>
                <w:sz w:val="22"/>
                <w:szCs w:val="22"/>
              </w:rPr>
            </w:pPr>
            <w:r w:rsidRPr="00C93EA7">
              <w:rPr>
                <w:rFonts w:ascii="Arial" w:hAnsi="Arial" w:cs="Arial"/>
                <w:sz w:val="22"/>
                <w:szCs w:val="22"/>
              </w:rPr>
              <w:t>5.13.</w:t>
            </w:r>
          </w:p>
        </w:tc>
        <w:tc>
          <w:tcPr>
            <w:tcW w:w="5841" w:type="dxa"/>
            <w:tcBorders>
              <w:top w:val="single" w:sz="4" w:space="0" w:color="auto"/>
              <w:left w:val="single" w:sz="4" w:space="0" w:color="auto"/>
              <w:bottom w:val="single" w:sz="4" w:space="0" w:color="auto"/>
              <w:right w:val="single" w:sz="4" w:space="0" w:color="auto"/>
            </w:tcBorders>
          </w:tcPr>
          <w:p w14:paraId="1727B1AC" w14:textId="131A79D4" w:rsidR="0021572B" w:rsidRPr="00C93EA7" w:rsidRDefault="0021572B" w:rsidP="0021572B">
            <w:pPr>
              <w:jc w:val="both"/>
              <w:rPr>
                <w:rFonts w:ascii="Arial" w:hAnsi="Arial" w:cs="Arial"/>
                <w:color w:val="E911B6"/>
                <w:sz w:val="22"/>
                <w:szCs w:val="22"/>
              </w:rPr>
            </w:pPr>
            <w:r w:rsidRPr="00C93EA7">
              <w:rPr>
                <w:rFonts w:ascii="Arial" w:hAnsi="Arial" w:cs="Arial"/>
                <w:color w:val="000000"/>
                <w:sz w:val="22"/>
                <w:szCs w:val="22"/>
                <w:lang w:eastAsia="lv-LV"/>
              </w:rPr>
              <w:t>Ambulatorā rehabilitācija: ārstnieciskā klasiskā masāža; manuālā terapija; ūdens procedūras (</w:t>
            </w:r>
            <w:proofErr w:type="spellStart"/>
            <w:r w:rsidRPr="00C93EA7">
              <w:rPr>
                <w:rFonts w:ascii="Arial" w:hAnsi="Arial" w:cs="Arial"/>
                <w:color w:val="000000"/>
                <w:sz w:val="22"/>
                <w:szCs w:val="22"/>
                <w:lang w:eastAsia="lv-LV"/>
              </w:rPr>
              <w:t>šarko</w:t>
            </w:r>
            <w:proofErr w:type="spellEnd"/>
            <w:r w:rsidRPr="00C93EA7">
              <w:rPr>
                <w:rFonts w:ascii="Arial" w:hAnsi="Arial" w:cs="Arial"/>
                <w:color w:val="000000"/>
                <w:sz w:val="22"/>
                <w:szCs w:val="22"/>
                <w:lang w:eastAsia="lv-LV"/>
              </w:rPr>
              <w:t xml:space="preserve"> duša, cirkulārā duša, zemūdens masāža, dūņu aplikācijas</w:t>
            </w:r>
            <w:r w:rsidR="000D5D88">
              <w:rPr>
                <w:rFonts w:ascii="Arial" w:hAnsi="Arial" w:cs="Arial"/>
                <w:color w:val="000000"/>
                <w:sz w:val="22"/>
                <w:szCs w:val="22"/>
                <w:lang w:eastAsia="lv-LV"/>
              </w:rPr>
              <w:t xml:space="preserve"> u.c.</w:t>
            </w:r>
            <w:r w:rsidRPr="00C93EA7">
              <w:rPr>
                <w:rFonts w:ascii="Arial" w:hAnsi="Arial" w:cs="Arial"/>
                <w:color w:val="000000"/>
                <w:sz w:val="22"/>
                <w:szCs w:val="22"/>
                <w:lang w:eastAsia="lv-LV"/>
              </w:rPr>
              <w:t xml:space="preserve">); ārstnieciskā vingrošana individuāli un grupās, </w:t>
            </w:r>
            <w:proofErr w:type="spellStart"/>
            <w:r w:rsidRPr="0021572B">
              <w:rPr>
                <w:rFonts w:ascii="Arial" w:hAnsi="Arial" w:cs="Arial"/>
                <w:sz w:val="22"/>
                <w:szCs w:val="22"/>
              </w:rPr>
              <w:t>osteopātu</w:t>
            </w:r>
            <w:proofErr w:type="spellEnd"/>
            <w:r w:rsidRPr="0021572B">
              <w:rPr>
                <w:rFonts w:ascii="Arial" w:hAnsi="Arial" w:cs="Arial"/>
                <w:sz w:val="22"/>
                <w:szCs w:val="22"/>
              </w:rPr>
              <w:t xml:space="preserve"> (t.sk. ārstniecību); </w:t>
            </w:r>
            <w:proofErr w:type="spellStart"/>
            <w:r w:rsidRPr="0021572B">
              <w:rPr>
                <w:rFonts w:ascii="Arial" w:hAnsi="Arial" w:cs="Arial"/>
                <w:sz w:val="22"/>
                <w:szCs w:val="22"/>
              </w:rPr>
              <w:t>ergoterapiju</w:t>
            </w:r>
            <w:proofErr w:type="spellEnd"/>
            <w:r w:rsidRPr="0021572B">
              <w:rPr>
                <w:rFonts w:ascii="Arial" w:hAnsi="Arial" w:cs="Arial"/>
                <w:sz w:val="22"/>
                <w:szCs w:val="22"/>
              </w:rPr>
              <w:t xml:space="preserve">, </w:t>
            </w:r>
            <w:proofErr w:type="spellStart"/>
            <w:r w:rsidRPr="0021572B">
              <w:rPr>
                <w:rFonts w:ascii="Arial" w:hAnsi="Arial" w:cs="Arial"/>
                <w:sz w:val="22"/>
                <w:szCs w:val="22"/>
              </w:rPr>
              <w:t>reitterapiju</w:t>
            </w:r>
            <w:proofErr w:type="spellEnd"/>
            <w:r w:rsidRPr="0021572B">
              <w:rPr>
                <w:rFonts w:ascii="Arial" w:hAnsi="Arial" w:cs="Arial"/>
                <w:sz w:val="22"/>
                <w:szCs w:val="22"/>
              </w:rPr>
              <w:t xml:space="preserve">, dietologa </w:t>
            </w:r>
            <w:r w:rsidR="005A62BF">
              <w:rPr>
                <w:rFonts w:ascii="Arial" w:hAnsi="Arial" w:cs="Arial"/>
                <w:sz w:val="22"/>
                <w:szCs w:val="22"/>
              </w:rPr>
              <w:t xml:space="preserve">u.c. </w:t>
            </w:r>
            <w:r w:rsidRPr="00C93EA7">
              <w:rPr>
                <w:rFonts w:ascii="Arial" w:hAnsi="Arial" w:cs="Arial"/>
                <w:color w:val="000000"/>
                <w:sz w:val="22"/>
                <w:szCs w:val="22"/>
                <w:lang w:eastAsia="lv-LV"/>
              </w:rPr>
              <w:t xml:space="preserve">kā arī ambulatorās rehabilitācijas pakalpojumi, kuri veikti dienas vai diennakts stacionārā, rehabilitācijas un sporta centros par apdrošinājuma summu ne mazāku kā </w:t>
            </w:r>
            <w:r w:rsidR="001B1746" w:rsidRPr="00C93EA7">
              <w:rPr>
                <w:rFonts w:ascii="Arial" w:hAnsi="Arial" w:cs="Arial"/>
                <w:b/>
                <w:iCs/>
                <w:color w:val="000000"/>
                <w:sz w:val="22"/>
                <w:szCs w:val="22"/>
                <w:lang w:eastAsia="lv-LV"/>
              </w:rPr>
              <w:t>EUR</w:t>
            </w:r>
            <w:r w:rsidR="001B1746" w:rsidRPr="00C93EA7">
              <w:rPr>
                <w:rFonts w:ascii="Arial" w:hAnsi="Arial" w:cs="Arial"/>
                <w:b/>
                <w:color w:val="000000"/>
                <w:sz w:val="22"/>
                <w:szCs w:val="22"/>
                <w:lang w:eastAsia="lv-LV"/>
              </w:rPr>
              <w:t xml:space="preserve"> </w:t>
            </w:r>
            <w:r w:rsidR="0062119A">
              <w:rPr>
                <w:rFonts w:ascii="Arial" w:hAnsi="Arial" w:cs="Arial"/>
                <w:b/>
                <w:color w:val="000000"/>
                <w:sz w:val="22"/>
                <w:szCs w:val="22"/>
                <w:lang w:eastAsia="lv-LV"/>
              </w:rPr>
              <w:t>2</w:t>
            </w:r>
            <w:r w:rsidR="00016E7E">
              <w:rPr>
                <w:rFonts w:ascii="Arial" w:hAnsi="Arial" w:cs="Arial"/>
                <w:b/>
                <w:color w:val="000000"/>
                <w:sz w:val="22"/>
                <w:szCs w:val="22"/>
                <w:lang w:eastAsia="lv-LV"/>
              </w:rPr>
              <w:t>2</w:t>
            </w:r>
            <w:r w:rsidR="0062119A">
              <w:rPr>
                <w:rFonts w:ascii="Arial" w:hAnsi="Arial" w:cs="Arial"/>
                <w:b/>
                <w:color w:val="000000"/>
                <w:sz w:val="22"/>
                <w:szCs w:val="22"/>
                <w:lang w:eastAsia="lv-LV"/>
              </w:rPr>
              <w:t>0</w:t>
            </w:r>
            <w:r w:rsidRPr="00C93EA7">
              <w:rPr>
                <w:rFonts w:ascii="Arial" w:hAnsi="Arial" w:cs="Arial"/>
                <w:iCs/>
                <w:color w:val="000000"/>
                <w:sz w:val="22"/>
                <w:szCs w:val="22"/>
                <w:lang w:eastAsia="lv-LV"/>
              </w:rPr>
              <w:t>,</w:t>
            </w:r>
            <w:r w:rsidRPr="00C93EA7">
              <w:rPr>
                <w:rFonts w:ascii="Arial" w:hAnsi="Arial" w:cs="Arial"/>
                <w:color w:val="000000"/>
                <w:sz w:val="22"/>
                <w:szCs w:val="22"/>
                <w:lang w:eastAsia="lv-LV"/>
              </w:rPr>
              <w:t xml:space="preserve"> bez limita vienai manipulācijai, apmeklējumu skaits netiek ierobežots ne pēc skaita, ne periodiski, var tikt prasīts ārstējošā ārsta nosūtījums, kas var būt arī ģimenes ārsts, bet ne tikai</w:t>
            </w:r>
            <w:r w:rsidRPr="0021572B">
              <w:rPr>
                <w:rFonts w:ascii="Arial" w:hAnsi="Arial" w:cs="Arial"/>
                <w:sz w:val="22"/>
                <w:szCs w:val="22"/>
                <w:lang w:eastAsia="lv-LV"/>
              </w:rPr>
              <w:t xml:space="preserve">. </w:t>
            </w:r>
            <w:r w:rsidRPr="0021572B">
              <w:rPr>
                <w:rFonts w:ascii="Arial" w:hAnsi="Arial" w:cs="Arial"/>
                <w:sz w:val="22"/>
                <w:szCs w:val="22"/>
              </w:rPr>
              <w:t>Pakalpojuma datumam nav jāsakrīt ar apmaksas datumu (iesniedzot atskaiti).</w:t>
            </w:r>
          </w:p>
          <w:p w14:paraId="5E1F6619" w14:textId="77777777" w:rsidR="0021572B" w:rsidRPr="00C93EA7" w:rsidRDefault="0021572B" w:rsidP="0021572B">
            <w:pPr>
              <w:jc w:val="both"/>
              <w:rPr>
                <w:rFonts w:ascii="Arial" w:hAnsi="Arial" w:cs="Arial"/>
                <w:i/>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22519A" w14:textId="10EC8E65" w:rsidR="0021572B" w:rsidRPr="00C93EA7" w:rsidRDefault="0021572B" w:rsidP="0021572B">
            <w:pPr>
              <w:rPr>
                <w:rFonts w:ascii="Arial" w:hAnsi="Arial" w:cs="Arial"/>
                <w:i/>
                <w:iCs/>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A84417B" w14:textId="77777777" w:rsidR="0021572B" w:rsidRPr="00C93EA7" w:rsidRDefault="0021572B" w:rsidP="0021572B">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4860B14" w14:textId="377F4456" w:rsidR="0021572B" w:rsidRPr="00C93EA7" w:rsidRDefault="0021572B" w:rsidP="0021572B">
            <w:pPr>
              <w:pStyle w:val="BodyTextIndent"/>
              <w:ind w:left="0"/>
              <w:rPr>
                <w:rFonts w:ascii="Arial" w:hAnsi="Arial" w:cs="Arial"/>
                <w:sz w:val="22"/>
                <w:szCs w:val="22"/>
              </w:rPr>
            </w:pPr>
          </w:p>
        </w:tc>
      </w:tr>
      <w:tr w:rsidR="0021572B" w:rsidRPr="00C93EA7" w14:paraId="624B4772" w14:textId="77777777" w:rsidTr="00E23D19">
        <w:tc>
          <w:tcPr>
            <w:tcW w:w="720" w:type="dxa"/>
            <w:tcBorders>
              <w:top w:val="single" w:sz="4" w:space="0" w:color="auto"/>
              <w:left w:val="single" w:sz="4" w:space="0" w:color="auto"/>
              <w:bottom w:val="single" w:sz="4" w:space="0" w:color="auto"/>
              <w:right w:val="single" w:sz="4" w:space="0" w:color="auto"/>
            </w:tcBorders>
          </w:tcPr>
          <w:p w14:paraId="2F21DB1E" w14:textId="5A62B3DB" w:rsidR="0021572B" w:rsidRPr="00C93EA7" w:rsidRDefault="0021572B" w:rsidP="0021572B">
            <w:pPr>
              <w:rPr>
                <w:rFonts w:ascii="Arial" w:hAnsi="Arial" w:cs="Arial"/>
                <w:sz w:val="22"/>
                <w:szCs w:val="22"/>
              </w:rPr>
            </w:pPr>
            <w:r w:rsidRPr="00C93EA7">
              <w:rPr>
                <w:rFonts w:ascii="Arial" w:hAnsi="Arial" w:cs="Arial"/>
                <w:sz w:val="22"/>
                <w:szCs w:val="22"/>
              </w:rPr>
              <w:t>6.</w:t>
            </w:r>
          </w:p>
        </w:tc>
        <w:tc>
          <w:tcPr>
            <w:tcW w:w="5841" w:type="dxa"/>
            <w:tcBorders>
              <w:top w:val="single" w:sz="4" w:space="0" w:color="auto"/>
              <w:left w:val="single" w:sz="4" w:space="0" w:color="auto"/>
              <w:bottom w:val="single" w:sz="4" w:space="0" w:color="auto"/>
              <w:right w:val="single" w:sz="4" w:space="0" w:color="auto"/>
            </w:tcBorders>
          </w:tcPr>
          <w:p w14:paraId="31BA734C" w14:textId="708CC8B4" w:rsidR="00E94132" w:rsidRDefault="0021572B" w:rsidP="00E94132">
            <w:pPr>
              <w:tabs>
                <w:tab w:val="left" w:pos="1980"/>
              </w:tabs>
              <w:autoSpaceDE w:val="0"/>
              <w:autoSpaceDN w:val="0"/>
              <w:adjustRightInd w:val="0"/>
              <w:jc w:val="both"/>
              <w:rPr>
                <w:rFonts w:ascii="Arial" w:hAnsi="Arial" w:cs="Arial"/>
                <w:color w:val="000000"/>
                <w:sz w:val="22"/>
                <w:szCs w:val="22"/>
                <w:lang w:eastAsia="lv-LV"/>
              </w:rPr>
            </w:pPr>
            <w:r w:rsidRPr="00C93EA7">
              <w:rPr>
                <w:rFonts w:ascii="Arial" w:hAnsi="Arial" w:cs="Arial"/>
                <w:bCs/>
                <w:color w:val="000000"/>
                <w:sz w:val="22"/>
                <w:szCs w:val="22"/>
                <w:lang w:eastAsia="lv-LV"/>
              </w:rPr>
              <w:t>Visu veidu stacionārie maksas pakalpojumi (t.sk. operācijas)</w:t>
            </w:r>
            <w:r w:rsidRPr="00C93EA7">
              <w:rPr>
                <w:rFonts w:ascii="Arial" w:hAnsi="Arial" w:cs="Arial"/>
                <w:color w:val="000000"/>
                <w:sz w:val="22"/>
                <w:szCs w:val="22"/>
                <w:lang w:eastAsia="lv-LV"/>
              </w:rPr>
              <w:t xml:space="preserve"> </w:t>
            </w:r>
            <w:r w:rsidRPr="00C93EA7">
              <w:rPr>
                <w:rFonts w:ascii="Arial" w:hAnsi="Arial" w:cs="Arial"/>
                <w:bCs/>
                <w:color w:val="000000"/>
                <w:sz w:val="22"/>
                <w:szCs w:val="22"/>
                <w:lang w:eastAsia="lv-LV"/>
              </w:rPr>
              <w:t xml:space="preserve">par apdrošinājuma summu ne mazāku kā </w:t>
            </w:r>
            <w:r w:rsidR="001B1746" w:rsidRPr="00C93EA7">
              <w:rPr>
                <w:rFonts w:ascii="Arial" w:hAnsi="Arial" w:cs="Arial"/>
                <w:b/>
                <w:bCs/>
                <w:iCs/>
                <w:color w:val="000000"/>
                <w:sz w:val="22"/>
                <w:szCs w:val="22"/>
                <w:lang w:eastAsia="lv-LV"/>
              </w:rPr>
              <w:t>EUR</w:t>
            </w:r>
            <w:r w:rsidR="001B1746" w:rsidRPr="00C93EA7">
              <w:rPr>
                <w:rFonts w:ascii="Arial" w:hAnsi="Arial" w:cs="Arial"/>
                <w:b/>
                <w:bCs/>
                <w:color w:val="000000"/>
                <w:sz w:val="22"/>
                <w:szCs w:val="22"/>
                <w:lang w:eastAsia="lv-LV"/>
              </w:rPr>
              <w:t xml:space="preserve"> </w:t>
            </w:r>
            <w:r w:rsidR="0062119A">
              <w:rPr>
                <w:rFonts w:ascii="Arial" w:hAnsi="Arial" w:cs="Arial"/>
                <w:b/>
                <w:bCs/>
                <w:color w:val="000000"/>
                <w:sz w:val="22"/>
                <w:szCs w:val="22"/>
                <w:lang w:eastAsia="lv-LV"/>
              </w:rPr>
              <w:t>20</w:t>
            </w:r>
            <w:r w:rsidRPr="00C93EA7">
              <w:rPr>
                <w:rFonts w:ascii="Arial" w:hAnsi="Arial" w:cs="Arial"/>
                <w:b/>
                <w:bCs/>
                <w:color w:val="000000"/>
                <w:sz w:val="22"/>
                <w:szCs w:val="22"/>
                <w:lang w:eastAsia="lv-LV"/>
              </w:rPr>
              <w:t xml:space="preserve">00 </w:t>
            </w:r>
            <w:r w:rsidRPr="00C93EA7">
              <w:rPr>
                <w:rFonts w:ascii="Arial" w:hAnsi="Arial" w:cs="Arial"/>
                <w:color w:val="000000"/>
                <w:sz w:val="22"/>
                <w:szCs w:val="22"/>
                <w:lang w:eastAsia="lv-LV"/>
              </w:rPr>
              <w:t>apmērā</w:t>
            </w:r>
            <w:r w:rsidR="00E94132">
              <w:rPr>
                <w:rFonts w:ascii="Arial" w:hAnsi="Arial" w:cs="Arial"/>
                <w:color w:val="000000"/>
                <w:sz w:val="22"/>
                <w:szCs w:val="22"/>
                <w:lang w:eastAsia="lv-LV"/>
              </w:rPr>
              <w:t xml:space="preserve"> </w:t>
            </w:r>
            <w:r w:rsidR="00E94132" w:rsidRPr="00C93EA7">
              <w:rPr>
                <w:rFonts w:ascii="Arial" w:hAnsi="Arial" w:cs="Arial"/>
                <w:bCs/>
                <w:color w:val="000000"/>
                <w:sz w:val="22"/>
                <w:szCs w:val="22"/>
                <w:lang w:eastAsia="lv-LV"/>
              </w:rPr>
              <w:t>par vienu apdrošināšanas gadījumu</w:t>
            </w:r>
            <w:r w:rsidR="00E94132">
              <w:rPr>
                <w:rFonts w:ascii="Arial" w:hAnsi="Arial" w:cs="Arial"/>
                <w:bCs/>
                <w:color w:val="000000"/>
                <w:sz w:val="22"/>
                <w:szCs w:val="22"/>
                <w:lang w:eastAsia="lv-LV"/>
              </w:rPr>
              <w:t>, b</w:t>
            </w:r>
            <w:r w:rsidRPr="00C93EA7">
              <w:rPr>
                <w:rFonts w:ascii="Arial" w:hAnsi="Arial" w:cs="Arial"/>
                <w:i/>
                <w:iCs/>
                <w:color w:val="000000"/>
                <w:sz w:val="22"/>
                <w:szCs w:val="22"/>
                <w:lang w:eastAsia="lv-LV"/>
              </w:rPr>
              <w:t xml:space="preserve">ez ģimenes ārsta nosūtījuma </w:t>
            </w:r>
            <w:r w:rsidRPr="00C93EA7">
              <w:rPr>
                <w:rFonts w:ascii="Arial" w:hAnsi="Arial" w:cs="Arial"/>
                <w:color w:val="000000"/>
                <w:sz w:val="22"/>
                <w:szCs w:val="22"/>
                <w:lang w:eastAsia="lv-LV"/>
              </w:rPr>
              <w:t>(6.1.– 6.5. punkts):</w:t>
            </w:r>
          </w:p>
          <w:p w14:paraId="790575A7" w14:textId="7142FB95" w:rsidR="00AA172A" w:rsidRPr="00E12DF1" w:rsidRDefault="0021572B" w:rsidP="0021572B">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 </w:t>
            </w:r>
          </w:p>
        </w:tc>
        <w:tc>
          <w:tcPr>
            <w:tcW w:w="1701" w:type="dxa"/>
            <w:tcBorders>
              <w:top w:val="single" w:sz="4" w:space="0" w:color="auto"/>
              <w:left w:val="single" w:sz="4" w:space="0" w:color="auto"/>
              <w:bottom w:val="single" w:sz="4" w:space="0" w:color="auto"/>
              <w:right w:val="single" w:sz="4" w:space="0" w:color="auto"/>
            </w:tcBorders>
          </w:tcPr>
          <w:p w14:paraId="6E9ACC39" w14:textId="13387C4E" w:rsidR="0021572B" w:rsidRPr="00C93EA7" w:rsidRDefault="0021572B" w:rsidP="0021572B">
            <w:pPr>
              <w:rPr>
                <w:rFonts w:ascii="Arial" w:hAnsi="Arial" w:cs="Arial"/>
                <w:sz w:val="22"/>
                <w:szCs w:val="22"/>
              </w:rPr>
            </w:pPr>
          </w:p>
        </w:tc>
        <w:tc>
          <w:tcPr>
            <w:tcW w:w="3685" w:type="dxa"/>
            <w:tcBorders>
              <w:top w:val="single" w:sz="4" w:space="0" w:color="auto"/>
              <w:left w:val="single" w:sz="4" w:space="0" w:color="auto"/>
              <w:right w:val="single" w:sz="4" w:space="0" w:color="auto"/>
            </w:tcBorders>
          </w:tcPr>
          <w:p w14:paraId="4734CEDA" w14:textId="5D7C0419" w:rsidR="0021572B" w:rsidRPr="00C93EA7" w:rsidRDefault="0021572B" w:rsidP="0021572B">
            <w:pPr>
              <w:pStyle w:val="BodyTextIndent"/>
              <w:ind w:left="0"/>
              <w:rPr>
                <w:rFonts w:ascii="Arial" w:hAnsi="Arial" w:cs="Arial"/>
                <w:sz w:val="22"/>
                <w:szCs w:val="22"/>
              </w:rPr>
            </w:pPr>
          </w:p>
        </w:tc>
        <w:tc>
          <w:tcPr>
            <w:tcW w:w="3686" w:type="dxa"/>
            <w:tcBorders>
              <w:top w:val="single" w:sz="4" w:space="0" w:color="auto"/>
              <w:left w:val="single" w:sz="4" w:space="0" w:color="auto"/>
              <w:right w:val="single" w:sz="4" w:space="0" w:color="auto"/>
            </w:tcBorders>
          </w:tcPr>
          <w:p w14:paraId="54FBFDFA" w14:textId="7925A6A4" w:rsidR="0021572B" w:rsidRPr="00C93EA7" w:rsidRDefault="0021572B" w:rsidP="0021572B">
            <w:pPr>
              <w:pStyle w:val="BodyTextIndent"/>
              <w:ind w:left="0"/>
              <w:rPr>
                <w:rFonts w:ascii="Arial" w:hAnsi="Arial" w:cs="Arial"/>
                <w:sz w:val="22"/>
                <w:szCs w:val="22"/>
              </w:rPr>
            </w:pPr>
          </w:p>
        </w:tc>
      </w:tr>
      <w:tr w:rsidR="0021572B" w:rsidRPr="00C93EA7" w14:paraId="06CF7A79" w14:textId="77777777" w:rsidTr="00E23D19">
        <w:tc>
          <w:tcPr>
            <w:tcW w:w="720" w:type="dxa"/>
            <w:tcBorders>
              <w:top w:val="single" w:sz="4" w:space="0" w:color="auto"/>
              <w:left w:val="single" w:sz="4" w:space="0" w:color="auto"/>
              <w:bottom w:val="single" w:sz="4" w:space="0" w:color="auto"/>
              <w:right w:val="single" w:sz="4" w:space="0" w:color="auto"/>
            </w:tcBorders>
          </w:tcPr>
          <w:p w14:paraId="7D00C244" w14:textId="12700813" w:rsidR="0021572B" w:rsidRPr="00C93EA7" w:rsidRDefault="0021572B" w:rsidP="0021572B">
            <w:pPr>
              <w:rPr>
                <w:rFonts w:ascii="Arial" w:hAnsi="Arial" w:cs="Arial"/>
                <w:sz w:val="22"/>
                <w:szCs w:val="22"/>
              </w:rPr>
            </w:pPr>
            <w:r w:rsidRPr="00C93EA7">
              <w:rPr>
                <w:rFonts w:ascii="Arial" w:hAnsi="Arial" w:cs="Arial"/>
                <w:sz w:val="22"/>
                <w:szCs w:val="22"/>
              </w:rPr>
              <w:t>6.1.</w:t>
            </w:r>
          </w:p>
        </w:tc>
        <w:tc>
          <w:tcPr>
            <w:tcW w:w="5841" w:type="dxa"/>
            <w:tcBorders>
              <w:top w:val="single" w:sz="4" w:space="0" w:color="auto"/>
              <w:left w:val="single" w:sz="4" w:space="0" w:color="auto"/>
              <w:bottom w:val="single" w:sz="4" w:space="0" w:color="auto"/>
              <w:right w:val="single" w:sz="4" w:space="0" w:color="auto"/>
            </w:tcBorders>
          </w:tcPr>
          <w:p w14:paraId="3D2706DE" w14:textId="58936562" w:rsidR="0021572B" w:rsidRPr="00C93EA7" w:rsidRDefault="0021572B" w:rsidP="0021572B">
            <w:pPr>
              <w:tabs>
                <w:tab w:val="left" w:pos="1980"/>
              </w:tabs>
              <w:autoSpaceDE w:val="0"/>
              <w:autoSpaceDN w:val="0"/>
              <w:adjustRightInd w:val="0"/>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Stacionāra ārstēšanās klienta izvēlētās stacionārās ārstniecības iestādēs </w:t>
            </w:r>
            <w:r w:rsidRPr="00C93EA7">
              <w:rPr>
                <w:rFonts w:ascii="Arial" w:hAnsi="Arial" w:cs="Arial"/>
                <w:bCs/>
                <w:color w:val="000000"/>
                <w:sz w:val="22"/>
                <w:szCs w:val="22"/>
                <w:lang w:eastAsia="lv-LV"/>
              </w:rPr>
              <w:t>par apdrošinājuma summu ne mazāku kā</w:t>
            </w:r>
            <w:r w:rsidRPr="00C93EA7">
              <w:rPr>
                <w:rFonts w:ascii="Arial" w:hAnsi="Arial" w:cs="Arial"/>
                <w:b/>
                <w:bCs/>
                <w:color w:val="000000"/>
                <w:sz w:val="22"/>
                <w:szCs w:val="22"/>
                <w:lang w:eastAsia="lv-LV"/>
              </w:rPr>
              <w:t xml:space="preserve"> </w:t>
            </w:r>
            <w:r w:rsidR="001B1746" w:rsidRPr="00C93EA7">
              <w:rPr>
                <w:rFonts w:ascii="Arial" w:hAnsi="Arial" w:cs="Arial"/>
                <w:b/>
                <w:bCs/>
                <w:iCs/>
                <w:color w:val="000000"/>
                <w:sz w:val="22"/>
                <w:szCs w:val="22"/>
                <w:lang w:eastAsia="lv-LV"/>
              </w:rPr>
              <w:t>EUR</w:t>
            </w:r>
            <w:r w:rsidR="001B1746" w:rsidRPr="00C93EA7">
              <w:rPr>
                <w:rFonts w:ascii="Arial" w:hAnsi="Arial" w:cs="Arial"/>
                <w:b/>
                <w:bCs/>
                <w:color w:val="000000"/>
                <w:sz w:val="22"/>
                <w:szCs w:val="22"/>
                <w:lang w:eastAsia="lv-LV"/>
              </w:rPr>
              <w:t xml:space="preserve"> </w:t>
            </w:r>
            <w:r w:rsidR="0062119A">
              <w:rPr>
                <w:rFonts w:ascii="Arial" w:hAnsi="Arial" w:cs="Arial"/>
                <w:b/>
                <w:bCs/>
                <w:color w:val="000000"/>
                <w:sz w:val="22"/>
                <w:szCs w:val="22"/>
                <w:lang w:eastAsia="lv-LV"/>
              </w:rPr>
              <w:t>20</w:t>
            </w:r>
            <w:r w:rsidRPr="00C93EA7">
              <w:rPr>
                <w:rFonts w:ascii="Arial" w:hAnsi="Arial" w:cs="Arial"/>
                <w:b/>
                <w:bCs/>
                <w:color w:val="000000"/>
                <w:sz w:val="22"/>
                <w:szCs w:val="22"/>
                <w:lang w:eastAsia="lv-LV"/>
              </w:rPr>
              <w:t xml:space="preserve">00 </w:t>
            </w:r>
            <w:r w:rsidRPr="00C93EA7">
              <w:rPr>
                <w:rFonts w:ascii="Arial" w:hAnsi="Arial" w:cs="Arial"/>
                <w:bCs/>
                <w:color w:val="000000"/>
                <w:sz w:val="22"/>
                <w:szCs w:val="22"/>
                <w:lang w:eastAsia="lv-LV"/>
              </w:rPr>
              <w:t>par vienu apdrošināšanas gadījumu</w:t>
            </w:r>
            <w:r>
              <w:rPr>
                <w:rFonts w:ascii="Arial" w:hAnsi="Arial" w:cs="Arial"/>
                <w:bCs/>
                <w:color w:val="000000"/>
                <w:sz w:val="22"/>
                <w:szCs w:val="22"/>
                <w:lang w:eastAsia="lv-LV"/>
              </w:rPr>
              <w:t>.</w:t>
            </w:r>
            <w:r w:rsidRPr="00C93EA7">
              <w:rPr>
                <w:rFonts w:ascii="Arial" w:hAnsi="Arial" w:cs="Arial"/>
                <w:color w:val="000000"/>
                <w:sz w:val="22"/>
                <w:szCs w:val="22"/>
                <w:lang w:eastAsia="lv-LV"/>
              </w:rPr>
              <w:t xml:space="preserve"> </w:t>
            </w:r>
          </w:p>
          <w:p w14:paraId="7B9B08AF" w14:textId="77777777" w:rsidR="0021572B" w:rsidRPr="00C93EA7" w:rsidRDefault="0021572B" w:rsidP="0021572B">
            <w:pPr>
              <w:tabs>
                <w:tab w:val="left" w:pos="1980"/>
              </w:tabs>
              <w:autoSpaceDE w:val="0"/>
              <w:autoSpaceDN w:val="0"/>
              <w:adjustRightInd w:val="0"/>
              <w:jc w:val="both"/>
              <w:rPr>
                <w:rFonts w:ascii="Arial" w:hAnsi="Arial" w:cs="Arial"/>
                <w:color w:val="000000"/>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7F08665E" w14:textId="78E81C85" w:rsidR="0021572B" w:rsidRPr="00C93EA7" w:rsidRDefault="0021572B" w:rsidP="0021572B">
            <w:pPr>
              <w:rPr>
                <w:rFonts w:ascii="Arial" w:hAnsi="Arial" w:cs="Arial"/>
                <w:sz w:val="22"/>
                <w:szCs w:val="22"/>
              </w:rPr>
            </w:pPr>
          </w:p>
        </w:tc>
        <w:tc>
          <w:tcPr>
            <w:tcW w:w="3685" w:type="dxa"/>
            <w:tcBorders>
              <w:left w:val="single" w:sz="4" w:space="0" w:color="auto"/>
              <w:bottom w:val="single" w:sz="4" w:space="0" w:color="auto"/>
              <w:right w:val="single" w:sz="4" w:space="0" w:color="auto"/>
            </w:tcBorders>
          </w:tcPr>
          <w:p w14:paraId="27B4F53E" w14:textId="7BF700ED" w:rsidR="0021572B" w:rsidRPr="00C93EA7" w:rsidRDefault="0021572B" w:rsidP="0021572B">
            <w:pPr>
              <w:pStyle w:val="BodyTextIndent"/>
              <w:rPr>
                <w:rFonts w:ascii="Arial" w:hAnsi="Arial" w:cs="Arial"/>
                <w:sz w:val="22"/>
                <w:szCs w:val="22"/>
              </w:rPr>
            </w:pPr>
          </w:p>
        </w:tc>
        <w:tc>
          <w:tcPr>
            <w:tcW w:w="3686" w:type="dxa"/>
            <w:tcBorders>
              <w:left w:val="single" w:sz="4" w:space="0" w:color="auto"/>
              <w:bottom w:val="single" w:sz="4" w:space="0" w:color="auto"/>
              <w:right w:val="single" w:sz="4" w:space="0" w:color="auto"/>
            </w:tcBorders>
          </w:tcPr>
          <w:p w14:paraId="722B6BB2" w14:textId="4CFCE748" w:rsidR="0021572B" w:rsidRPr="00C93EA7" w:rsidRDefault="0021572B" w:rsidP="0021572B">
            <w:pPr>
              <w:pStyle w:val="BodyTextIndent"/>
              <w:rPr>
                <w:rFonts w:ascii="Arial" w:hAnsi="Arial" w:cs="Arial"/>
                <w:sz w:val="22"/>
                <w:szCs w:val="22"/>
              </w:rPr>
            </w:pPr>
          </w:p>
        </w:tc>
      </w:tr>
      <w:tr w:rsidR="0021572B" w:rsidRPr="00C93EA7" w14:paraId="60498FFA" w14:textId="77777777" w:rsidTr="00E23D19">
        <w:tc>
          <w:tcPr>
            <w:tcW w:w="720" w:type="dxa"/>
            <w:tcBorders>
              <w:top w:val="single" w:sz="4" w:space="0" w:color="auto"/>
              <w:left w:val="single" w:sz="4" w:space="0" w:color="auto"/>
              <w:bottom w:val="single" w:sz="4" w:space="0" w:color="auto"/>
              <w:right w:val="single" w:sz="4" w:space="0" w:color="auto"/>
            </w:tcBorders>
          </w:tcPr>
          <w:p w14:paraId="609A2961" w14:textId="05A60554" w:rsidR="0021572B" w:rsidRPr="00C93EA7" w:rsidRDefault="0021572B" w:rsidP="0021572B">
            <w:pPr>
              <w:rPr>
                <w:rFonts w:ascii="Arial" w:hAnsi="Arial" w:cs="Arial"/>
                <w:sz w:val="22"/>
                <w:szCs w:val="22"/>
              </w:rPr>
            </w:pPr>
            <w:r w:rsidRPr="00C93EA7">
              <w:rPr>
                <w:rFonts w:ascii="Arial" w:hAnsi="Arial" w:cs="Arial"/>
                <w:sz w:val="22"/>
                <w:szCs w:val="22"/>
              </w:rPr>
              <w:t>6.2.</w:t>
            </w:r>
          </w:p>
        </w:tc>
        <w:tc>
          <w:tcPr>
            <w:tcW w:w="5841" w:type="dxa"/>
            <w:tcBorders>
              <w:top w:val="single" w:sz="4" w:space="0" w:color="auto"/>
              <w:left w:val="single" w:sz="4" w:space="0" w:color="auto"/>
              <w:bottom w:val="single" w:sz="4" w:space="0" w:color="auto"/>
              <w:right w:val="single" w:sz="4" w:space="0" w:color="auto"/>
            </w:tcBorders>
          </w:tcPr>
          <w:p w14:paraId="740E19FF" w14:textId="7B63EE0C" w:rsidR="0021572B" w:rsidRDefault="0021572B" w:rsidP="00E94132">
            <w:pPr>
              <w:tabs>
                <w:tab w:val="left" w:pos="1980"/>
              </w:tabs>
              <w:autoSpaceDE w:val="0"/>
              <w:autoSpaceDN w:val="0"/>
              <w:adjustRightInd w:val="0"/>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Plānveida operācijas </w:t>
            </w:r>
            <w:r w:rsidRPr="00C93EA7">
              <w:rPr>
                <w:rFonts w:ascii="Arial" w:hAnsi="Arial" w:cs="Arial"/>
                <w:bCs/>
                <w:color w:val="000000"/>
                <w:sz w:val="22"/>
                <w:szCs w:val="22"/>
                <w:lang w:eastAsia="lv-LV"/>
              </w:rPr>
              <w:t xml:space="preserve">par apdrošinājuma summu ne mazāku kā </w:t>
            </w:r>
            <w:r w:rsidR="001B1746" w:rsidRPr="00C93EA7">
              <w:rPr>
                <w:rFonts w:ascii="Arial" w:hAnsi="Arial" w:cs="Arial"/>
                <w:b/>
                <w:bCs/>
                <w:iCs/>
                <w:color w:val="000000"/>
                <w:sz w:val="22"/>
                <w:szCs w:val="22"/>
                <w:lang w:eastAsia="lv-LV"/>
              </w:rPr>
              <w:t>EUR</w:t>
            </w:r>
            <w:r w:rsidR="001B1746" w:rsidRPr="00C93EA7">
              <w:rPr>
                <w:rFonts w:ascii="Arial" w:hAnsi="Arial" w:cs="Arial"/>
                <w:b/>
                <w:bCs/>
                <w:color w:val="000000"/>
                <w:sz w:val="22"/>
                <w:szCs w:val="22"/>
                <w:lang w:eastAsia="lv-LV"/>
              </w:rPr>
              <w:t xml:space="preserve"> </w:t>
            </w:r>
            <w:r w:rsidR="0062119A">
              <w:rPr>
                <w:rFonts w:ascii="Arial" w:hAnsi="Arial" w:cs="Arial"/>
                <w:b/>
                <w:bCs/>
                <w:color w:val="000000"/>
                <w:sz w:val="22"/>
                <w:szCs w:val="22"/>
                <w:lang w:eastAsia="lv-LV"/>
              </w:rPr>
              <w:t>20</w:t>
            </w:r>
            <w:r w:rsidRPr="00C93EA7">
              <w:rPr>
                <w:rFonts w:ascii="Arial" w:hAnsi="Arial" w:cs="Arial"/>
                <w:b/>
                <w:bCs/>
                <w:color w:val="000000"/>
                <w:sz w:val="22"/>
                <w:szCs w:val="22"/>
                <w:lang w:eastAsia="lv-LV"/>
              </w:rPr>
              <w:t xml:space="preserve">00 </w:t>
            </w:r>
            <w:r w:rsidRPr="00C93EA7">
              <w:rPr>
                <w:rFonts w:ascii="Arial" w:hAnsi="Arial" w:cs="Arial"/>
                <w:color w:val="000000"/>
                <w:sz w:val="22"/>
                <w:szCs w:val="22"/>
                <w:lang w:eastAsia="lv-LV"/>
              </w:rPr>
              <w:t>apmērā</w:t>
            </w:r>
            <w:r w:rsidR="00E94132">
              <w:rPr>
                <w:rFonts w:ascii="Arial" w:hAnsi="Arial" w:cs="Arial"/>
                <w:color w:val="000000"/>
                <w:sz w:val="22"/>
                <w:szCs w:val="22"/>
                <w:lang w:eastAsia="lv-LV"/>
              </w:rPr>
              <w:t xml:space="preserve"> </w:t>
            </w:r>
            <w:r w:rsidR="00E94132" w:rsidRPr="00C93EA7">
              <w:rPr>
                <w:rFonts w:ascii="Arial" w:hAnsi="Arial" w:cs="Arial"/>
                <w:bCs/>
                <w:color w:val="000000"/>
                <w:sz w:val="22"/>
                <w:szCs w:val="22"/>
                <w:lang w:eastAsia="lv-LV"/>
              </w:rPr>
              <w:t>par vienu apdrošināšanas gadījumu</w:t>
            </w:r>
            <w:r w:rsidRPr="00C93EA7">
              <w:rPr>
                <w:rFonts w:ascii="Arial" w:hAnsi="Arial" w:cs="Arial"/>
                <w:color w:val="000000"/>
                <w:sz w:val="22"/>
                <w:szCs w:val="22"/>
                <w:lang w:eastAsia="lv-LV"/>
              </w:rPr>
              <w:t xml:space="preserve"> (t.sk. arī dienas stacionārā veiktās, t.sk. maksas, t.sk. </w:t>
            </w:r>
            <w:proofErr w:type="spellStart"/>
            <w:r w:rsidRPr="00C93EA7">
              <w:rPr>
                <w:rFonts w:ascii="Arial" w:hAnsi="Arial" w:cs="Arial"/>
                <w:color w:val="000000"/>
                <w:sz w:val="22"/>
                <w:szCs w:val="22"/>
                <w:lang w:eastAsia="lv-LV"/>
              </w:rPr>
              <w:t>lāzertehnikā</w:t>
            </w:r>
            <w:proofErr w:type="spellEnd"/>
            <w:r w:rsidRPr="00C93EA7">
              <w:rPr>
                <w:rFonts w:ascii="Arial" w:hAnsi="Arial" w:cs="Arial"/>
                <w:color w:val="000000"/>
                <w:sz w:val="22"/>
                <w:szCs w:val="22"/>
                <w:lang w:eastAsia="lv-LV"/>
              </w:rPr>
              <w:t xml:space="preserve"> veiktās, hemoroīdu operācijas, kataraktas, glaukomas operācijas, </w:t>
            </w:r>
            <w:r w:rsidRPr="00C62762">
              <w:rPr>
                <w:rFonts w:ascii="Arial" w:hAnsi="Arial" w:cs="Arial"/>
                <w:color w:val="000000"/>
                <w:sz w:val="22"/>
                <w:szCs w:val="22"/>
                <w:lang w:eastAsia="lv-LV"/>
              </w:rPr>
              <w:t xml:space="preserve">vēnu operācijas (t.sk. </w:t>
            </w:r>
            <w:proofErr w:type="spellStart"/>
            <w:r w:rsidRPr="00C62762">
              <w:rPr>
                <w:rFonts w:ascii="Arial" w:hAnsi="Arial" w:cs="Arial"/>
                <w:color w:val="000000"/>
                <w:sz w:val="22"/>
                <w:szCs w:val="22"/>
                <w:lang w:eastAsia="lv-LV"/>
              </w:rPr>
              <w:t>skleroterapija</w:t>
            </w:r>
            <w:proofErr w:type="spellEnd"/>
            <w:r w:rsidRPr="00C62762">
              <w:rPr>
                <w:rFonts w:ascii="Arial" w:hAnsi="Arial" w:cs="Arial"/>
                <w:color w:val="000000"/>
                <w:sz w:val="22"/>
                <w:szCs w:val="22"/>
                <w:lang w:eastAsia="lv-LV"/>
              </w:rPr>
              <w:t>),</w:t>
            </w:r>
            <w:r>
              <w:rPr>
                <w:rFonts w:ascii="Arial" w:hAnsi="Arial" w:cs="Arial"/>
                <w:color w:val="000000"/>
                <w:sz w:val="22"/>
                <w:szCs w:val="22"/>
                <w:lang w:eastAsia="lv-LV"/>
              </w:rPr>
              <w:t xml:space="preserve"> </w:t>
            </w:r>
            <w:r w:rsidRPr="00C93EA7">
              <w:rPr>
                <w:rFonts w:ascii="Arial" w:hAnsi="Arial" w:cs="Arial"/>
                <w:color w:val="000000"/>
                <w:sz w:val="22"/>
                <w:szCs w:val="22"/>
                <w:lang w:eastAsia="lv-LV"/>
              </w:rPr>
              <w:t xml:space="preserve">t.sk. protezēšanas operācijas, t.sk. onkoloģiskās operācijas, t.sk. mugurkaulāja operācijas, </w:t>
            </w:r>
            <w:r w:rsidRPr="00C93EA7">
              <w:rPr>
                <w:rFonts w:ascii="Arial" w:hAnsi="Arial" w:cs="Arial"/>
                <w:color w:val="000000"/>
                <w:sz w:val="22"/>
                <w:szCs w:val="22"/>
                <w:lang w:eastAsia="lv-LV"/>
              </w:rPr>
              <w:lastRenderedPageBreak/>
              <w:t xml:space="preserve">t.sk. rekonstrukcijas operācijas, ķirurģiskas deformācijas korekcijas un koriģējošās operācijas, </w:t>
            </w:r>
            <w:r w:rsidRPr="00C62762">
              <w:rPr>
                <w:rFonts w:ascii="Arial" w:hAnsi="Arial" w:cs="Arial"/>
                <w:color w:val="000000"/>
                <w:sz w:val="22"/>
                <w:szCs w:val="22"/>
                <w:lang w:eastAsia="lv-LV"/>
              </w:rPr>
              <w:t>plastikas operācijas pēc medicīniskajām indikācijām,</w:t>
            </w:r>
            <w:r w:rsidRPr="00C93EA7">
              <w:rPr>
                <w:rFonts w:ascii="Arial" w:hAnsi="Arial" w:cs="Arial"/>
                <w:color w:val="000000"/>
                <w:sz w:val="22"/>
                <w:szCs w:val="22"/>
                <w:lang w:eastAsia="lv-LV"/>
              </w:rPr>
              <w:t xml:space="preserve"> t.sk. operācijā izmantotie nepieciešamie palīglīdzekļi - cirkulārie šuvēji, sietiņi, u.c.</w:t>
            </w:r>
            <w:r w:rsidR="00015F7E">
              <w:rPr>
                <w:rFonts w:ascii="Arial" w:hAnsi="Arial" w:cs="Arial"/>
                <w:color w:val="000000"/>
                <w:sz w:val="22"/>
                <w:szCs w:val="22"/>
                <w:lang w:eastAsia="lv-LV"/>
              </w:rPr>
              <w:t>)</w:t>
            </w:r>
            <w:r w:rsidRPr="00C93EA7">
              <w:rPr>
                <w:rFonts w:ascii="Arial" w:hAnsi="Arial" w:cs="Arial"/>
                <w:color w:val="000000"/>
                <w:sz w:val="22"/>
                <w:szCs w:val="22"/>
                <w:lang w:eastAsia="lv-LV"/>
              </w:rPr>
              <w:t xml:space="preserve">, </w:t>
            </w:r>
            <w:r w:rsidRPr="00C93EA7">
              <w:rPr>
                <w:rFonts w:ascii="Arial" w:hAnsi="Arial" w:cs="Arial"/>
                <w:i/>
                <w:iCs/>
                <w:color w:val="000000"/>
                <w:sz w:val="22"/>
                <w:szCs w:val="22"/>
                <w:lang w:eastAsia="lv-LV"/>
              </w:rPr>
              <w:t>bez ģimenes ārsta nosūtījuma</w:t>
            </w:r>
            <w:r w:rsidRPr="00C93EA7">
              <w:rPr>
                <w:rFonts w:ascii="Arial" w:hAnsi="Arial" w:cs="Arial"/>
                <w:iCs/>
                <w:color w:val="000000"/>
                <w:sz w:val="22"/>
                <w:szCs w:val="22"/>
                <w:lang w:eastAsia="lv-LV"/>
              </w:rPr>
              <w:t xml:space="preserve">, netiek ierobežots plānveida operāciju skaits un periodiskums, dienu skaits, </w:t>
            </w:r>
            <w:r w:rsidRPr="00C93EA7">
              <w:rPr>
                <w:rFonts w:ascii="Arial" w:hAnsi="Arial" w:cs="Arial"/>
                <w:color w:val="000000"/>
                <w:sz w:val="22"/>
                <w:szCs w:val="22"/>
                <w:lang w:eastAsia="lv-LV"/>
              </w:rPr>
              <w:t>var tikt prasīts ārstējošā ārsta nosūtījums, kas var būt arī ģimenes ārsts, bet ne tikai.</w:t>
            </w:r>
          </w:p>
          <w:p w14:paraId="6116E40C" w14:textId="15E95970" w:rsidR="00AA172A" w:rsidRPr="00C62762" w:rsidRDefault="00AA172A" w:rsidP="0021572B">
            <w:pPr>
              <w:jc w:val="both"/>
              <w:rPr>
                <w:rFonts w:ascii="Arial" w:hAnsi="Arial" w:cs="Arial"/>
                <w:color w:val="000000"/>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3DC208EA" w14:textId="5DFA297F" w:rsidR="0021572B" w:rsidRPr="00C93EA7" w:rsidRDefault="0021572B" w:rsidP="0021572B">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E8B4B0C" w14:textId="0F506505" w:rsidR="0021572B" w:rsidRPr="00C93EA7" w:rsidRDefault="0021572B" w:rsidP="0021572B">
            <w:pPr>
              <w:pStyle w:val="BodyTextIndent"/>
              <w:spacing w:after="0"/>
              <w:rPr>
                <w:rFonts w:ascii="Arial" w:hAnsi="Arial" w:cs="Arial"/>
                <w:i/>
                <w:iCs/>
                <w:sz w:val="22"/>
                <w:szCs w:val="22"/>
                <w:lang w:val="en-US"/>
              </w:rPr>
            </w:pPr>
          </w:p>
        </w:tc>
        <w:tc>
          <w:tcPr>
            <w:tcW w:w="3686" w:type="dxa"/>
            <w:tcBorders>
              <w:top w:val="single" w:sz="4" w:space="0" w:color="auto"/>
              <w:left w:val="single" w:sz="4" w:space="0" w:color="auto"/>
              <w:bottom w:val="single" w:sz="4" w:space="0" w:color="auto"/>
              <w:right w:val="single" w:sz="4" w:space="0" w:color="auto"/>
            </w:tcBorders>
          </w:tcPr>
          <w:p w14:paraId="76D83A82" w14:textId="75EA2513" w:rsidR="0021572B" w:rsidRPr="00C93EA7" w:rsidRDefault="0021572B" w:rsidP="0021572B">
            <w:pPr>
              <w:pStyle w:val="BodyTextIndent"/>
              <w:ind w:left="720"/>
              <w:rPr>
                <w:rFonts w:ascii="Arial" w:hAnsi="Arial" w:cs="Arial"/>
                <w:sz w:val="22"/>
                <w:szCs w:val="22"/>
              </w:rPr>
            </w:pPr>
          </w:p>
        </w:tc>
      </w:tr>
      <w:tr w:rsidR="0021572B" w:rsidRPr="00C93EA7" w14:paraId="43CA73CE" w14:textId="77777777" w:rsidTr="00E23D19">
        <w:tc>
          <w:tcPr>
            <w:tcW w:w="720" w:type="dxa"/>
            <w:tcBorders>
              <w:top w:val="single" w:sz="4" w:space="0" w:color="auto"/>
              <w:left w:val="single" w:sz="4" w:space="0" w:color="auto"/>
              <w:bottom w:val="single" w:sz="4" w:space="0" w:color="auto"/>
              <w:right w:val="single" w:sz="4" w:space="0" w:color="auto"/>
            </w:tcBorders>
          </w:tcPr>
          <w:p w14:paraId="01254251" w14:textId="467DFFA9" w:rsidR="0021572B" w:rsidRPr="00C93EA7" w:rsidRDefault="0021572B" w:rsidP="0021572B">
            <w:pPr>
              <w:rPr>
                <w:rFonts w:ascii="Arial" w:hAnsi="Arial" w:cs="Arial"/>
                <w:sz w:val="22"/>
                <w:szCs w:val="22"/>
              </w:rPr>
            </w:pPr>
            <w:r w:rsidRPr="00C93EA7">
              <w:rPr>
                <w:rFonts w:ascii="Arial" w:hAnsi="Arial" w:cs="Arial"/>
                <w:sz w:val="22"/>
                <w:szCs w:val="22"/>
              </w:rPr>
              <w:t>6.3.</w:t>
            </w:r>
          </w:p>
        </w:tc>
        <w:tc>
          <w:tcPr>
            <w:tcW w:w="5841" w:type="dxa"/>
            <w:tcBorders>
              <w:top w:val="single" w:sz="4" w:space="0" w:color="auto"/>
              <w:left w:val="single" w:sz="4" w:space="0" w:color="auto"/>
              <w:bottom w:val="single" w:sz="4" w:space="0" w:color="auto"/>
              <w:right w:val="single" w:sz="4" w:space="0" w:color="auto"/>
            </w:tcBorders>
          </w:tcPr>
          <w:p w14:paraId="457BB210" w14:textId="5D4FF0F8" w:rsidR="0021572B" w:rsidRPr="00C93EA7" w:rsidRDefault="0021572B" w:rsidP="0021572B">
            <w:pPr>
              <w:jc w:val="both"/>
              <w:rPr>
                <w:rFonts w:ascii="Arial" w:hAnsi="Arial" w:cs="Arial"/>
                <w:i/>
                <w:iCs/>
                <w:color w:val="000000"/>
                <w:sz w:val="22"/>
                <w:szCs w:val="22"/>
                <w:lang w:eastAsia="lv-LV"/>
              </w:rPr>
            </w:pPr>
            <w:r w:rsidRPr="00C93EA7">
              <w:rPr>
                <w:rFonts w:ascii="Arial" w:hAnsi="Arial" w:cs="Arial"/>
                <w:color w:val="000000"/>
                <w:sz w:val="22"/>
                <w:szCs w:val="22"/>
                <w:lang w:eastAsia="lv-LV"/>
              </w:rPr>
              <w:t>Ārstēšanās stacionārā (t.sk. maksas, plānveida un dienas), (bez papildus obligātās veselības apdrošināšanas garantētā valsts finansējuma), t.sk. izdevumi par uzturēšanos stacionārā, veiktajiem laboratoriskajiem, diagnostiskajiem, instrumentāliem izmeklējumiem, ārstu konsultācijām, netiek ierobežots plānveida operāciju skaits un periodiskums, dienu skaits, var tikt prasīts ārstējošā ārsta nosūtījums, kas var būt arī ģimenes ārsts, bet ne tikai.</w:t>
            </w:r>
            <w:r w:rsidRPr="00C93EA7">
              <w:rPr>
                <w:rFonts w:ascii="Arial" w:hAnsi="Arial" w:cs="Arial"/>
                <w:i/>
                <w:iCs/>
                <w:color w:val="000000"/>
                <w:sz w:val="22"/>
                <w:szCs w:val="22"/>
                <w:lang w:eastAsia="lv-LV"/>
              </w:rPr>
              <w:t xml:space="preserve"> </w:t>
            </w:r>
          </w:p>
          <w:p w14:paraId="4AC24BD2" w14:textId="47B274F5" w:rsidR="0021572B" w:rsidRPr="00C93EA7" w:rsidRDefault="0021572B" w:rsidP="0021572B">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A03A224" w14:textId="2D73B3B7" w:rsidR="0021572B" w:rsidRPr="00C93EA7" w:rsidRDefault="0021572B" w:rsidP="0021572B">
            <w:pPr>
              <w:jc w:val="both"/>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2E2B8F8" w14:textId="77777777" w:rsidR="0021572B" w:rsidRPr="00C93EA7" w:rsidRDefault="0021572B" w:rsidP="0021572B">
            <w:pPr>
              <w:pStyle w:val="BodyTextIndent"/>
              <w:ind w:left="0"/>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4810B3B1" w14:textId="2B54E505" w:rsidR="0021572B" w:rsidRPr="00C93EA7" w:rsidRDefault="0021572B" w:rsidP="0021572B">
            <w:pPr>
              <w:pStyle w:val="BodyTextIndent"/>
              <w:ind w:left="0"/>
              <w:rPr>
                <w:rFonts w:ascii="Arial" w:hAnsi="Arial" w:cs="Arial"/>
                <w:sz w:val="22"/>
                <w:szCs w:val="22"/>
              </w:rPr>
            </w:pPr>
          </w:p>
        </w:tc>
      </w:tr>
      <w:tr w:rsidR="0021572B" w:rsidRPr="00C93EA7" w14:paraId="373C5081" w14:textId="77777777" w:rsidTr="00E23D19">
        <w:tc>
          <w:tcPr>
            <w:tcW w:w="720" w:type="dxa"/>
            <w:tcBorders>
              <w:top w:val="single" w:sz="4" w:space="0" w:color="auto"/>
              <w:left w:val="single" w:sz="4" w:space="0" w:color="auto"/>
              <w:bottom w:val="single" w:sz="4" w:space="0" w:color="auto"/>
              <w:right w:val="single" w:sz="4" w:space="0" w:color="auto"/>
            </w:tcBorders>
          </w:tcPr>
          <w:p w14:paraId="48C96BE5" w14:textId="59960339" w:rsidR="0021572B" w:rsidRPr="00C93EA7" w:rsidRDefault="0021572B" w:rsidP="0021572B">
            <w:pPr>
              <w:rPr>
                <w:rFonts w:ascii="Arial" w:hAnsi="Arial" w:cs="Arial"/>
                <w:sz w:val="22"/>
                <w:szCs w:val="22"/>
              </w:rPr>
            </w:pPr>
            <w:r w:rsidRPr="00C93EA7">
              <w:rPr>
                <w:rFonts w:ascii="Arial" w:hAnsi="Arial" w:cs="Arial"/>
                <w:sz w:val="22"/>
                <w:szCs w:val="22"/>
              </w:rPr>
              <w:t>6.4.</w:t>
            </w:r>
          </w:p>
        </w:tc>
        <w:tc>
          <w:tcPr>
            <w:tcW w:w="5841" w:type="dxa"/>
            <w:tcBorders>
              <w:top w:val="single" w:sz="4" w:space="0" w:color="auto"/>
              <w:left w:val="single" w:sz="4" w:space="0" w:color="auto"/>
              <w:bottom w:val="single" w:sz="4" w:space="0" w:color="auto"/>
              <w:right w:val="single" w:sz="4" w:space="0" w:color="auto"/>
            </w:tcBorders>
          </w:tcPr>
          <w:p w14:paraId="4020EB83" w14:textId="77777777" w:rsidR="0021572B" w:rsidRPr="00C93EA7" w:rsidRDefault="0021572B" w:rsidP="0021572B">
            <w:pPr>
              <w:jc w:val="both"/>
              <w:rPr>
                <w:rFonts w:ascii="Arial" w:hAnsi="Arial" w:cs="Arial"/>
                <w:bCs/>
                <w:color w:val="000000"/>
                <w:sz w:val="22"/>
                <w:szCs w:val="22"/>
                <w:lang w:eastAsia="lv-LV"/>
              </w:rPr>
            </w:pPr>
            <w:r w:rsidRPr="00C93EA7">
              <w:rPr>
                <w:rFonts w:ascii="Arial" w:hAnsi="Arial" w:cs="Arial"/>
                <w:color w:val="000000"/>
                <w:sz w:val="22"/>
                <w:szCs w:val="22"/>
                <w:lang w:eastAsia="lv-LV"/>
              </w:rPr>
              <w:t xml:space="preserve">Stacionārā veiktas maksas ārstnieciskās manipulācijas, laboratoriskie, diagnostiskie, instrumentālie izmeklējumi </w:t>
            </w:r>
            <w:r w:rsidRPr="00C93EA7">
              <w:rPr>
                <w:rFonts w:ascii="Arial" w:hAnsi="Arial" w:cs="Arial"/>
                <w:i/>
                <w:iCs/>
                <w:color w:val="000000"/>
                <w:sz w:val="22"/>
                <w:szCs w:val="22"/>
                <w:lang w:eastAsia="lv-LV"/>
              </w:rPr>
              <w:t>bez ģimenes ārsta nosūtījuma</w:t>
            </w:r>
            <w:r w:rsidRPr="00C93EA7">
              <w:rPr>
                <w:rFonts w:ascii="Arial" w:hAnsi="Arial" w:cs="Arial"/>
                <w:color w:val="000000"/>
                <w:sz w:val="22"/>
                <w:szCs w:val="22"/>
                <w:lang w:eastAsia="lv-LV"/>
              </w:rPr>
              <w:t>, izmeklējumu skaits netiek ierobežots ne pēc skaita, ne periodiski</w:t>
            </w:r>
            <w:r w:rsidRPr="00C93EA7">
              <w:rPr>
                <w:rFonts w:ascii="Arial" w:hAnsi="Arial" w:cs="Arial"/>
                <w:bCs/>
                <w:color w:val="000000"/>
                <w:sz w:val="22"/>
                <w:szCs w:val="22"/>
                <w:lang w:eastAsia="lv-LV"/>
              </w:rPr>
              <w:t xml:space="preserve">, </w:t>
            </w:r>
            <w:r w:rsidRPr="00C93EA7">
              <w:rPr>
                <w:rFonts w:ascii="Arial" w:hAnsi="Arial" w:cs="Arial"/>
                <w:color w:val="000000"/>
                <w:sz w:val="22"/>
                <w:szCs w:val="22"/>
                <w:lang w:eastAsia="lv-LV"/>
              </w:rPr>
              <w:t>var tikt prasīts ārstējošā ārsta nosūtījums, kas var būt arī ģimenes ārsts, bet ne tikai</w:t>
            </w:r>
            <w:r w:rsidRPr="00C93EA7">
              <w:rPr>
                <w:rFonts w:ascii="Arial" w:hAnsi="Arial" w:cs="Arial"/>
                <w:bCs/>
                <w:color w:val="000000"/>
                <w:sz w:val="22"/>
                <w:szCs w:val="22"/>
                <w:lang w:eastAsia="lv-LV"/>
              </w:rPr>
              <w:t>.</w:t>
            </w:r>
          </w:p>
          <w:p w14:paraId="07BB10BA" w14:textId="5F567713" w:rsidR="0021572B" w:rsidRPr="00C93EA7" w:rsidRDefault="0021572B" w:rsidP="0021572B">
            <w:pPr>
              <w:jc w:val="bot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78EC64" w14:textId="6381DAFD" w:rsidR="0021572B" w:rsidRPr="00C93EA7" w:rsidRDefault="0021572B" w:rsidP="0021572B">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C451B64" w14:textId="77777777" w:rsidR="0021572B" w:rsidRPr="00C93EA7" w:rsidRDefault="0021572B" w:rsidP="0021572B">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2AD48D45" w14:textId="45DCA224" w:rsidR="0021572B" w:rsidRPr="00C93EA7" w:rsidRDefault="0021572B" w:rsidP="0021572B">
            <w:pPr>
              <w:pStyle w:val="BodyTextIndent"/>
              <w:rPr>
                <w:rFonts w:ascii="Arial" w:hAnsi="Arial" w:cs="Arial"/>
                <w:sz w:val="22"/>
                <w:szCs w:val="22"/>
              </w:rPr>
            </w:pPr>
          </w:p>
        </w:tc>
      </w:tr>
      <w:tr w:rsidR="0021572B" w:rsidRPr="00C93EA7" w14:paraId="2C6805CB" w14:textId="77777777" w:rsidTr="00E23D19">
        <w:tc>
          <w:tcPr>
            <w:tcW w:w="720" w:type="dxa"/>
            <w:tcBorders>
              <w:top w:val="single" w:sz="4" w:space="0" w:color="auto"/>
              <w:left w:val="single" w:sz="4" w:space="0" w:color="auto"/>
              <w:bottom w:val="single" w:sz="4" w:space="0" w:color="auto"/>
              <w:right w:val="single" w:sz="4" w:space="0" w:color="auto"/>
            </w:tcBorders>
          </w:tcPr>
          <w:p w14:paraId="1FE946CC" w14:textId="2DA0C637" w:rsidR="0021572B" w:rsidRPr="00C93EA7" w:rsidRDefault="0021572B" w:rsidP="0021572B">
            <w:pPr>
              <w:rPr>
                <w:rFonts w:ascii="Arial" w:hAnsi="Arial" w:cs="Arial"/>
                <w:sz w:val="22"/>
                <w:szCs w:val="22"/>
              </w:rPr>
            </w:pPr>
            <w:r w:rsidRPr="00C93EA7">
              <w:rPr>
                <w:rFonts w:ascii="Arial" w:hAnsi="Arial" w:cs="Arial"/>
                <w:sz w:val="22"/>
                <w:szCs w:val="22"/>
              </w:rPr>
              <w:t>6.5.</w:t>
            </w:r>
          </w:p>
        </w:tc>
        <w:tc>
          <w:tcPr>
            <w:tcW w:w="5841" w:type="dxa"/>
            <w:tcBorders>
              <w:top w:val="single" w:sz="4" w:space="0" w:color="auto"/>
              <w:left w:val="single" w:sz="4" w:space="0" w:color="auto"/>
              <w:bottom w:val="single" w:sz="4" w:space="0" w:color="auto"/>
              <w:right w:val="single" w:sz="4" w:space="0" w:color="auto"/>
            </w:tcBorders>
          </w:tcPr>
          <w:p w14:paraId="61A8A7C0" w14:textId="63941430" w:rsidR="0021572B" w:rsidRPr="00C93EA7" w:rsidRDefault="0021572B" w:rsidP="0021572B">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Ārstēšanās jebkāda veida stacionārā paaugstināta servisa apstākļos ne mazāk kā 10 dienas viena apdrošināšanas gadījuma ietvaros, ne mazāk kā </w:t>
            </w:r>
            <w:r w:rsidR="001B1746" w:rsidRPr="00C93EA7">
              <w:rPr>
                <w:rFonts w:ascii="Arial" w:hAnsi="Arial" w:cs="Arial"/>
                <w:b/>
                <w:bCs/>
                <w:iCs/>
                <w:color w:val="000000"/>
                <w:sz w:val="22"/>
                <w:szCs w:val="22"/>
                <w:lang w:eastAsia="lv-LV"/>
              </w:rPr>
              <w:t>EUR</w:t>
            </w:r>
            <w:r w:rsidR="001B1746" w:rsidRPr="00C93EA7">
              <w:rPr>
                <w:rFonts w:ascii="Arial" w:hAnsi="Arial" w:cs="Arial"/>
                <w:b/>
                <w:bCs/>
                <w:color w:val="000000"/>
                <w:sz w:val="22"/>
                <w:szCs w:val="22"/>
                <w:lang w:eastAsia="lv-LV"/>
              </w:rPr>
              <w:t xml:space="preserve"> </w:t>
            </w:r>
            <w:r w:rsidRPr="00C93EA7">
              <w:rPr>
                <w:rFonts w:ascii="Arial" w:hAnsi="Arial" w:cs="Arial"/>
                <w:b/>
                <w:bCs/>
                <w:color w:val="000000"/>
                <w:sz w:val="22"/>
                <w:szCs w:val="22"/>
                <w:lang w:eastAsia="lv-LV"/>
              </w:rPr>
              <w:t xml:space="preserve">40 </w:t>
            </w:r>
            <w:r w:rsidRPr="00C93EA7">
              <w:rPr>
                <w:rFonts w:ascii="Arial" w:hAnsi="Arial" w:cs="Arial"/>
                <w:color w:val="000000"/>
                <w:sz w:val="22"/>
                <w:szCs w:val="22"/>
                <w:lang w:eastAsia="lv-LV"/>
              </w:rPr>
              <w:t>dienā.</w:t>
            </w:r>
          </w:p>
          <w:p w14:paraId="3A61EB64" w14:textId="77777777" w:rsidR="0021572B" w:rsidRPr="00C93EA7" w:rsidRDefault="0021572B" w:rsidP="0021572B">
            <w:pPr>
              <w:jc w:val="both"/>
              <w:rPr>
                <w:rFonts w:ascii="Arial" w:hAnsi="Arial" w:cs="Arial"/>
                <w:color w:val="000000"/>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6255C780" w14:textId="0FD00524" w:rsidR="0021572B" w:rsidRPr="00C93EA7" w:rsidRDefault="0021572B" w:rsidP="0021572B">
            <w:pPr>
              <w:rPr>
                <w:rFonts w:ascii="Arial" w:hAnsi="Arial" w:cs="Arial"/>
                <w:sz w:val="22"/>
                <w:szCs w:val="22"/>
              </w:rPr>
            </w:pPr>
            <w:r w:rsidRPr="00C93EA7">
              <w:rPr>
                <w:rFonts w:ascii="Arial" w:hAnsi="Arial" w:cs="Arial"/>
                <w:color w:val="000000"/>
                <w:sz w:val="22"/>
                <w:szCs w:val="22"/>
                <w:lang w:eastAsia="lv-LV"/>
              </w:rPr>
              <w:t xml:space="preserve"> </w:t>
            </w:r>
          </w:p>
        </w:tc>
        <w:tc>
          <w:tcPr>
            <w:tcW w:w="3685" w:type="dxa"/>
            <w:tcBorders>
              <w:top w:val="single" w:sz="4" w:space="0" w:color="auto"/>
              <w:left w:val="single" w:sz="4" w:space="0" w:color="auto"/>
              <w:bottom w:val="single" w:sz="4" w:space="0" w:color="auto"/>
              <w:right w:val="single" w:sz="4" w:space="0" w:color="auto"/>
            </w:tcBorders>
          </w:tcPr>
          <w:p w14:paraId="79137FFA" w14:textId="77777777" w:rsidR="0021572B" w:rsidRPr="00C93EA7" w:rsidRDefault="0021572B" w:rsidP="0021572B">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4B08D1DE" w14:textId="6A41CAF1" w:rsidR="0021572B" w:rsidRPr="00C93EA7" w:rsidRDefault="0021572B" w:rsidP="0021572B">
            <w:pPr>
              <w:pStyle w:val="BodyTextIndent"/>
              <w:rPr>
                <w:rFonts w:ascii="Arial" w:hAnsi="Arial" w:cs="Arial"/>
                <w:sz w:val="22"/>
                <w:szCs w:val="22"/>
              </w:rPr>
            </w:pPr>
          </w:p>
        </w:tc>
      </w:tr>
      <w:tr w:rsidR="0021572B" w:rsidRPr="00C93EA7" w14:paraId="5DE2DE78" w14:textId="77777777" w:rsidTr="00E23D19">
        <w:tc>
          <w:tcPr>
            <w:tcW w:w="720" w:type="dxa"/>
            <w:tcBorders>
              <w:top w:val="single" w:sz="4" w:space="0" w:color="auto"/>
              <w:left w:val="single" w:sz="4" w:space="0" w:color="auto"/>
              <w:bottom w:val="single" w:sz="4" w:space="0" w:color="auto"/>
              <w:right w:val="single" w:sz="4" w:space="0" w:color="auto"/>
            </w:tcBorders>
          </w:tcPr>
          <w:p w14:paraId="2DB315EA" w14:textId="076E838A" w:rsidR="0021572B" w:rsidRPr="00C93EA7" w:rsidRDefault="0021572B" w:rsidP="0021572B">
            <w:pPr>
              <w:rPr>
                <w:rFonts w:ascii="Arial" w:hAnsi="Arial" w:cs="Arial"/>
                <w:sz w:val="22"/>
                <w:szCs w:val="22"/>
              </w:rPr>
            </w:pPr>
            <w:r w:rsidRPr="00C93EA7">
              <w:rPr>
                <w:rFonts w:ascii="Arial" w:hAnsi="Arial" w:cs="Arial"/>
                <w:sz w:val="22"/>
                <w:szCs w:val="22"/>
              </w:rPr>
              <w:t>7.</w:t>
            </w:r>
          </w:p>
        </w:tc>
        <w:tc>
          <w:tcPr>
            <w:tcW w:w="5841" w:type="dxa"/>
            <w:tcBorders>
              <w:top w:val="single" w:sz="4" w:space="0" w:color="auto"/>
              <w:left w:val="single" w:sz="4" w:space="0" w:color="auto"/>
              <w:bottom w:val="single" w:sz="4" w:space="0" w:color="auto"/>
              <w:right w:val="single" w:sz="4" w:space="0" w:color="auto"/>
            </w:tcBorders>
          </w:tcPr>
          <w:p w14:paraId="128B30EA" w14:textId="05D4F831" w:rsidR="00AA172A" w:rsidRDefault="0021572B" w:rsidP="0021572B">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Medikamentu iegāde ar vismaz </w:t>
            </w:r>
            <w:r w:rsidRPr="00C93EA7">
              <w:rPr>
                <w:rFonts w:ascii="Arial" w:hAnsi="Arial" w:cs="Arial"/>
                <w:b/>
                <w:bCs/>
                <w:color w:val="000000"/>
                <w:sz w:val="22"/>
                <w:szCs w:val="22"/>
                <w:lang w:eastAsia="lv-LV"/>
              </w:rPr>
              <w:t>70%</w:t>
            </w:r>
            <w:r>
              <w:rPr>
                <w:rFonts w:ascii="Arial" w:hAnsi="Arial" w:cs="Arial"/>
                <w:b/>
                <w:bCs/>
                <w:color w:val="000000"/>
                <w:sz w:val="22"/>
                <w:szCs w:val="22"/>
                <w:lang w:eastAsia="lv-LV"/>
              </w:rPr>
              <w:t xml:space="preserve"> </w:t>
            </w:r>
            <w:r w:rsidRPr="00C93EA7">
              <w:rPr>
                <w:rFonts w:ascii="Arial" w:hAnsi="Arial" w:cs="Arial"/>
                <w:b/>
                <w:bCs/>
                <w:color w:val="000000"/>
                <w:sz w:val="22"/>
                <w:szCs w:val="22"/>
                <w:lang w:eastAsia="lv-LV"/>
              </w:rPr>
              <w:t>atlaidi</w:t>
            </w:r>
            <w:r w:rsidRPr="00C93EA7">
              <w:rPr>
                <w:rFonts w:ascii="Arial" w:hAnsi="Arial" w:cs="Arial"/>
                <w:color w:val="000000"/>
                <w:sz w:val="22"/>
                <w:szCs w:val="22"/>
                <w:lang w:eastAsia="lv-LV"/>
              </w:rPr>
              <w:t xml:space="preserve"> apdrošinājuma summa (limits) ne mazāka kā </w:t>
            </w:r>
            <w:r w:rsidR="001B1746" w:rsidRPr="00C93EA7">
              <w:rPr>
                <w:rFonts w:ascii="Arial" w:hAnsi="Arial" w:cs="Arial"/>
                <w:b/>
                <w:bCs/>
                <w:iCs/>
                <w:color w:val="000000"/>
                <w:sz w:val="22"/>
                <w:szCs w:val="22"/>
                <w:lang w:eastAsia="lv-LV"/>
              </w:rPr>
              <w:t>EUR</w:t>
            </w:r>
            <w:r w:rsidR="001B1746" w:rsidRPr="00C93EA7">
              <w:rPr>
                <w:rFonts w:ascii="Arial" w:hAnsi="Arial" w:cs="Arial"/>
                <w:b/>
                <w:bCs/>
                <w:color w:val="000000"/>
                <w:sz w:val="22"/>
                <w:szCs w:val="22"/>
                <w:lang w:eastAsia="lv-LV"/>
              </w:rPr>
              <w:t xml:space="preserve"> </w:t>
            </w:r>
            <w:r w:rsidRPr="00C93EA7">
              <w:rPr>
                <w:rFonts w:ascii="Arial" w:hAnsi="Arial" w:cs="Arial"/>
                <w:b/>
                <w:bCs/>
                <w:color w:val="000000"/>
                <w:sz w:val="22"/>
                <w:szCs w:val="22"/>
                <w:lang w:eastAsia="lv-LV"/>
              </w:rPr>
              <w:t>1</w:t>
            </w:r>
            <w:r w:rsidR="00016E7E">
              <w:rPr>
                <w:rFonts w:ascii="Arial" w:hAnsi="Arial" w:cs="Arial"/>
                <w:b/>
                <w:bCs/>
                <w:color w:val="000000"/>
                <w:sz w:val="22"/>
                <w:szCs w:val="22"/>
                <w:lang w:eastAsia="lv-LV"/>
              </w:rPr>
              <w:t>75</w:t>
            </w:r>
            <w:r w:rsidRPr="00C93EA7">
              <w:rPr>
                <w:rFonts w:ascii="Arial" w:hAnsi="Arial" w:cs="Arial"/>
                <w:b/>
                <w:bCs/>
                <w:color w:val="000000"/>
                <w:sz w:val="22"/>
                <w:szCs w:val="22"/>
                <w:lang w:eastAsia="lv-LV"/>
              </w:rPr>
              <w:t xml:space="preserve"> </w:t>
            </w:r>
            <w:r w:rsidRPr="00C93EA7">
              <w:rPr>
                <w:rFonts w:ascii="Arial" w:hAnsi="Arial" w:cs="Arial"/>
                <w:color w:val="000000"/>
                <w:sz w:val="22"/>
                <w:szCs w:val="22"/>
                <w:lang w:eastAsia="lv-LV"/>
              </w:rPr>
              <w:t>apmērā, visiem medikamentiem</w:t>
            </w:r>
            <w:r w:rsidR="00D82412">
              <w:rPr>
                <w:rFonts w:ascii="Arial" w:hAnsi="Arial" w:cs="Arial"/>
                <w:color w:val="000000"/>
                <w:sz w:val="22"/>
                <w:szCs w:val="22"/>
                <w:lang w:eastAsia="lv-LV"/>
              </w:rPr>
              <w:t xml:space="preserve"> (t.sk. farmaceita pakalpojumam)</w:t>
            </w:r>
            <w:r w:rsidRPr="00C93EA7">
              <w:rPr>
                <w:rFonts w:ascii="Arial" w:hAnsi="Arial" w:cs="Arial"/>
                <w:color w:val="000000"/>
                <w:sz w:val="22"/>
                <w:szCs w:val="22"/>
                <w:lang w:eastAsia="lv-LV"/>
              </w:rPr>
              <w:t xml:space="preserve">, kuriem piemērota apdrošināšanas periodā spēkā esošā PVN samazinātā likme (šobrīd 12 %), </w:t>
            </w:r>
            <w:r w:rsidRPr="00C93EA7">
              <w:rPr>
                <w:rFonts w:ascii="Arial" w:hAnsi="Arial" w:cs="Arial"/>
                <w:color w:val="000000"/>
                <w:sz w:val="22"/>
                <w:szCs w:val="22"/>
                <w:lang w:eastAsia="lv-LV"/>
              </w:rPr>
              <w:lastRenderedPageBreak/>
              <w:t xml:space="preserve">tas ir  medikamentiem, kuri ir reģistrēti saskaņā ar Eiropas Zāļu novērtēšanas aģentūras centralizēto zāļu reģistrācijas procedūru, kuri ir iekļauti Latvijas Republikā reģistrēto zāļu sarakstā, kuriem ir izdota attiecīgā Zāļu valsts aģentūras atļauja, medikamentiem, kuru reģistrācija nav nepieciešama saskaņā ar normatīvajiem aktiem farmācijas jomā, neparedzot ierobežojumus medikamentu iegādei, viena medikamenta cenai vai vienam saslimšanas gadījumam. </w:t>
            </w:r>
          </w:p>
          <w:p w14:paraId="553EAB16" w14:textId="03634643" w:rsidR="0021572B" w:rsidRPr="000C22CC" w:rsidRDefault="0021572B" w:rsidP="0021572B">
            <w:pPr>
              <w:jc w:val="both"/>
              <w:rPr>
                <w:rFonts w:ascii="Arial" w:hAnsi="Arial" w:cs="Arial"/>
                <w:color w:val="000000"/>
                <w:sz w:val="22"/>
                <w:szCs w:val="22"/>
                <w:lang w:eastAsia="lv-LV"/>
              </w:rPr>
            </w:pPr>
            <w:r w:rsidRPr="00C93EA7">
              <w:rPr>
                <w:rFonts w:ascii="Arial" w:hAnsi="Arial" w:cs="Arial"/>
                <w:color w:val="000000"/>
                <w:sz w:val="22"/>
                <w:szCs w:val="22"/>
                <w:lang w:eastAsia="lv-LV"/>
              </w:rPr>
              <w:t xml:space="preserve"> </w:t>
            </w:r>
          </w:p>
        </w:tc>
        <w:tc>
          <w:tcPr>
            <w:tcW w:w="1701" w:type="dxa"/>
            <w:tcBorders>
              <w:top w:val="single" w:sz="4" w:space="0" w:color="auto"/>
              <w:left w:val="single" w:sz="4" w:space="0" w:color="auto"/>
              <w:bottom w:val="single" w:sz="4" w:space="0" w:color="auto"/>
              <w:right w:val="single" w:sz="4" w:space="0" w:color="auto"/>
            </w:tcBorders>
          </w:tcPr>
          <w:p w14:paraId="6FB886D6" w14:textId="25E1747D" w:rsidR="0021572B" w:rsidRPr="00C93EA7" w:rsidRDefault="0021572B" w:rsidP="0021572B">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2801B1A" w14:textId="77777777" w:rsidR="0021572B" w:rsidRPr="00C93EA7" w:rsidRDefault="0021572B" w:rsidP="0021572B">
            <w:pPr>
              <w:pStyle w:val="BodyTextIndent"/>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B0F1D47" w14:textId="4DC1E522" w:rsidR="0021572B" w:rsidRPr="00C93EA7" w:rsidRDefault="0021572B" w:rsidP="0021572B">
            <w:pPr>
              <w:pStyle w:val="BodyTextIndent"/>
              <w:rPr>
                <w:rFonts w:ascii="Arial" w:hAnsi="Arial" w:cs="Arial"/>
                <w:sz w:val="22"/>
                <w:szCs w:val="22"/>
              </w:rPr>
            </w:pPr>
          </w:p>
        </w:tc>
      </w:tr>
      <w:tr w:rsidR="0021572B" w:rsidRPr="00C93EA7" w14:paraId="3AA39EC8" w14:textId="77777777" w:rsidTr="00E23D19">
        <w:tc>
          <w:tcPr>
            <w:tcW w:w="720" w:type="dxa"/>
            <w:tcBorders>
              <w:top w:val="single" w:sz="4" w:space="0" w:color="auto"/>
              <w:left w:val="single" w:sz="4" w:space="0" w:color="auto"/>
              <w:bottom w:val="single" w:sz="4" w:space="0" w:color="auto"/>
              <w:right w:val="single" w:sz="4" w:space="0" w:color="auto"/>
            </w:tcBorders>
          </w:tcPr>
          <w:p w14:paraId="58AE57A3" w14:textId="513D08B5" w:rsidR="0021572B" w:rsidRPr="00C93EA7" w:rsidRDefault="0021572B" w:rsidP="0021572B">
            <w:pPr>
              <w:rPr>
                <w:rFonts w:ascii="Arial" w:hAnsi="Arial" w:cs="Arial"/>
                <w:sz w:val="22"/>
                <w:szCs w:val="22"/>
              </w:rPr>
            </w:pPr>
            <w:r>
              <w:rPr>
                <w:rFonts w:ascii="Arial" w:hAnsi="Arial" w:cs="Arial"/>
                <w:sz w:val="22"/>
                <w:szCs w:val="22"/>
              </w:rPr>
              <w:t xml:space="preserve">8. </w:t>
            </w:r>
          </w:p>
        </w:tc>
        <w:tc>
          <w:tcPr>
            <w:tcW w:w="5841" w:type="dxa"/>
            <w:tcBorders>
              <w:top w:val="single" w:sz="4" w:space="0" w:color="auto"/>
              <w:left w:val="single" w:sz="4" w:space="0" w:color="auto"/>
              <w:bottom w:val="single" w:sz="4" w:space="0" w:color="auto"/>
              <w:right w:val="single" w:sz="4" w:space="0" w:color="auto"/>
            </w:tcBorders>
          </w:tcPr>
          <w:p w14:paraId="2CAC3391" w14:textId="653A4529" w:rsidR="0021572B" w:rsidRDefault="0021572B" w:rsidP="0021572B">
            <w:pPr>
              <w:jc w:val="both"/>
              <w:rPr>
                <w:rFonts w:ascii="Arial" w:hAnsi="Arial" w:cs="Arial"/>
                <w:sz w:val="22"/>
                <w:szCs w:val="22"/>
                <w:lang w:eastAsia="lv-LV"/>
              </w:rPr>
            </w:pPr>
            <w:r w:rsidRPr="000C22CC">
              <w:rPr>
                <w:rFonts w:ascii="Arial" w:hAnsi="Arial" w:cs="Arial"/>
                <w:sz w:val="22"/>
                <w:szCs w:val="22"/>
                <w:lang w:eastAsia="lv-LV"/>
              </w:rPr>
              <w:t xml:space="preserve">Pirmsdzemdību un </w:t>
            </w:r>
            <w:proofErr w:type="spellStart"/>
            <w:r w:rsidRPr="000C22CC">
              <w:rPr>
                <w:rFonts w:ascii="Arial" w:hAnsi="Arial" w:cs="Arial"/>
                <w:sz w:val="22"/>
                <w:szCs w:val="22"/>
                <w:lang w:eastAsia="lv-LV"/>
              </w:rPr>
              <w:t>pēcdzemdību</w:t>
            </w:r>
            <w:proofErr w:type="spellEnd"/>
            <w:r w:rsidRPr="000C22CC">
              <w:rPr>
                <w:rFonts w:ascii="Arial" w:hAnsi="Arial" w:cs="Arial"/>
                <w:sz w:val="22"/>
                <w:szCs w:val="22"/>
                <w:lang w:eastAsia="lv-LV"/>
              </w:rPr>
              <w:t xml:space="preserve"> maksas pakalpojumi ne mazāk kā </w:t>
            </w:r>
            <w:r w:rsidR="001B1746" w:rsidRPr="000C22CC">
              <w:rPr>
                <w:rFonts w:ascii="Arial" w:hAnsi="Arial" w:cs="Arial"/>
                <w:b/>
                <w:bCs/>
                <w:sz w:val="22"/>
                <w:szCs w:val="22"/>
                <w:lang w:eastAsia="lv-LV"/>
              </w:rPr>
              <w:t xml:space="preserve">EUR </w:t>
            </w:r>
            <w:r w:rsidR="000B5348">
              <w:rPr>
                <w:rFonts w:ascii="Arial" w:hAnsi="Arial" w:cs="Arial"/>
                <w:b/>
                <w:bCs/>
                <w:sz w:val="22"/>
                <w:szCs w:val="22"/>
                <w:lang w:eastAsia="lv-LV"/>
              </w:rPr>
              <w:t>225</w:t>
            </w:r>
            <w:r w:rsidRPr="000C22CC">
              <w:rPr>
                <w:rFonts w:ascii="Arial" w:hAnsi="Arial" w:cs="Arial"/>
                <w:b/>
                <w:bCs/>
                <w:sz w:val="22"/>
                <w:szCs w:val="22"/>
                <w:lang w:eastAsia="lv-LV"/>
              </w:rPr>
              <w:t xml:space="preserve"> </w:t>
            </w:r>
            <w:r w:rsidRPr="000C22CC">
              <w:rPr>
                <w:rFonts w:ascii="Arial" w:hAnsi="Arial" w:cs="Arial"/>
                <w:sz w:val="22"/>
                <w:szCs w:val="22"/>
                <w:lang w:eastAsia="lv-LV"/>
              </w:rPr>
              <w:t>apmērā.</w:t>
            </w:r>
          </w:p>
          <w:p w14:paraId="3364E4D4" w14:textId="1D81851C" w:rsidR="0021572B" w:rsidRPr="00C62762" w:rsidRDefault="0021572B" w:rsidP="0021572B">
            <w:pPr>
              <w:jc w:val="both"/>
              <w:rPr>
                <w:rFonts w:ascii="Arial" w:hAnsi="Arial" w:cs="Arial"/>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40AB5FF9" w14:textId="77777777" w:rsidR="0021572B" w:rsidRPr="00C93EA7" w:rsidRDefault="0021572B" w:rsidP="0021572B">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98DADD3" w14:textId="77777777" w:rsidR="0021572B" w:rsidRPr="00C93EA7" w:rsidRDefault="0021572B" w:rsidP="0021572B">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1B522D61" w14:textId="77777777" w:rsidR="0021572B" w:rsidRPr="00C93EA7" w:rsidRDefault="0021572B" w:rsidP="0021572B">
            <w:pPr>
              <w:rPr>
                <w:rFonts w:ascii="Arial" w:hAnsi="Arial" w:cs="Arial"/>
                <w:sz w:val="22"/>
                <w:szCs w:val="22"/>
              </w:rPr>
            </w:pPr>
          </w:p>
        </w:tc>
      </w:tr>
      <w:tr w:rsidR="000B5348" w:rsidRPr="00C93EA7" w14:paraId="5ADBF50A" w14:textId="77777777" w:rsidTr="00E23D19">
        <w:tc>
          <w:tcPr>
            <w:tcW w:w="720" w:type="dxa"/>
            <w:tcBorders>
              <w:top w:val="single" w:sz="4" w:space="0" w:color="auto"/>
              <w:left w:val="single" w:sz="4" w:space="0" w:color="auto"/>
              <w:bottom w:val="single" w:sz="4" w:space="0" w:color="auto"/>
              <w:right w:val="single" w:sz="4" w:space="0" w:color="auto"/>
            </w:tcBorders>
          </w:tcPr>
          <w:p w14:paraId="06C266B3" w14:textId="179DF46E" w:rsidR="000B5348" w:rsidRDefault="000B5348" w:rsidP="0021572B">
            <w:pPr>
              <w:rPr>
                <w:rFonts w:ascii="Arial" w:hAnsi="Arial" w:cs="Arial"/>
                <w:sz w:val="22"/>
                <w:szCs w:val="22"/>
              </w:rPr>
            </w:pPr>
            <w:r>
              <w:rPr>
                <w:rFonts w:ascii="Arial" w:hAnsi="Arial" w:cs="Arial"/>
                <w:sz w:val="22"/>
                <w:szCs w:val="22"/>
              </w:rPr>
              <w:t>9.</w:t>
            </w:r>
          </w:p>
        </w:tc>
        <w:tc>
          <w:tcPr>
            <w:tcW w:w="5841" w:type="dxa"/>
            <w:tcBorders>
              <w:top w:val="single" w:sz="4" w:space="0" w:color="auto"/>
              <w:left w:val="single" w:sz="4" w:space="0" w:color="auto"/>
              <w:bottom w:val="single" w:sz="4" w:space="0" w:color="auto"/>
              <w:right w:val="single" w:sz="4" w:space="0" w:color="auto"/>
            </w:tcBorders>
          </w:tcPr>
          <w:p w14:paraId="01E232EF" w14:textId="19EC9E13" w:rsidR="000B5348" w:rsidRDefault="000B5348" w:rsidP="000B5348">
            <w:pPr>
              <w:jc w:val="both"/>
              <w:rPr>
                <w:rFonts w:ascii="Arial" w:hAnsi="Arial" w:cs="Arial"/>
                <w:sz w:val="22"/>
                <w:szCs w:val="22"/>
                <w:lang w:eastAsia="lv-LV"/>
              </w:rPr>
            </w:pPr>
            <w:r>
              <w:rPr>
                <w:rFonts w:ascii="Arial" w:hAnsi="Arial" w:cs="Arial"/>
                <w:sz w:val="22"/>
                <w:szCs w:val="22"/>
                <w:lang w:eastAsia="lv-LV"/>
              </w:rPr>
              <w:t>Dzemdību</w:t>
            </w:r>
            <w:r w:rsidRPr="000C22CC">
              <w:rPr>
                <w:rFonts w:ascii="Arial" w:hAnsi="Arial" w:cs="Arial"/>
                <w:sz w:val="22"/>
                <w:szCs w:val="22"/>
                <w:lang w:eastAsia="lv-LV"/>
              </w:rPr>
              <w:t xml:space="preserve"> maksas pakalpojumi ne mazāk kā </w:t>
            </w:r>
            <w:r w:rsidRPr="000C22CC">
              <w:rPr>
                <w:rFonts w:ascii="Arial" w:hAnsi="Arial" w:cs="Arial"/>
                <w:b/>
                <w:bCs/>
                <w:sz w:val="22"/>
                <w:szCs w:val="22"/>
                <w:lang w:eastAsia="lv-LV"/>
              </w:rPr>
              <w:t xml:space="preserve">EUR </w:t>
            </w:r>
            <w:r>
              <w:rPr>
                <w:rFonts w:ascii="Arial" w:hAnsi="Arial" w:cs="Arial"/>
                <w:b/>
                <w:bCs/>
                <w:sz w:val="22"/>
                <w:szCs w:val="22"/>
                <w:lang w:eastAsia="lv-LV"/>
              </w:rPr>
              <w:t>225</w:t>
            </w:r>
            <w:r w:rsidRPr="000C22CC">
              <w:rPr>
                <w:rFonts w:ascii="Arial" w:hAnsi="Arial" w:cs="Arial"/>
                <w:b/>
                <w:bCs/>
                <w:sz w:val="22"/>
                <w:szCs w:val="22"/>
                <w:lang w:eastAsia="lv-LV"/>
              </w:rPr>
              <w:t xml:space="preserve"> </w:t>
            </w:r>
            <w:r w:rsidRPr="000C22CC">
              <w:rPr>
                <w:rFonts w:ascii="Arial" w:hAnsi="Arial" w:cs="Arial"/>
                <w:sz w:val="22"/>
                <w:szCs w:val="22"/>
                <w:lang w:eastAsia="lv-LV"/>
              </w:rPr>
              <w:t>apmērā.</w:t>
            </w:r>
          </w:p>
          <w:p w14:paraId="6AEA8B36" w14:textId="77777777" w:rsidR="000B5348" w:rsidRPr="00C62762" w:rsidRDefault="000B5348" w:rsidP="0021572B">
            <w:pPr>
              <w:jc w:val="both"/>
              <w:rPr>
                <w:rFonts w:ascii="Arial" w:hAnsi="Arial" w:cs="Arial"/>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42EB7A92" w14:textId="77777777" w:rsidR="000B5348" w:rsidRPr="00C93EA7" w:rsidRDefault="000B5348" w:rsidP="0021572B">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ECA18DD" w14:textId="77777777" w:rsidR="000B5348" w:rsidRPr="00C93EA7" w:rsidRDefault="000B5348" w:rsidP="0021572B">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A28D0B9" w14:textId="77777777" w:rsidR="000B5348" w:rsidRPr="00C93EA7" w:rsidRDefault="000B5348" w:rsidP="0021572B">
            <w:pPr>
              <w:rPr>
                <w:rFonts w:ascii="Arial" w:hAnsi="Arial" w:cs="Arial"/>
                <w:sz w:val="22"/>
                <w:szCs w:val="22"/>
              </w:rPr>
            </w:pPr>
          </w:p>
        </w:tc>
      </w:tr>
      <w:tr w:rsidR="0021572B" w:rsidRPr="00C93EA7" w14:paraId="692A622B" w14:textId="77777777" w:rsidTr="00E23D19">
        <w:tc>
          <w:tcPr>
            <w:tcW w:w="720" w:type="dxa"/>
            <w:tcBorders>
              <w:top w:val="single" w:sz="4" w:space="0" w:color="auto"/>
              <w:left w:val="single" w:sz="4" w:space="0" w:color="auto"/>
              <w:bottom w:val="single" w:sz="4" w:space="0" w:color="auto"/>
              <w:right w:val="single" w:sz="4" w:space="0" w:color="auto"/>
            </w:tcBorders>
          </w:tcPr>
          <w:p w14:paraId="08BA6E25" w14:textId="5DA4F930" w:rsidR="0021572B" w:rsidRPr="00C93EA7" w:rsidRDefault="000B5348" w:rsidP="0021572B">
            <w:pPr>
              <w:rPr>
                <w:rFonts w:ascii="Arial" w:hAnsi="Arial" w:cs="Arial"/>
                <w:sz w:val="22"/>
                <w:szCs w:val="22"/>
              </w:rPr>
            </w:pPr>
            <w:r>
              <w:rPr>
                <w:rFonts w:ascii="Arial" w:hAnsi="Arial" w:cs="Arial"/>
                <w:sz w:val="22"/>
                <w:szCs w:val="22"/>
              </w:rPr>
              <w:t>10</w:t>
            </w:r>
            <w:r w:rsidR="0021572B" w:rsidRPr="00C93EA7">
              <w:rPr>
                <w:rFonts w:ascii="Arial" w:hAnsi="Arial" w:cs="Arial"/>
                <w:sz w:val="22"/>
                <w:szCs w:val="22"/>
              </w:rPr>
              <w:t>.</w:t>
            </w:r>
          </w:p>
        </w:tc>
        <w:tc>
          <w:tcPr>
            <w:tcW w:w="5841" w:type="dxa"/>
            <w:tcBorders>
              <w:top w:val="single" w:sz="4" w:space="0" w:color="auto"/>
              <w:left w:val="single" w:sz="4" w:space="0" w:color="auto"/>
              <w:bottom w:val="single" w:sz="4" w:space="0" w:color="auto"/>
              <w:right w:val="single" w:sz="4" w:space="0" w:color="auto"/>
            </w:tcBorders>
          </w:tcPr>
          <w:p w14:paraId="65A9B912" w14:textId="401768FD" w:rsidR="0021572B" w:rsidRPr="000C22CC" w:rsidRDefault="0021572B" w:rsidP="0021572B">
            <w:pPr>
              <w:jc w:val="both"/>
              <w:rPr>
                <w:rFonts w:ascii="Arial" w:hAnsi="Arial" w:cs="Arial"/>
                <w:sz w:val="22"/>
                <w:szCs w:val="22"/>
                <w:lang w:eastAsia="lv-LV"/>
              </w:rPr>
            </w:pPr>
            <w:r w:rsidRPr="00C62762">
              <w:rPr>
                <w:rFonts w:ascii="Arial" w:hAnsi="Arial" w:cs="Arial"/>
                <w:sz w:val="22"/>
                <w:szCs w:val="22"/>
                <w:lang w:eastAsia="lv-LV"/>
              </w:rPr>
              <w:t xml:space="preserve">Zobārstniecības pakalpojumi (t.sk. terapeitiskie, ķirurģiskie, mutes dobuma higiēna, anestēzija, </w:t>
            </w:r>
            <w:proofErr w:type="spellStart"/>
            <w:r w:rsidRPr="00C62762">
              <w:rPr>
                <w:rFonts w:ascii="Arial" w:hAnsi="Arial" w:cs="Arial"/>
                <w:sz w:val="22"/>
                <w:szCs w:val="22"/>
                <w:lang w:eastAsia="lv-LV"/>
              </w:rPr>
              <w:t>periodonta</w:t>
            </w:r>
            <w:proofErr w:type="spellEnd"/>
            <w:r w:rsidRPr="00C62762">
              <w:rPr>
                <w:rFonts w:ascii="Arial" w:hAnsi="Arial" w:cs="Arial"/>
                <w:sz w:val="22"/>
                <w:szCs w:val="22"/>
                <w:lang w:eastAsia="lv-LV"/>
              </w:rPr>
              <w:t xml:space="preserve"> ārstniecība</w:t>
            </w:r>
            <w:r w:rsidR="00724D66">
              <w:rPr>
                <w:rFonts w:ascii="Arial" w:hAnsi="Arial" w:cs="Arial"/>
                <w:sz w:val="22"/>
                <w:szCs w:val="22"/>
                <w:lang w:eastAsia="lv-LV"/>
              </w:rPr>
              <w:t xml:space="preserve"> u.c.</w:t>
            </w:r>
            <w:r w:rsidRPr="00C62762">
              <w:rPr>
                <w:rFonts w:ascii="Arial" w:hAnsi="Arial" w:cs="Arial"/>
                <w:sz w:val="22"/>
                <w:szCs w:val="22"/>
                <w:lang w:eastAsia="lv-LV"/>
              </w:rPr>
              <w:t xml:space="preserve">) ar vismaz 50% atlaidi - bez iepriekšējas zobu stāvokļa pārbaudes, apdrošinājuma summa ne mazāka </w:t>
            </w:r>
            <w:r w:rsidRPr="000C22CC">
              <w:rPr>
                <w:rFonts w:ascii="Arial" w:hAnsi="Arial" w:cs="Arial"/>
                <w:sz w:val="22"/>
                <w:szCs w:val="22"/>
                <w:lang w:eastAsia="lv-LV"/>
              </w:rPr>
              <w:t>kā</w:t>
            </w:r>
            <w:r w:rsidRPr="00C62762">
              <w:rPr>
                <w:rFonts w:ascii="Arial" w:hAnsi="Arial" w:cs="Arial"/>
                <w:b/>
                <w:bCs/>
                <w:sz w:val="22"/>
                <w:szCs w:val="22"/>
                <w:lang w:eastAsia="lv-LV"/>
              </w:rPr>
              <w:t xml:space="preserve"> </w:t>
            </w:r>
            <w:r w:rsidR="001B1746" w:rsidRPr="00C62762">
              <w:rPr>
                <w:rFonts w:ascii="Arial" w:hAnsi="Arial" w:cs="Arial"/>
                <w:b/>
                <w:bCs/>
                <w:iCs/>
                <w:sz w:val="22"/>
                <w:szCs w:val="22"/>
                <w:lang w:eastAsia="lv-LV"/>
              </w:rPr>
              <w:t>EUR</w:t>
            </w:r>
            <w:r w:rsidR="001B1746" w:rsidRPr="00C62762">
              <w:rPr>
                <w:rFonts w:ascii="Arial" w:hAnsi="Arial" w:cs="Arial"/>
                <w:b/>
                <w:bCs/>
                <w:sz w:val="22"/>
                <w:szCs w:val="22"/>
                <w:lang w:eastAsia="lv-LV"/>
              </w:rPr>
              <w:t xml:space="preserve"> </w:t>
            </w:r>
            <w:r w:rsidRPr="00C62762">
              <w:rPr>
                <w:rFonts w:ascii="Arial" w:hAnsi="Arial" w:cs="Arial"/>
                <w:b/>
                <w:bCs/>
                <w:sz w:val="22"/>
                <w:szCs w:val="22"/>
                <w:lang w:eastAsia="lv-LV"/>
              </w:rPr>
              <w:t>2</w:t>
            </w:r>
            <w:r w:rsidR="00016E7E">
              <w:rPr>
                <w:rFonts w:ascii="Arial" w:hAnsi="Arial" w:cs="Arial"/>
                <w:b/>
                <w:bCs/>
                <w:sz w:val="22"/>
                <w:szCs w:val="22"/>
                <w:lang w:eastAsia="lv-LV"/>
              </w:rPr>
              <w:t>2</w:t>
            </w:r>
            <w:r w:rsidRPr="00C62762">
              <w:rPr>
                <w:rFonts w:ascii="Arial" w:hAnsi="Arial" w:cs="Arial"/>
                <w:b/>
                <w:bCs/>
                <w:sz w:val="22"/>
                <w:szCs w:val="22"/>
                <w:lang w:eastAsia="lv-LV"/>
              </w:rPr>
              <w:t xml:space="preserve">0 </w:t>
            </w:r>
            <w:r w:rsidRPr="000C22CC">
              <w:rPr>
                <w:rFonts w:ascii="Arial" w:hAnsi="Arial" w:cs="Arial"/>
                <w:sz w:val="22"/>
                <w:szCs w:val="22"/>
                <w:lang w:eastAsia="lv-LV"/>
              </w:rPr>
              <w:t>apmērā.</w:t>
            </w:r>
          </w:p>
          <w:p w14:paraId="16DB5CE9" w14:textId="77777777" w:rsidR="0021572B" w:rsidRPr="00C93EA7" w:rsidRDefault="0021572B" w:rsidP="0021572B">
            <w:pPr>
              <w:jc w:val="both"/>
              <w:rPr>
                <w:rFonts w:ascii="Arial" w:hAnsi="Arial" w:cs="Arial"/>
                <w:color w:val="000000"/>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6C2A5525" w14:textId="714FA0DE" w:rsidR="0021572B" w:rsidRPr="00C93EA7" w:rsidRDefault="0021572B" w:rsidP="0021572B">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9765527" w14:textId="77777777" w:rsidR="0021572B" w:rsidRPr="00C93EA7" w:rsidRDefault="0021572B" w:rsidP="0021572B">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098908FC" w14:textId="2F506430" w:rsidR="0021572B" w:rsidRPr="00C93EA7" w:rsidRDefault="0021572B" w:rsidP="0021572B">
            <w:pPr>
              <w:rPr>
                <w:rFonts w:ascii="Arial" w:hAnsi="Arial" w:cs="Arial"/>
                <w:sz w:val="22"/>
                <w:szCs w:val="22"/>
              </w:rPr>
            </w:pPr>
          </w:p>
        </w:tc>
      </w:tr>
      <w:tr w:rsidR="0021572B" w:rsidRPr="00C93EA7" w14:paraId="420BD693" w14:textId="77777777" w:rsidTr="00E23D19">
        <w:tc>
          <w:tcPr>
            <w:tcW w:w="720" w:type="dxa"/>
            <w:tcBorders>
              <w:top w:val="single" w:sz="4" w:space="0" w:color="auto"/>
              <w:left w:val="single" w:sz="4" w:space="0" w:color="auto"/>
              <w:bottom w:val="single" w:sz="4" w:space="0" w:color="auto"/>
              <w:right w:val="single" w:sz="4" w:space="0" w:color="auto"/>
            </w:tcBorders>
          </w:tcPr>
          <w:p w14:paraId="1A04F56C" w14:textId="0574C8ED" w:rsidR="0021572B" w:rsidRPr="00C93EA7" w:rsidRDefault="0021572B" w:rsidP="0021572B">
            <w:pPr>
              <w:rPr>
                <w:rFonts w:ascii="Arial" w:hAnsi="Arial" w:cs="Arial"/>
                <w:sz w:val="22"/>
                <w:szCs w:val="22"/>
              </w:rPr>
            </w:pPr>
            <w:r>
              <w:rPr>
                <w:rFonts w:ascii="Arial" w:hAnsi="Arial" w:cs="Arial"/>
                <w:sz w:val="22"/>
                <w:szCs w:val="22"/>
              </w:rPr>
              <w:t>1</w:t>
            </w:r>
            <w:r w:rsidR="000B5348">
              <w:rPr>
                <w:rFonts w:ascii="Arial" w:hAnsi="Arial" w:cs="Arial"/>
                <w:sz w:val="22"/>
                <w:szCs w:val="22"/>
              </w:rPr>
              <w:t>1</w:t>
            </w:r>
            <w:r w:rsidRPr="00C93EA7">
              <w:rPr>
                <w:rFonts w:ascii="Arial" w:hAnsi="Arial" w:cs="Arial"/>
                <w:sz w:val="22"/>
                <w:szCs w:val="22"/>
              </w:rPr>
              <w:t>.</w:t>
            </w:r>
          </w:p>
        </w:tc>
        <w:tc>
          <w:tcPr>
            <w:tcW w:w="5841" w:type="dxa"/>
            <w:tcBorders>
              <w:top w:val="single" w:sz="4" w:space="0" w:color="auto"/>
              <w:left w:val="single" w:sz="4" w:space="0" w:color="auto"/>
              <w:bottom w:val="single" w:sz="4" w:space="0" w:color="auto"/>
              <w:right w:val="single" w:sz="4" w:space="0" w:color="auto"/>
            </w:tcBorders>
          </w:tcPr>
          <w:p w14:paraId="62BD2836" w14:textId="750677BC" w:rsidR="0021572B" w:rsidRPr="00C93EA7" w:rsidRDefault="0021572B" w:rsidP="0021572B">
            <w:pPr>
              <w:jc w:val="both"/>
              <w:rPr>
                <w:rFonts w:ascii="Arial" w:hAnsi="Arial" w:cs="Arial"/>
                <w:color w:val="000000"/>
                <w:sz w:val="22"/>
                <w:szCs w:val="22"/>
                <w:lang w:eastAsia="lv-LV"/>
              </w:rPr>
            </w:pPr>
            <w:r w:rsidRPr="00C93EA7">
              <w:rPr>
                <w:rFonts w:ascii="Arial" w:hAnsi="Arial" w:cs="Arial"/>
                <w:b/>
                <w:bCs/>
                <w:color w:val="000000"/>
                <w:sz w:val="22"/>
                <w:szCs w:val="22"/>
                <w:lang w:eastAsia="lv-LV"/>
              </w:rPr>
              <w:t>Papildus risks jeb atvērtā polise</w:t>
            </w:r>
            <w:r w:rsidRPr="00C93EA7">
              <w:rPr>
                <w:rFonts w:ascii="Arial" w:hAnsi="Arial" w:cs="Arial"/>
                <w:color w:val="000000"/>
                <w:sz w:val="22"/>
                <w:szCs w:val="22"/>
                <w:lang w:eastAsia="lv-LV"/>
              </w:rPr>
              <w:t xml:space="preserve"> ar kopējo apdrošinājuma summu </w:t>
            </w:r>
            <w:r w:rsidRPr="00E12DF1">
              <w:rPr>
                <w:rFonts w:ascii="Arial" w:hAnsi="Arial" w:cs="Arial"/>
                <w:color w:val="000000"/>
                <w:sz w:val="22"/>
                <w:szCs w:val="22"/>
                <w:lang w:eastAsia="lv-LV"/>
              </w:rPr>
              <w:t>ne mazāku kā</w:t>
            </w:r>
            <w:r w:rsidRPr="00C93EA7">
              <w:rPr>
                <w:rFonts w:ascii="Arial" w:hAnsi="Arial" w:cs="Arial"/>
                <w:b/>
                <w:bCs/>
                <w:color w:val="000000"/>
                <w:sz w:val="22"/>
                <w:szCs w:val="22"/>
                <w:lang w:eastAsia="lv-LV"/>
              </w:rPr>
              <w:t xml:space="preserve"> </w:t>
            </w:r>
            <w:r w:rsidR="001B1746" w:rsidRPr="00C93EA7">
              <w:rPr>
                <w:rFonts w:ascii="Arial" w:hAnsi="Arial" w:cs="Arial"/>
                <w:b/>
                <w:bCs/>
                <w:color w:val="000000"/>
                <w:sz w:val="22"/>
                <w:szCs w:val="22"/>
                <w:lang w:eastAsia="lv-LV"/>
              </w:rPr>
              <w:t xml:space="preserve">EUR </w:t>
            </w:r>
            <w:r w:rsidRPr="00C93EA7">
              <w:rPr>
                <w:rFonts w:ascii="Arial" w:hAnsi="Arial" w:cs="Arial"/>
                <w:b/>
                <w:bCs/>
                <w:color w:val="000000"/>
                <w:sz w:val="22"/>
                <w:szCs w:val="22"/>
                <w:lang w:eastAsia="lv-LV"/>
              </w:rPr>
              <w:t>35000</w:t>
            </w:r>
            <w:r w:rsidRPr="00C93EA7">
              <w:rPr>
                <w:rFonts w:ascii="Arial" w:hAnsi="Arial" w:cs="Arial"/>
                <w:color w:val="000000"/>
                <w:sz w:val="22"/>
                <w:szCs w:val="22"/>
                <w:lang w:eastAsia="lv-LV"/>
              </w:rPr>
              <w:t xml:space="preserve">, (dārgi izmeklējumi ar augstas tehnoloģijas medicīniskās aparatūras izmantošanu, dārgas maksas operācijas, dārgi medikamenti, implantu </w:t>
            </w:r>
            <w:r w:rsidR="00613BD4">
              <w:rPr>
                <w:rFonts w:ascii="Arial" w:hAnsi="Arial" w:cs="Arial"/>
                <w:color w:val="000000"/>
                <w:sz w:val="22"/>
                <w:szCs w:val="22"/>
                <w:lang w:eastAsia="lv-LV"/>
              </w:rPr>
              <w:t>(t.sk.</w:t>
            </w:r>
            <w:r w:rsidR="00613BD4" w:rsidRPr="00C93EA7">
              <w:rPr>
                <w:rFonts w:ascii="Arial" w:hAnsi="Arial" w:cs="Arial"/>
                <w:color w:val="000000"/>
                <w:sz w:val="22"/>
                <w:szCs w:val="22"/>
                <w:lang w:eastAsia="lv-LV"/>
              </w:rPr>
              <w:t xml:space="preserve"> acu implant</w:t>
            </w:r>
            <w:r w:rsidR="00613BD4">
              <w:rPr>
                <w:rFonts w:ascii="Arial" w:hAnsi="Arial" w:cs="Arial"/>
                <w:color w:val="000000"/>
                <w:sz w:val="22"/>
                <w:szCs w:val="22"/>
                <w:lang w:eastAsia="lv-LV"/>
              </w:rPr>
              <w:t>u)</w:t>
            </w:r>
            <w:r w:rsidR="00613BD4" w:rsidRPr="00C93EA7">
              <w:rPr>
                <w:rFonts w:ascii="Arial" w:hAnsi="Arial" w:cs="Arial"/>
                <w:color w:val="000000"/>
                <w:sz w:val="22"/>
                <w:szCs w:val="22"/>
                <w:lang w:eastAsia="lv-LV"/>
              </w:rPr>
              <w:t xml:space="preserve"> </w:t>
            </w:r>
            <w:r w:rsidRPr="00C93EA7">
              <w:rPr>
                <w:rFonts w:ascii="Arial" w:hAnsi="Arial" w:cs="Arial"/>
                <w:color w:val="000000"/>
                <w:sz w:val="22"/>
                <w:szCs w:val="22"/>
                <w:lang w:eastAsia="lv-LV"/>
              </w:rPr>
              <w:t xml:space="preserve">vērtība, sirds operācijas mākslīgā asinsritē, rehabilitācija, protezēšana, ārstēšanās ārzemēs) maksimālais limits 1 (vienai)  apdrošinātai personai vismaz </w:t>
            </w:r>
            <w:r w:rsidR="001B1746" w:rsidRPr="0052319B">
              <w:rPr>
                <w:rFonts w:ascii="Arial" w:hAnsi="Arial" w:cs="Arial"/>
                <w:b/>
                <w:bCs/>
                <w:iCs/>
                <w:color w:val="000000"/>
                <w:sz w:val="22"/>
                <w:szCs w:val="22"/>
                <w:lang w:eastAsia="lv-LV"/>
              </w:rPr>
              <w:t>EUR</w:t>
            </w:r>
            <w:r w:rsidR="001B1746" w:rsidRPr="0052319B">
              <w:rPr>
                <w:rFonts w:ascii="Arial" w:hAnsi="Arial" w:cs="Arial"/>
                <w:b/>
                <w:bCs/>
                <w:color w:val="000000"/>
                <w:sz w:val="22"/>
                <w:szCs w:val="22"/>
                <w:lang w:eastAsia="lv-LV"/>
              </w:rPr>
              <w:t xml:space="preserve"> </w:t>
            </w:r>
            <w:r w:rsidRPr="0052319B">
              <w:rPr>
                <w:rFonts w:ascii="Arial" w:hAnsi="Arial" w:cs="Arial"/>
                <w:b/>
                <w:bCs/>
                <w:color w:val="000000"/>
                <w:sz w:val="22"/>
                <w:szCs w:val="22"/>
                <w:lang w:eastAsia="lv-LV"/>
              </w:rPr>
              <w:t>7000</w:t>
            </w:r>
            <w:r w:rsidRPr="00C93EA7">
              <w:rPr>
                <w:rFonts w:ascii="Arial" w:hAnsi="Arial" w:cs="Arial"/>
                <w:color w:val="000000"/>
                <w:sz w:val="22"/>
                <w:szCs w:val="22"/>
                <w:lang w:eastAsia="lv-LV"/>
              </w:rPr>
              <w:t xml:space="preserve">, bez pašriska un minimālā limita, ne mazāk kā 3% apdrošināto personu no kopējā apdrošināto personu skaita ar kopējo apdrošinājuma summu visām apdrošinātajām personām par visiem gadījumu ne mazāku kā </w:t>
            </w:r>
            <w:r w:rsidR="001B1746" w:rsidRPr="0052319B">
              <w:rPr>
                <w:rFonts w:ascii="Arial" w:hAnsi="Arial" w:cs="Arial"/>
                <w:b/>
                <w:bCs/>
                <w:iCs/>
                <w:color w:val="000000"/>
                <w:sz w:val="22"/>
                <w:szCs w:val="22"/>
                <w:lang w:eastAsia="lv-LV"/>
              </w:rPr>
              <w:t>EUR</w:t>
            </w:r>
            <w:r w:rsidR="001B1746" w:rsidRPr="0052319B">
              <w:rPr>
                <w:rFonts w:ascii="Arial" w:hAnsi="Arial" w:cs="Arial"/>
                <w:b/>
                <w:bCs/>
                <w:color w:val="000000"/>
                <w:sz w:val="22"/>
                <w:szCs w:val="22"/>
                <w:lang w:eastAsia="lv-LV"/>
              </w:rPr>
              <w:t xml:space="preserve"> </w:t>
            </w:r>
            <w:r w:rsidRPr="0052319B">
              <w:rPr>
                <w:rFonts w:ascii="Arial" w:hAnsi="Arial" w:cs="Arial"/>
                <w:b/>
                <w:bCs/>
                <w:color w:val="000000"/>
                <w:sz w:val="22"/>
                <w:szCs w:val="22"/>
                <w:lang w:eastAsia="lv-LV"/>
              </w:rPr>
              <w:t>35000</w:t>
            </w:r>
            <w:r w:rsidRPr="00C93EA7">
              <w:rPr>
                <w:rFonts w:ascii="Arial" w:hAnsi="Arial" w:cs="Arial"/>
                <w:color w:val="000000"/>
                <w:sz w:val="22"/>
                <w:szCs w:val="22"/>
                <w:lang w:eastAsia="lv-LV"/>
              </w:rPr>
              <w:t xml:space="preserve">, par katru </w:t>
            </w:r>
            <w:r w:rsidRPr="00C93EA7">
              <w:rPr>
                <w:rFonts w:ascii="Arial" w:hAnsi="Arial" w:cs="Arial"/>
                <w:color w:val="000000"/>
                <w:sz w:val="22"/>
                <w:szCs w:val="22"/>
                <w:lang w:eastAsia="lv-LV"/>
              </w:rPr>
              <w:lastRenderedPageBreak/>
              <w:t xml:space="preserve">apdrošināšanas gadījumu </w:t>
            </w:r>
            <w:r w:rsidR="00F45A94">
              <w:rPr>
                <w:rFonts w:ascii="Arial" w:hAnsi="Arial" w:cs="Arial"/>
                <w:color w:val="000000"/>
                <w:sz w:val="22"/>
                <w:szCs w:val="22"/>
                <w:lang w:eastAsia="lv-LV"/>
              </w:rPr>
              <w:t>Apdrošinātāja</w:t>
            </w:r>
            <w:r w:rsidRPr="00C93EA7">
              <w:rPr>
                <w:rFonts w:ascii="Arial" w:hAnsi="Arial" w:cs="Arial"/>
                <w:color w:val="000000"/>
                <w:sz w:val="22"/>
                <w:szCs w:val="22"/>
                <w:lang w:eastAsia="lv-LV"/>
              </w:rPr>
              <w:t>m un Pasūtītājam atsevišķi rakstveidā vienojoties.</w:t>
            </w:r>
          </w:p>
          <w:p w14:paraId="1E94D998" w14:textId="77777777" w:rsidR="0021572B" w:rsidRPr="00C93EA7" w:rsidRDefault="0021572B" w:rsidP="0021572B">
            <w:pPr>
              <w:jc w:val="both"/>
              <w:rPr>
                <w:rFonts w:ascii="Arial" w:hAnsi="Arial" w:cs="Arial"/>
                <w:color w:val="000000"/>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14:paraId="54394FA1" w14:textId="141FAF4D" w:rsidR="0021572B" w:rsidRPr="00C93EA7" w:rsidRDefault="0021572B" w:rsidP="0021572B">
            <w:pPr>
              <w:jc w:val="both"/>
              <w:rPr>
                <w:rFonts w:ascii="Arial" w:hAnsi="Arial" w:cs="Arial"/>
                <w:sz w:val="22"/>
                <w:szCs w:val="22"/>
              </w:rPr>
            </w:pPr>
            <w:r w:rsidRPr="00C93EA7">
              <w:rPr>
                <w:rFonts w:ascii="Arial" w:hAnsi="Arial" w:cs="Arial"/>
                <w:color w:val="000000"/>
                <w:sz w:val="22"/>
                <w:szCs w:val="22"/>
                <w:lang w:eastAsia="lv-LV"/>
              </w:rPr>
              <w:lastRenderedPageBreak/>
              <w:t xml:space="preserve"> </w:t>
            </w:r>
          </w:p>
        </w:tc>
        <w:tc>
          <w:tcPr>
            <w:tcW w:w="3685" w:type="dxa"/>
            <w:tcBorders>
              <w:top w:val="single" w:sz="4" w:space="0" w:color="auto"/>
              <w:left w:val="single" w:sz="4" w:space="0" w:color="auto"/>
              <w:bottom w:val="single" w:sz="4" w:space="0" w:color="auto"/>
              <w:right w:val="single" w:sz="4" w:space="0" w:color="auto"/>
            </w:tcBorders>
          </w:tcPr>
          <w:p w14:paraId="38FC0D9D" w14:textId="77777777" w:rsidR="0021572B" w:rsidRPr="00C93EA7" w:rsidRDefault="0021572B" w:rsidP="0021572B">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14:paraId="14314AB6" w14:textId="26056B8F" w:rsidR="0021572B" w:rsidRPr="00C93EA7" w:rsidRDefault="0021572B" w:rsidP="0021572B">
            <w:pPr>
              <w:rPr>
                <w:rFonts w:ascii="Arial" w:hAnsi="Arial" w:cs="Arial"/>
                <w:sz w:val="22"/>
                <w:szCs w:val="22"/>
              </w:rPr>
            </w:pPr>
          </w:p>
        </w:tc>
      </w:tr>
      <w:tr w:rsidR="0021572B" w:rsidRPr="00C93EA7" w14:paraId="6A49A6AB" w14:textId="77777777" w:rsidTr="00E23D19">
        <w:tc>
          <w:tcPr>
            <w:tcW w:w="720" w:type="dxa"/>
            <w:tcBorders>
              <w:top w:val="single" w:sz="4" w:space="0" w:color="auto"/>
              <w:left w:val="single" w:sz="4" w:space="0" w:color="auto"/>
              <w:bottom w:val="single" w:sz="4" w:space="0" w:color="auto"/>
              <w:right w:val="single" w:sz="4" w:space="0" w:color="auto"/>
            </w:tcBorders>
          </w:tcPr>
          <w:p w14:paraId="01D7867B" w14:textId="59AE98A7" w:rsidR="0021572B" w:rsidRPr="00C93EA7" w:rsidRDefault="0021572B" w:rsidP="0021572B">
            <w:pPr>
              <w:rPr>
                <w:rFonts w:ascii="Arial" w:hAnsi="Arial" w:cs="Arial"/>
                <w:sz w:val="22"/>
                <w:szCs w:val="22"/>
              </w:rPr>
            </w:pPr>
            <w:r w:rsidRPr="00C93EA7">
              <w:rPr>
                <w:rFonts w:ascii="Arial" w:hAnsi="Arial" w:cs="Arial"/>
                <w:sz w:val="22"/>
                <w:szCs w:val="22"/>
              </w:rPr>
              <w:t>1</w:t>
            </w:r>
            <w:r w:rsidR="000B5348">
              <w:rPr>
                <w:rFonts w:ascii="Arial" w:hAnsi="Arial" w:cs="Arial"/>
                <w:sz w:val="22"/>
                <w:szCs w:val="22"/>
              </w:rPr>
              <w:t>2</w:t>
            </w:r>
            <w:r w:rsidRPr="00C93EA7">
              <w:rPr>
                <w:rFonts w:ascii="Arial" w:hAnsi="Arial" w:cs="Arial"/>
                <w:sz w:val="22"/>
                <w:szCs w:val="22"/>
              </w:rPr>
              <w:t>.</w:t>
            </w:r>
          </w:p>
        </w:tc>
        <w:tc>
          <w:tcPr>
            <w:tcW w:w="5841" w:type="dxa"/>
            <w:tcBorders>
              <w:top w:val="single" w:sz="4" w:space="0" w:color="auto"/>
              <w:left w:val="single" w:sz="4" w:space="0" w:color="auto"/>
              <w:bottom w:val="single" w:sz="4" w:space="0" w:color="auto"/>
              <w:right w:val="single" w:sz="4" w:space="0" w:color="auto"/>
            </w:tcBorders>
          </w:tcPr>
          <w:p w14:paraId="5BC41AA1" w14:textId="05933168" w:rsidR="0021572B" w:rsidRPr="00C62762" w:rsidRDefault="0021572B" w:rsidP="0021572B">
            <w:pPr>
              <w:jc w:val="both"/>
              <w:rPr>
                <w:rFonts w:ascii="Arial" w:hAnsi="Arial" w:cs="Arial"/>
                <w:sz w:val="22"/>
                <w:szCs w:val="22"/>
                <w:lang w:eastAsia="lv-LV"/>
              </w:rPr>
            </w:pPr>
            <w:r w:rsidRPr="00C62762">
              <w:rPr>
                <w:rFonts w:ascii="Arial" w:hAnsi="Arial" w:cs="Arial"/>
                <w:b/>
                <w:bCs/>
                <w:sz w:val="22"/>
                <w:szCs w:val="22"/>
                <w:lang w:eastAsia="lv-LV"/>
              </w:rPr>
              <w:t xml:space="preserve">Mentālā veselības programma </w:t>
            </w:r>
            <w:r w:rsidRPr="00C62762">
              <w:rPr>
                <w:rFonts w:ascii="Arial" w:hAnsi="Arial" w:cs="Arial"/>
                <w:sz w:val="22"/>
                <w:szCs w:val="22"/>
                <w:lang w:eastAsia="lv-LV"/>
              </w:rPr>
              <w:t>(psihologu</w:t>
            </w:r>
            <w:r w:rsidR="00836AA1">
              <w:rPr>
                <w:rFonts w:ascii="Arial" w:hAnsi="Arial" w:cs="Arial"/>
                <w:sz w:val="22"/>
                <w:szCs w:val="22"/>
                <w:lang w:eastAsia="lv-LV"/>
              </w:rPr>
              <w:t xml:space="preserve">  (</w:t>
            </w:r>
            <w:r w:rsidR="007258BE">
              <w:rPr>
                <w:rFonts w:ascii="Arial" w:hAnsi="Arial" w:cs="Arial"/>
                <w:sz w:val="22"/>
                <w:szCs w:val="22"/>
                <w:lang w:eastAsia="lv-LV"/>
              </w:rPr>
              <w:t xml:space="preserve">reģistrēts </w:t>
            </w:r>
            <w:r w:rsidR="00836AA1">
              <w:rPr>
                <w:rFonts w:ascii="Arial" w:hAnsi="Arial" w:cs="Arial"/>
                <w:sz w:val="22"/>
                <w:szCs w:val="22"/>
                <w:lang w:eastAsia="lv-LV"/>
              </w:rPr>
              <w:t>psihologu reģistrā)</w:t>
            </w:r>
            <w:r w:rsidRPr="00C62762">
              <w:rPr>
                <w:rFonts w:ascii="Arial" w:hAnsi="Arial" w:cs="Arial"/>
                <w:sz w:val="22"/>
                <w:szCs w:val="22"/>
                <w:lang w:eastAsia="lv-LV"/>
              </w:rPr>
              <w:t xml:space="preserve">, psihoterapeitu un psihiatru konsultācijas), ne mazāk kā </w:t>
            </w:r>
            <w:r w:rsidR="00016E7E">
              <w:rPr>
                <w:rFonts w:ascii="Arial" w:hAnsi="Arial" w:cs="Arial"/>
                <w:b/>
                <w:bCs/>
                <w:sz w:val="22"/>
                <w:szCs w:val="22"/>
                <w:lang w:eastAsia="lv-LV"/>
              </w:rPr>
              <w:t>5</w:t>
            </w:r>
            <w:r w:rsidRPr="00C62762">
              <w:rPr>
                <w:rFonts w:ascii="Arial" w:hAnsi="Arial" w:cs="Arial"/>
                <w:b/>
                <w:bCs/>
                <w:sz w:val="22"/>
                <w:szCs w:val="22"/>
                <w:lang w:eastAsia="lv-LV"/>
              </w:rPr>
              <w:t xml:space="preserve">x </w:t>
            </w:r>
            <w:r w:rsidRPr="00E12DF1">
              <w:rPr>
                <w:rFonts w:ascii="Arial" w:hAnsi="Arial" w:cs="Arial"/>
                <w:sz w:val="22"/>
                <w:szCs w:val="22"/>
                <w:lang w:eastAsia="lv-LV"/>
              </w:rPr>
              <w:t>apdrošināšanas periodā</w:t>
            </w:r>
            <w:r w:rsidRPr="00C62762">
              <w:rPr>
                <w:rFonts w:ascii="Arial" w:hAnsi="Arial" w:cs="Arial"/>
                <w:sz w:val="22"/>
                <w:szCs w:val="22"/>
                <w:lang w:eastAsia="lv-LV"/>
              </w:rPr>
              <w:t xml:space="preserve"> ar limitu ne mazāku kā </w:t>
            </w:r>
            <w:r w:rsidR="001B1746" w:rsidRPr="00C62762">
              <w:rPr>
                <w:rFonts w:ascii="Arial" w:hAnsi="Arial" w:cs="Arial"/>
                <w:b/>
                <w:bCs/>
                <w:sz w:val="22"/>
                <w:szCs w:val="22"/>
                <w:lang w:eastAsia="lv-LV"/>
              </w:rPr>
              <w:t xml:space="preserve">EUR </w:t>
            </w:r>
            <w:r w:rsidRPr="00C62762">
              <w:rPr>
                <w:rFonts w:ascii="Arial" w:hAnsi="Arial" w:cs="Arial"/>
                <w:b/>
                <w:bCs/>
                <w:sz w:val="22"/>
                <w:szCs w:val="22"/>
                <w:lang w:eastAsia="lv-LV"/>
              </w:rPr>
              <w:t>40</w:t>
            </w:r>
            <w:r w:rsidRPr="00C62762">
              <w:rPr>
                <w:rStyle w:val="CommentReference"/>
                <w:rFonts w:ascii="Arial" w:hAnsi="Arial" w:cs="Arial"/>
                <w:i/>
                <w:iCs/>
              </w:rPr>
              <w:t xml:space="preserve"> </w:t>
            </w:r>
            <w:r w:rsidRPr="00C62762">
              <w:rPr>
                <w:rFonts w:ascii="Arial" w:hAnsi="Arial" w:cs="Arial"/>
                <w:sz w:val="22"/>
                <w:szCs w:val="22"/>
                <w:lang w:eastAsia="lv-LV"/>
              </w:rPr>
              <w:t>par reizi.</w:t>
            </w:r>
          </w:p>
          <w:p w14:paraId="6FDBEA33" w14:textId="77777777" w:rsidR="0021572B" w:rsidRPr="00C93EA7" w:rsidRDefault="0021572B" w:rsidP="0021572B">
            <w:pPr>
              <w:jc w:val="both"/>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E78BCD" w14:textId="6BE5F459" w:rsidR="0021572B" w:rsidRPr="00C93EA7" w:rsidRDefault="0021572B" w:rsidP="0021572B">
            <w:pPr>
              <w:rPr>
                <w:rFonts w:ascii="Arial" w:hAnsi="Arial" w:cs="Arial"/>
                <w:b/>
                <w:bCs/>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D4EB142" w14:textId="77777777" w:rsidR="0021572B" w:rsidRPr="00C93EA7" w:rsidRDefault="0021572B" w:rsidP="0021572B">
            <w:pPr>
              <w:pStyle w:val="BodyTextIndent"/>
              <w:rPr>
                <w:rFonts w:ascii="Arial" w:hAnsi="Arial" w:cs="Arial"/>
                <w:b/>
                <w:bCs/>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DEAF86F" w14:textId="1D9D7999" w:rsidR="0021572B" w:rsidRPr="00C93EA7" w:rsidRDefault="0021572B" w:rsidP="0021572B">
            <w:pPr>
              <w:pStyle w:val="BodyTextIndent"/>
              <w:rPr>
                <w:rFonts w:ascii="Arial" w:hAnsi="Arial" w:cs="Arial"/>
                <w:b/>
                <w:bCs/>
                <w:sz w:val="22"/>
                <w:szCs w:val="22"/>
              </w:rPr>
            </w:pPr>
          </w:p>
        </w:tc>
      </w:tr>
    </w:tbl>
    <w:p w14:paraId="5B33908E" w14:textId="1445517E" w:rsidR="00952155" w:rsidRPr="00C93EA7" w:rsidRDefault="00952155" w:rsidP="003D2116">
      <w:pPr>
        <w:rPr>
          <w:rFonts w:ascii="Arial" w:hAnsi="Arial" w:cs="Arial"/>
          <w:sz w:val="22"/>
          <w:szCs w:val="22"/>
        </w:rPr>
      </w:pPr>
    </w:p>
    <w:p w14:paraId="3FD27D57" w14:textId="7550AD3C" w:rsidR="000C557E" w:rsidRPr="00C93EA7" w:rsidRDefault="00952155" w:rsidP="000C557E">
      <w:pPr>
        <w:rPr>
          <w:rFonts w:ascii="Arial" w:hAnsi="Arial" w:cs="Arial"/>
          <w:sz w:val="22"/>
          <w:szCs w:val="22"/>
        </w:rPr>
      </w:pPr>
      <w:r w:rsidRPr="00C93EA7">
        <w:rPr>
          <w:rFonts w:ascii="Arial" w:hAnsi="Arial" w:cs="Arial"/>
          <w:sz w:val="22"/>
          <w:szCs w:val="22"/>
        </w:rPr>
        <w:br w:type="page"/>
      </w:r>
    </w:p>
    <w:p w14:paraId="091F4195" w14:textId="77777777" w:rsidR="000C557E" w:rsidRPr="00C93EA7" w:rsidRDefault="000C557E" w:rsidP="000C557E">
      <w:pPr>
        <w:rPr>
          <w:rFonts w:ascii="Arial" w:hAnsi="Arial" w:cs="Arial"/>
          <w:sz w:val="22"/>
          <w:szCs w:val="22"/>
        </w:rPr>
      </w:pPr>
      <w:r w:rsidRPr="00C93EA7">
        <w:rPr>
          <w:rFonts w:ascii="Arial" w:hAnsi="Arial" w:cs="Arial"/>
          <w:b/>
          <w:bCs/>
          <w:sz w:val="22"/>
          <w:szCs w:val="22"/>
        </w:rPr>
        <w:lastRenderedPageBreak/>
        <w:t xml:space="preserve">III. Papildprogrammas darbiniekiem par personīgajiem līdzekļiem </w:t>
      </w:r>
      <w:r w:rsidRPr="00C93EA7">
        <w:rPr>
          <w:rFonts w:ascii="Arial" w:hAnsi="Arial" w:cs="Arial"/>
          <w:color w:val="000000"/>
          <w:sz w:val="22"/>
          <w:szCs w:val="22"/>
        </w:rPr>
        <w:t xml:space="preserve">(apdrošināšanas prēmijas maksājumu veicot no sava individuālā bankas konta bez darba devēja starpniecības) </w:t>
      </w:r>
      <w:r w:rsidRPr="00C93EA7">
        <w:rPr>
          <w:rFonts w:ascii="Arial" w:hAnsi="Arial" w:cs="Arial"/>
          <w:bCs/>
          <w:i/>
          <w:sz w:val="22"/>
          <w:szCs w:val="22"/>
        </w:rPr>
        <w:t>(netiek vērtēts)</w:t>
      </w:r>
    </w:p>
    <w:p w14:paraId="0F23B5D7" w14:textId="77777777" w:rsidR="000C557E" w:rsidRPr="00C93EA7" w:rsidRDefault="000C557E" w:rsidP="000C557E">
      <w:pPr>
        <w:rPr>
          <w:rFonts w:ascii="Arial" w:hAnsi="Arial" w:cs="Arial"/>
          <w:sz w:val="22"/>
          <w:szCs w:val="22"/>
        </w:rPr>
      </w:pPr>
    </w:p>
    <w:tbl>
      <w:tblPr>
        <w:tblStyle w:val="TableGrid"/>
        <w:tblW w:w="15021" w:type="dxa"/>
        <w:tblLayout w:type="fixed"/>
        <w:tblLook w:val="04A0" w:firstRow="1" w:lastRow="0" w:firstColumn="1" w:lastColumn="0" w:noHBand="0" w:noVBand="1"/>
      </w:tblPr>
      <w:tblGrid>
        <w:gridCol w:w="816"/>
        <w:gridCol w:w="5842"/>
        <w:gridCol w:w="2693"/>
        <w:gridCol w:w="2835"/>
        <w:gridCol w:w="2835"/>
      </w:tblGrid>
      <w:tr w:rsidR="000C557E" w:rsidRPr="00C93EA7" w14:paraId="15C482B1" w14:textId="77777777" w:rsidTr="002A60E4">
        <w:tc>
          <w:tcPr>
            <w:tcW w:w="816" w:type="dxa"/>
            <w:shd w:val="clear" w:color="auto" w:fill="EEECE1" w:themeFill="background2"/>
          </w:tcPr>
          <w:p w14:paraId="6803C23C" w14:textId="592D3798" w:rsidR="000C557E" w:rsidRPr="00C93EA7" w:rsidRDefault="000C557E" w:rsidP="00C62762">
            <w:pPr>
              <w:jc w:val="center"/>
              <w:rPr>
                <w:rFonts w:ascii="Arial" w:hAnsi="Arial" w:cs="Arial"/>
                <w:sz w:val="22"/>
                <w:szCs w:val="22"/>
              </w:rPr>
            </w:pPr>
            <w:r w:rsidRPr="00C93EA7">
              <w:rPr>
                <w:rFonts w:ascii="Arial" w:hAnsi="Arial" w:cs="Arial"/>
                <w:sz w:val="22"/>
                <w:szCs w:val="22"/>
              </w:rPr>
              <w:t>Nr. p.k.</w:t>
            </w:r>
          </w:p>
        </w:tc>
        <w:tc>
          <w:tcPr>
            <w:tcW w:w="5842" w:type="dxa"/>
            <w:shd w:val="clear" w:color="auto" w:fill="EEECE1" w:themeFill="background2"/>
            <w:vAlign w:val="center"/>
          </w:tcPr>
          <w:p w14:paraId="733F5C6C" w14:textId="77777777" w:rsidR="000C557E" w:rsidRPr="00C93EA7" w:rsidRDefault="000C557E" w:rsidP="002A60E4">
            <w:pPr>
              <w:jc w:val="center"/>
              <w:rPr>
                <w:rFonts w:ascii="Arial" w:hAnsi="Arial" w:cs="Arial"/>
                <w:sz w:val="22"/>
                <w:szCs w:val="22"/>
              </w:rPr>
            </w:pPr>
            <w:r w:rsidRPr="00C93EA7">
              <w:rPr>
                <w:rFonts w:ascii="Arial" w:hAnsi="Arial" w:cs="Arial"/>
                <w:sz w:val="22"/>
                <w:szCs w:val="22"/>
              </w:rPr>
              <w:t>Papildprogrammas nosaukums</w:t>
            </w:r>
          </w:p>
        </w:tc>
        <w:tc>
          <w:tcPr>
            <w:tcW w:w="2693" w:type="dxa"/>
            <w:shd w:val="clear" w:color="auto" w:fill="EEECE1" w:themeFill="background2"/>
            <w:vAlign w:val="center"/>
          </w:tcPr>
          <w:p w14:paraId="60C99943" w14:textId="77777777" w:rsidR="000C557E" w:rsidRPr="00C93EA7" w:rsidRDefault="000C557E" w:rsidP="002A60E4">
            <w:pPr>
              <w:jc w:val="center"/>
              <w:rPr>
                <w:rFonts w:ascii="Arial" w:hAnsi="Arial" w:cs="Arial"/>
                <w:sz w:val="22"/>
                <w:szCs w:val="22"/>
              </w:rPr>
            </w:pPr>
            <w:r w:rsidRPr="00C93EA7">
              <w:rPr>
                <w:rFonts w:ascii="Arial" w:hAnsi="Arial" w:cs="Arial"/>
                <w:sz w:val="22"/>
                <w:szCs w:val="22"/>
              </w:rPr>
              <w:t>Atlaides apjoms</w:t>
            </w:r>
          </w:p>
        </w:tc>
        <w:tc>
          <w:tcPr>
            <w:tcW w:w="2835" w:type="dxa"/>
            <w:shd w:val="clear" w:color="auto" w:fill="EEECE1" w:themeFill="background2"/>
            <w:vAlign w:val="center"/>
          </w:tcPr>
          <w:p w14:paraId="31098D43" w14:textId="77777777" w:rsidR="000C557E" w:rsidRPr="00C93EA7" w:rsidRDefault="000C557E" w:rsidP="002A60E4">
            <w:pPr>
              <w:jc w:val="center"/>
              <w:rPr>
                <w:rFonts w:ascii="Arial" w:hAnsi="Arial" w:cs="Arial"/>
                <w:sz w:val="22"/>
                <w:szCs w:val="22"/>
              </w:rPr>
            </w:pPr>
            <w:r w:rsidRPr="00C93EA7">
              <w:rPr>
                <w:rFonts w:ascii="Arial" w:hAnsi="Arial" w:cs="Arial"/>
                <w:sz w:val="22"/>
                <w:szCs w:val="22"/>
              </w:rPr>
              <w:t>Apdrošinājuma summa</w:t>
            </w:r>
          </w:p>
        </w:tc>
        <w:tc>
          <w:tcPr>
            <w:tcW w:w="2835" w:type="dxa"/>
            <w:shd w:val="clear" w:color="auto" w:fill="EEECE1" w:themeFill="background2"/>
            <w:vAlign w:val="center"/>
          </w:tcPr>
          <w:p w14:paraId="567D08B9" w14:textId="30EF4426" w:rsidR="000C557E" w:rsidRPr="00C93EA7" w:rsidRDefault="002A60E4" w:rsidP="002A60E4">
            <w:pPr>
              <w:jc w:val="center"/>
              <w:rPr>
                <w:rFonts w:ascii="Arial" w:hAnsi="Arial" w:cs="Arial"/>
                <w:b/>
                <w:bCs/>
                <w:sz w:val="22"/>
                <w:szCs w:val="22"/>
              </w:rPr>
            </w:pPr>
            <w:r w:rsidRPr="002A60E4">
              <w:rPr>
                <w:rFonts w:ascii="Arial" w:hAnsi="Arial" w:cs="Arial"/>
                <w:sz w:val="22"/>
                <w:szCs w:val="22"/>
              </w:rPr>
              <w:t>Apdrošināšanas prēmija</w:t>
            </w:r>
          </w:p>
        </w:tc>
      </w:tr>
      <w:tr w:rsidR="000C557E" w:rsidRPr="00C93EA7" w14:paraId="3715155C" w14:textId="77777777" w:rsidTr="002A60E4">
        <w:tc>
          <w:tcPr>
            <w:tcW w:w="816" w:type="dxa"/>
          </w:tcPr>
          <w:p w14:paraId="63DF8516" w14:textId="714B6B1A" w:rsidR="000C557E" w:rsidRPr="00C93EA7" w:rsidRDefault="002A60E4" w:rsidP="00C62762">
            <w:pPr>
              <w:jc w:val="center"/>
              <w:rPr>
                <w:rFonts w:ascii="Arial" w:hAnsi="Arial" w:cs="Arial"/>
                <w:sz w:val="22"/>
                <w:szCs w:val="22"/>
              </w:rPr>
            </w:pPr>
            <w:r>
              <w:rPr>
                <w:rFonts w:ascii="Arial" w:hAnsi="Arial" w:cs="Arial"/>
                <w:sz w:val="22"/>
                <w:szCs w:val="22"/>
              </w:rPr>
              <w:t>1</w:t>
            </w:r>
            <w:r w:rsidR="000C557E" w:rsidRPr="00C93EA7">
              <w:rPr>
                <w:rFonts w:ascii="Arial" w:hAnsi="Arial" w:cs="Arial"/>
                <w:sz w:val="22"/>
                <w:szCs w:val="22"/>
              </w:rPr>
              <w:t>.</w:t>
            </w:r>
          </w:p>
        </w:tc>
        <w:tc>
          <w:tcPr>
            <w:tcW w:w="5842" w:type="dxa"/>
          </w:tcPr>
          <w:p w14:paraId="110187D8" w14:textId="39E843A3" w:rsidR="002A60E4" w:rsidRPr="00C93EA7" w:rsidRDefault="000C557E" w:rsidP="002A60E4">
            <w:pPr>
              <w:jc w:val="both"/>
              <w:rPr>
                <w:rFonts w:ascii="Arial" w:hAnsi="Arial" w:cs="Arial"/>
                <w:sz w:val="22"/>
                <w:szCs w:val="22"/>
              </w:rPr>
            </w:pPr>
            <w:r w:rsidRPr="00C93EA7">
              <w:rPr>
                <w:rFonts w:ascii="Arial" w:hAnsi="Arial" w:cs="Arial"/>
                <w:sz w:val="22"/>
                <w:szCs w:val="22"/>
              </w:rPr>
              <w:t>Medikamentu iegāde</w:t>
            </w:r>
          </w:p>
        </w:tc>
        <w:tc>
          <w:tcPr>
            <w:tcW w:w="2693" w:type="dxa"/>
            <w:vAlign w:val="center"/>
          </w:tcPr>
          <w:p w14:paraId="02C51DB3" w14:textId="5B35D1D6" w:rsidR="000C557E" w:rsidRPr="00C93EA7" w:rsidRDefault="000C557E" w:rsidP="002A60E4">
            <w:pPr>
              <w:jc w:val="center"/>
              <w:rPr>
                <w:rFonts w:ascii="Arial" w:hAnsi="Arial" w:cs="Arial"/>
                <w:color w:val="E911B6"/>
                <w:sz w:val="22"/>
                <w:szCs w:val="22"/>
              </w:rPr>
            </w:pPr>
            <w:r w:rsidRPr="00C93EA7">
              <w:rPr>
                <w:rFonts w:ascii="Arial" w:hAnsi="Arial" w:cs="Arial"/>
                <w:sz w:val="22"/>
                <w:szCs w:val="22"/>
              </w:rPr>
              <w:t>70%</w:t>
            </w:r>
          </w:p>
        </w:tc>
        <w:tc>
          <w:tcPr>
            <w:tcW w:w="2835" w:type="dxa"/>
            <w:vAlign w:val="center"/>
          </w:tcPr>
          <w:p w14:paraId="5F11004B" w14:textId="543E40D3" w:rsidR="000C557E" w:rsidRPr="00C93EA7" w:rsidRDefault="001B1746" w:rsidP="002A60E4">
            <w:pPr>
              <w:jc w:val="center"/>
              <w:rPr>
                <w:rFonts w:ascii="Arial" w:hAnsi="Arial" w:cs="Arial"/>
                <w:sz w:val="22"/>
                <w:szCs w:val="22"/>
              </w:rPr>
            </w:pPr>
            <w:r w:rsidRPr="00C93EA7">
              <w:rPr>
                <w:rFonts w:ascii="Arial" w:hAnsi="Arial" w:cs="Arial"/>
                <w:iCs/>
                <w:sz w:val="22"/>
                <w:szCs w:val="22"/>
              </w:rPr>
              <w:t>EUR</w:t>
            </w:r>
            <w:r w:rsidRPr="00C93EA7">
              <w:rPr>
                <w:rFonts w:ascii="Arial" w:hAnsi="Arial" w:cs="Arial"/>
                <w:sz w:val="22"/>
                <w:szCs w:val="22"/>
              </w:rPr>
              <w:t xml:space="preserve"> </w:t>
            </w:r>
            <w:r w:rsidR="000C557E" w:rsidRPr="00C93EA7">
              <w:rPr>
                <w:rFonts w:ascii="Arial" w:hAnsi="Arial" w:cs="Arial"/>
                <w:sz w:val="22"/>
                <w:szCs w:val="22"/>
              </w:rPr>
              <w:t>300</w:t>
            </w:r>
            <w:r w:rsidR="000C557E" w:rsidRPr="00C93EA7">
              <w:rPr>
                <w:rFonts w:ascii="Arial" w:hAnsi="Arial" w:cs="Arial"/>
                <w:iCs/>
                <w:sz w:val="22"/>
                <w:szCs w:val="22"/>
              </w:rPr>
              <w:t xml:space="preserve"> </w:t>
            </w:r>
          </w:p>
        </w:tc>
        <w:tc>
          <w:tcPr>
            <w:tcW w:w="2835" w:type="dxa"/>
            <w:vAlign w:val="center"/>
          </w:tcPr>
          <w:p w14:paraId="2A4513CB" w14:textId="7F0DD6B4" w:rsidR="000C557E" w:rsidRPr="00C93EA7" w:rsidRDefault="000C557E" w:rsidP="002A60E4">
            <w:pPr>
              <w:jc w:val="center"/>
              <w:rPr>
                <w:rFonts w:ascii="Arial" w:hAnsi="Arial" w:cs="Arial"/>
                <w:color w:val="E911B6"/>
                <w:sz w:val="22"/>
                <w:szCs w:val="22"/>
                <w:lang w:eastAsia="lv-LV"/>
              </w:rPr>
            </w:pPr>
          </w:p>
        </w:tc>
      </w:tr>
      <w:tr w:rsidR="002A60E4" w:rsidRPr="00C93EA7" w14:paraId="3DA52BAC" w14:textId="77777777" w:rsidTr="002A60E4">
        <w:tc>
          <w:tcPr>
            <w:tcW w:w="816" w:type="dxa"/>
          </w:tcPr>
          <w:p w14:paraId="3EE13041" w14:textId="36BA9970" w:rsidR="002A60E4" w:rsidRPr="00C93EA7" w:rsidRDefault="002A60E4" w:rsidP="00C62762">
            <w:pPr>
              <w:jc w:val="center"/>
              <w:rPr>
                <w:rFonts w:ascii="Arial" w:hAnsi="Arial" w:cs="Arial"/>
                <w:sz w:val="22"/>
                <w:szCs w:val="22"/>
              </w:rPr>
            </w:pPr>
            <w:r>
              <w:rPr>
                <w:rFonts w:ascii="Arial" w:hAnsi="Arial" w:cs="Arial"/>
                <w:sz w:val="22"/>
                <w:szCs w:val="22"/>
              </w:rPr>
              <w:t>2</w:t>
            </w:r>
            <w:r w:rsidRPr="00C93EA7">
              <w:rPr>
                <w:rFonts w:ascii="Arial" w:hAnsi="Arial" w:cs="Arial"/>
                <w:sz w:val="22"/>
                <w:szCs w:val="22"/>
              </w:rPr>
              <w:t>.</w:t>
            </w:r>
          </w:p>
        </w:tc>
        <w:tc>
          <w:tcPr>
            <w:tcW w:w="5842" w:type="dxa"/>
          </w:tcPr>
          <w:p w14:paraId="0801C072" w14:textId="2AD0F353" w:rsidR="002A60E4" w:rsidRPr="00C93EA7" w:rsidRDefault="002A60E4" w:rsidP="002A60E4">
            <w:pPr>
              <w:jc w:val="both"/>
              <w:rPr>
                <w:rFonts w:ascii="Arial" w:hAnsi="Arial" w:cs="Arial"/>
                <w:sz w:val="22"/>
                <w:szCs w:val="22"/>
              </w:rPr>
            </w:pPr>
            <w:r w:rsidRPr="00C93EA7">
              <w:rPr>
                <w:rFonts w:ascii="Arial" w:hAnsi="Arial" w:cs="Arial"/>
                <w:sz w:val="22"/>
                <w:szCs w:val="22"/>
              </w:rPr>
              <w:t xml:space="preserve">Redzes korekcijas un optikas iegāde (redzi uzlabojošie medicīniskie optiskie līdzekļi - briļļu ietvars, optiskās lēcas (visas dioptrijas), kontaktlēcas, optisko briļļu izgatavošana), ieskaitot ar redzes pārbaudi (arī pie </w:t>
            </w:r>
            <w:proofErr w:type="spellStart"/>
            <w:r w:rsidRPr="00C93EA7">
              <w:rPr>
                <w:rFonts w:ascii="Arial" w:hAnsi="Arial" w:cs="Arial"/>
                <w:sz w:val="22"/>
                <w:szCs w:val="22"/>
              </w:rPr>
              <w:t>optometrista</w:t>
            </w:r>
            <w:proofErr w:type="spellEnd"/>
            <w:r w:rsidRPr="00C93EA7">
              <w:rPr>
                <w:rFonts w:ascii="Arial" w:hAnsi="Arial" w:cs="Arial"/>
                <w:sz w:val="22"/>
                <w:szCs w:val="22"/>
              </w:rPr>
              <w:t xml:space="preserve">)  saistītos izdevumus optikas veikalos, Apdrošinātājs nedrīkst prasīt </w:t>
            </w:r>
            <w:proofErr w:type="spellStart"/>
            <w:r w:rsidRPr="00C93EA7">
              <w:rPr>
                <w:rFonts w:ascii="Arial" w:hAnsi="Arial" w:cs="Arial"/>
                <w:sz w:val="22"/>
                <w:szCs w:val="22"/>
              </w:rPr>
              <w:t>arodārsta</w:t>
            </w:r>
            <w:proofErr w:type="spellEnd"/>
            <w:r w:rsidRPr="00C93EA7">
              <w:rPr>
                <w:rFonts w:ascii="Arial" w:hAnsi="Arial" w:cs="Arial"/>
                <w:sz w:val="22"/>
                <w:szCs w:val="22"/>
              </w:rPr>
              <w:t xml:space="preserve"> slēdzienu, izskatot atlīdzību par redzes korekcijas un optikas iegādi</w:t>
            </w:r>
            <w:r>
              <w:rPr>
                <w:rFonts w:ascii="Arial" w:hAnsi="Arial" w:cs="Arial"/>
                <w:sz w:val="22"/>
                <w:szCs w:val="22"/>
              </w:rPr>
              <w:t>.</w:t>
            </w:r>
          </w:p>
        </w:tc>
        <w:tc>
          <w:tcPr>
            <w:tcW w:w="2693" w:type="dxa"/>
            <w:vAlign w:val="center"/>
          </w:tcPr>
          <w:p w14:paraId="46409AF3" w14:textId="588273F7" w:rsidR="002A60E4" w:rsidRPr="00C93EA7" w:rsidRDefault="002A60E4" w:rsidP="002A60E4">
            <w:pPr>
              <w:jc w:val="center"/>
              <w:rPr>
                <w:rFonts w:ascii="Arial" w:hAnsi="Arial" w:cs="Arial"/>
                <w:sz w:val="22"/>
                <w:szCs w:val="22"/>
              </w:rPr>
            </w:pPr>
            <w:r w:rsidRPr="00C93EA7">
              <w:rPr>
                <w:rFonts w:ascii="Arial" w:hAnsi="Arial" w:cs="Arial"/>
                <w:sz w:val="22"/>
                <w:szCs w:val="22"/>
              </w:rPr>
              <w:t>100%</w:t>
            </w:r>
          </w:p>
        </w:tc>
        <w:tc>
          <w:tcPr>
            <w:tcW w:w="2835" w:type="dxa"/>
            <w:vAlign w:val="center"/>
          </w:tcPr>
          <w:p w14:paraId="37852555" w14:textId="186A0BF4" w:rsidR="002A60E4" w:rsidRPr="00C93EA7" w:rsidRDefault="001B1746" w:rsidP="002A60E4">
            <w:pPr>
              <w:jc w:val="center"/>
              <w:rPr>
                <w:rFonts w:ascii="Arial" w:hAnsi="Arial" w:cs="Arial"/>
                <w:sz w:val="22"/>
                <w:szCs w:val="22"/>
              </w:rPr>
            </w:pPr>
            <w:r w:rsidRPr="00C93EA7">
              <w:rPr>
                <w:rFonts w:ascii="Arial" w:hAnsi="Arial" w:cs="Arial"/>
                <w:iCs/>
                <w:color w:val="000000" w:themeColor="text1"/>
                <w:sz w:val="22"/>
                <w:szCs w:val="22"/>
              </w:rPr>
              <w:t>EUR</w:t>
            </w:r>
            <w:r w:rsidRPr="00C93EA7">
              <w:rPr>
                <w:rFonts w:ascii="Arial" w:hAnsi="Arial" w:cs="Arial"/>
                <w:color w:val="000000" w:themeColor="text1"/>
                <w:sz w:val="22"/>
                <w:szCs w:val="22"/>
              </w:rPr>
              <w:t xml:space="preserve"> </w:t>
            </w:r>
            <w:r w:rsidR="002A60E4" w:rsidRPr="00C93EA7">
              <w:rPr>
                <w:rFonts w:ascii="Arial" w:hAnsi="Arial" w:cs="Arial"/>
                <w:color w:val="000000" w:themeColor="text1"/>
                <w:sz w:val="22"/>
                <w:szCs w:val="22"/>
              </w:rPr>
              <w:t xml:space="preserve">300 </w:t>
            </w:r>
          </w:p>
        </w:tc>
        <w:tc>
          <w:tcPr>
            <w:tcW w:w="2835" w:type="dxa"/>
            <w:vAlign w:val="center"/>
          </w:tcPr>
          <w:p w14:paraId="6005128A" w14:textId="60250A1C" w:rsidR="002A60E4" w:rsidRPr="00C93EA7" w:rsidRDefault="002A60E4" w:rsidP="002A60E4">
            <w:pPr>
              <w:jc w:val="center"/>
              <w:rPr>
                <w:rFonts w:ascii="Arial" w:hAnsi="Arial" w:cs="Arial"/>
                <w:sz w:val="22"/>
                <w:szCs w:val="22"/>
              </w:rPr>
            </w:pPr>
          </w:p>
        </w:tc>
      </w:tr>
      <w:tr w:rsidR="002A60E4" w:rsidRPr="00C93EA7" w14:paraId="5B809120" w14:textId="77777777" w:rsidTr="002A60E4">
        <w:tc>
          <w:tcPr>
            <w:tcW w:w="816" w:type="dxa"/>
          </w:tcPr>
          <w:p w14:paraId="15F7AA87" w14:textId="2F9D21A6" w:rsidR="002A60E4" w:rsidRPr="00C93EA7" w:rsidRDefault="002A60E4" w:rsidP="00C62762">
            <w:pPr>
              <w:jc w:val="center"/>
              <w:rPr>
                <w:rFonts w:ascii="Arial" w:hAnsi="Arial" w:cs="Arial"/>
                <w:color w:val="BFBFBF" w:themeColor="background1" w:themeShade="BF"/>
                <w:sz w:val="22"/>
                <w:szCs w:val="22"/>
              </w:rPr>
            </w:pPr>
            <w:r>
              <w:rPr>
                <w:rFonts w:ascii="Arial" w:hAnsi="Arial" w:cs="Arial"/>
                <w:sz w:val="22"/>
                <w:szCs w:val="22"/>
              </w:rPr>
              <w:t>3</w:t>
            </w:r>
            <w:r w:rsidRPr="00C93EA7">
              <w:rPr>
                <w:rFonts w:ascii="Arial" w:hAnsi="Arial" w:cs="Arial"/>
                <w:sz w:val="22"/>
                <w:szCs w:val="22"/>
              </w:rPr>
              <w:t>.</w:t>
            </w:r>
          </w:p>
        </w:tc>
        <w:tc>
          <w:tcPr>
            <w:tcW w:w="5842" w:type="dxa"/>
          </w:tcPr>
          <w:p w14:paraId="5955B4F0" w14:textId="1A8F95CC" w:rsidR="001D5791" w:rsidRPr="003C0AD5" w:rsidRDefault="001D5791" w:rsidP="002A60E4">
            <w:pPr>
              <w:jc w:val="both"/>
              <w:rPr>
                <w:rFonts w:ascii="Arial" w:hAnsi="Arial" w:cs="Arial"/>
                <w:color w:val="E911B6"/>
                <w:sz w:val="22"/>
                <w:szCs w:val="22"/>
                <w:lang w:eastAsia="lv-LV"/>
              </w:rPr>
            </w:pPr>
            <w:r w:rsidRPr="001D5791">
              <w:rPr>
                <w:rFonts w:ascii="Arial" w:hAnsi="Arial" w:cs="Arial"/>
                <w:sz w:val="22"/>
                <w:szCs w:val="22"/>
              </w:rPr>
              <w:t xml:space="preserve">Sporta programma - segumā iekļaujot  nodarbības trenažieru zālē vai sporta klubā; visa veida vingrošanu, t.sk. aerobiku, </w:t>
            </w:r>
            <w:proofErr w:type="spellStart"/>
            <w:r w:rsidRPr="001D5791">
              <w:rPr>
                <w:rFonts w:ascii="Arial" w:hAnsi="Arial" w:cs="Arial"/>
                <w:sz w:val="22"/>
                <w:szCs w:val="22"/>
              </w:rPr>
              <w:t>atlētiku</w:t>
            </w:r>
            <w:proofErr w:type="spellEnd"/>
            <w:r w:rsidRPr="001D5791">
              <w:rPr>
                <w:rFonts w:ascii="Arial" w:hAnsi="Arial" w:cs="Arial"/>
                <w:sz w:val="22"/>
                <w:szCs w:val="22"/>
              </w:rPr>
              <w:t xml:space="preserve">, </w:t>
            </w:r>
            <w:proofErr w:type="spellStart"/>
            <w:r w:rsidRPr="001D5791">
              <w:rPr>
                <w:rFonts w:ascii="Arial" w:hAnsi="Arial" w:cs="Arial"/>
                <w:sz w:val="22"/>
                <w:szCs w:val="22"/>
              </w:rPr>
              <w:t>kalanētiku</w:t>
            </w:r>
            <w:proofErr w:type="spellEnd"/>
            <w:r w:rsidRPr="001D5791">
              <w:rPr>
                <w:rFonts w:ascii="Arial" w:hAnsi="Arial" w:cs="Arial"/>
                <w:sz w:val="22"/>
                <w:szCs w:val="22"/>
              </w:rPr>
              <w:t xml:space="preserve">, </w:t>
            </w:r>
            <w:proofErr w:type="spellStart"/>
            <w:r w:rsidRPr="001D5791">
              <w:rPr>
                <w:rFonts w:ascii="Arial" w:hAnsi="Arial" w:cs="Arial"/>
                <w:sz w:val="22"/>
                <w:szCs w:val="22"/>
              </w:rPr>
              <w:t>pilates</w:t>
            </w:r>
            <w:proofErr w:type="spellEnd"/>
            <w:r w:rsidRPr="001D5791">
              <w:rPr>
                <w:rFonts w:ascii="Arial" w:hAnsi="Arial" w:cs="Arial"/>
                <w:sz w:val="22"/>
                <w:szCs w:val="22"/>
              </w:rPr>
              <w:t>, jogu, ci-guns u.c.; online treniņus; peldbaseina pakalpojumus; sporta dejas; slidošanu; slēpošanu (pacēlāja nomu); skvoša un tenisa nodarbības</w:t>
            </w:r>
            <w:r w:rsidR="00074E4E">
              <w:rPr>
                <w:rFonts w:ascii="Arial" w:hAnsi="Arial" w:cs="Arial"/>
                <w:sz w:val="22"/>
                <w:szCs w:val="22"/>
              </w:rPr>
              <w:t xml:space="preserve"> u.c.</w:t>
            </w:r>
            <w:r w:rsidRPr="001D5791">
              <w:rPr>
                <w:rFonts w:ascii="Arial" w:hAnsi="Arial" w:cs="Arial"/>
                <w:sz w:val="22"/>
                <w:szCs w:val="22"/>
              </w:rPr>
              <w:t xml:space="preserve">, nosakot apmeklējumu skaitu </w:t>
            </w:r>
            <w:r w:rsidR="004532D7">
              <w:rPr>
                <w:rFonts w:ascii="Arial" w:hAnsi="Arial" w:cs="Arial"/>
                <w:sz w:val="22"/>
                <w:szCs w:val="22"/>
              </w:rPr>
              <w:t>48x gadā</w:t>
            </w:r>
            <w:r w:rsidR="004532D7" w:rsidRPr="001D5791">
              <w:rPr>
                <w:rFonts w:ascii="Arial" w:hAnsi="Arial" w:cs="Arial"/>
                <w:sz w:val="22"/>
                <w:szCs w:val="22"/>
              </w:rPr>
              <w:t xml:space="preserve"> </w:t>
            </w:r>
            <w:r w:rsidR="004532D7">
              <w:rPr>
                <w:rFonts w:ascii="Arial" w:hAnsi="Arial" w:cs="Arial"/>
                <w:sz w:val="22"/>
                <w:szCs w:val="22"/>
              </w:rPr>
              <w:t xml:space="preserve">vai </w:t>
            </w:r>
            <w:r w:rsidRPr="001D5791">
              <w:rPr>
                <w:rFonts w:ascii="Arial" w:hAnsi="Arial" w:cs="Arial"/>
                <w:sz w:val="22"/>
                <w:szCs w:val="22"/>
              </w:rPr>
              <w:t>ne mazāk kā 4x mēnesī ar limitu EUR 5 par reizi. Sporta nodarbības paredzētas vienreizējam apmeklējumam, reižu abonementiem, viena vai līdz 12 mēnešu abonementiem.</w:t>
            </w:r>
          </w:p>
        </w:tc>
        <w:tc>
          <w:tcPr>
            <w:tcW w:w="2693" w:type="dxa"/>
            <w:vAlign w:val="center"/>
          </w:tcPr>
          <w:p w14:paraId="480B485C" w14:textId="2E494810" w:rsidR="002A60E4" w:rsidRPr="00C93EA7" w:rsidRDefault="002A60E4" w:rsidP="002A60E4">
            <w:pPr>
              <w:jc w:val="center"/>
              <w:rPr>
                <w:rFonts w:ascii="Arial" w:hAnsi="Arial" w:cs="Arial"/>
                <w:color w:val="BFBFBF" w:themeColor="background1" w:themeShade="BF"/>
                <w:sz w:val="22"/>
                <w:szCs w:val="22"/>
              </w:rPr>
            </w:pPr>
            <w:r w:rsidRPr="00C93EA7">
              <w:rPr>
                <w:rFonts w:ascii="Arial" w:hAnsi="Arial" w:cs="Arial"/>
                <w:sz w:val="22"/>
                <w:szCs w:val="22"/>
              </w:rPr>
              <w:t>100%</w:t>
            </w:r>
          </w:p>
        </w:tc>
        <w:tc>
          <w:tcPr>
            <w:tcW w:w="2835" w:type="dxa"/>
            <w:vAlign w:val="center"/>
          </w:tcPr>
          <w:p w14:paraId="73E3BDD9" w14:textId="53F63611" w:rsidR="002A60E4" w:rsidRPr="00C93EA7" w:rsidRDefault="001B1746" w:rsidP="002A60E4">
            <w:pPr>
              <w:jc w:val="center"/>
              <w:rPr>
                <w:rFonts w:ascii="Arial" w:hAnsi="Arial" w:cs="Arial"/>
                <w:color w:val="BFBFBF" w:themeColor="background1" w:themeShade="BF"/>
                <w:sz w:val="22"/>
                <w:szCs w:val="22"/>
              </w:rPr>
            </w:pPr>
            <w:r w:rsidRPr="00C93EA7">
              <w:rPr>
                <w:rFonts w:ascii="Arial" w:hAnsi="Arial" w:cs="Arial"/>
                <w:iCs/>
                <w:sz w:val="22"/>
                <w:szCs w:val="22"/>
              </w:rPr>
              <w:t>EUR</w:t>
            </w:r>
            <w:r w:rsidRPr="00C93EA7">
              <w:rPr>
                <w:rFonts w:ascii="Arial" w:hAnsi="Arial" w:cs="Arial"/>
                <w:sz w:val="22"/>
                <w:szCs w:val="22"/>
              </w:rPr>
              <w:t xml:space="preserve"> </w:t>
            </w:r>
            <w:r w:rsidR="002A60E4" w:rsidRPr="00C93EA7">
              <w:rPr>
                <w:rFonts w:ascii="Arial" w:hAnsi="Arial" w:cs="Arial"/>
                <w:sz w:val="22"/>
                <w:szCs w:val="22"/>
              </w:rPr>
              <w:t xml:space="preserve">260 </w:t>
            </w:r>
          </w:p>
        </w:tc>
        <w:tc>
          <w:tcPr>
            <w:tcW w:w="2835" w:type="dxa"/>
            <w:shd w:val="clear" w:color="auto" w:fill="auto"/>
            <w:vAlign w:val="center"/>
          </w:tcPr>
          <w:p w14:paraId="4FF3FF02" w14:textId="77777777" w:rsidR="001D5791" w:rsidRPr="001D5791" w:rsidRDefault="001D5791" w:rsidP="001D5791">
            <w:pPr>
              <w:jc w:val="center"/>
              <w:rPr>
                <w:rFonts w:ascii="Arial" w:hAnsi="Arial" w:cs="Arial"/>
                <w:color w:val="E911B6"/>
                <w:sz w:val="22"/>
                <w:szCs w:val="22"/>
                <w:lang w:eastAsia="lv-LV"/>
              </w:rPr>
            </w:pPr>
          </w:p>
          <w:p w14:paraId="5E8AD70D" w14:textId="77777777" w:rsidR="001D5791" w:rsidRPr="001D5791" w:rsidRDefault="001D5791" w:rsidP="001D5791">
            <w:pPr>
              <w:jc w:val="center"/>
              <w:rPr>
                <w:rFonts w:ascii="Arial" w:hAnsi="Arial" w:cs="Arial"/>
                <w:color w:val="E911B6"/>
                <w:sz w:val="22"/>
                <w:szCs w:val="22"/>
                <w:lang w:eastAsia="lv-LV"/>
              </w:rPr>
            </w:pPr>
            <w:r w:rsidRPr="001D5791">
              <w:rPr>
                <w:rFonts w:ascii="Arial" w:hAnsi="Arial" w:cs="Arial"/>
                <w:color w:val="E911B6"/>
                <w:sz w:val="22"/>
                <w:szCs w:val="22"/>
                <w:lang w:eastAsia="lv-LV"/>
              </w:rPr>
              <w:t xml:space="preserve"> </w:t>
            </w:r>
          </w:p>
          <w:p w14:paraId="0F68FA12" w14:textId="77777777" w:rsidR="001D5791" w:rsidRPr="001D5791" w:rsidRDefault="001D5791" w:rsidP="001D5791">
            <w:pPr>
              <w:jc w:val="center"/>
              <w:rPr>
                <w:rFonts w:ascii="Arial" w:hAnsi="Arial" w:cs="Arial"/>
                <w:color w:val="E911B6"/>
                <w:sz w:val="22"/>
                <w:szCs w:val="22"/>
                <w:lang w:eastAsia="lv-LV"/>
              </w:rPr>
            </w:pPr>
          </w:p>
          <w:p w14:paraId="5C87D7EE" w14:textId="77777777" w:rsidR="001D5791" w:rsidRPr="001D5791" w:rsidRDefault="001D5791" w:rsidP="001D5791">
            <w:pPr>
              <w:jc w:val="center"/>
              <w:rPr>
                <w:rFonts w:ascii="Arial" w:hAnsi="Arial" w:cs="Arial"/>
                <w:color w:val="E911B6"/>
                <w:sz w:val="22"/>
                <w:szCs w:val="22"/>
                <w:lang w:eastAsia="lv-LV"/>
              </w:rPr>
            </w:pPr>
          </w:p>
          <w:p w14:paraId="6273A37F" w14:textId="77777777" w:rsidR="001D5791" w:rsidRPr="001D5791" w:rsidRDefault="001D5791" w:rsidP="001D5791">
            <w:pPr>
              <w:jc w:val="center"/>
              <w:rPr>
                <w:rFonts w:ascii="Arial" w:hAnsi="Arial" w:cs="Arial"/>
                <w:color w:val="E911B6"/>
                <w:sz w:val="22"/>
                <w:szCs w:val="22"/>
                <w:lang w:eastAsia="lv-LV"/>
              </w:rPr>
            </w:pPr>
            <w:r w:rsidRPr="001D5791">
              <w:rPr>
                <w:rFonts w:ascii="Arial" w:hAnsi="Arial" w:cs="Arial"/>
                <w:color w:val="E911B6"/>
                <w:sz w:val="22"/>
                <w:szCs w:val="22"/>
                <w:lang w:eastAsia="lv-LV"/>
              </w:rPr>
              <w:t xml:space="preserve"> </w:t>
            </w:r>
          </w:p>
          <w:p w14:paraId="02F7122A" w14:textId="5AD550EB" w:rsidR="002A60E4" w:rsidRPr="00C93EA7" w:rsidRDefault="002A60E4" w:rsidP="001D5791">
            <w:pPr>
              <w:jc w:val="center"/>
              <w:rPr>
                <w:rFonts w:ascii="Arial" w:hAnsi="Arial" w:cs="Arial"/>
                <w:color w:val="E911B6"/>
                <w:sz w:val="22"/>
                <w:szCs w:val="22"/>
                <w:lang w:eastAsia="lv-LV"/>
              </w:rPr>
            </w:pPr>
          </w:p>
        </w:tc>
      </w:tr>
      <w:tr w:rsidR="002A60E4" w:rsidRPr="00C93EA7" w14:paraId="338DC47A" w14:textId="77777777" w:rsidTr="002A60E4">
        <w:tc>
          <w:tcPr>
            <w:tcW w:w="816" w:type="dxa"/>
          </w:tcPr>
          <w:p w14:paraId="6E4C577C" w14:textId="3A20AD7B" w:rsidR="002A60E4" w:rsidRPr="00C93EA7" w:rsidRDefault="002A60E4" w:rsidP="00C62762">
            <w:pPr>
              <w:jc w:val="center"/>
              <w:rPr>
                <w:rFonts w:ascii="Arial" w:hAnsi="Arial" w:cs="Arial"/>
                <w:sz w:val="22"/>
                <w:szCs w:val="22"/>
              </w:rPr>
            </w:pPr>
            <w:r>
              <w:rPr>
                <w:rFonts w:ascii="Arial" w:hAnsi="Arial" w:cs="Arial"/>
                <w:sz w:val="22"/>
                <w:szCs w:val="22"/>
              </w:rPr>
              <w:t>4</w:t>
            </w:r>
            <w:r w:rsidRPr="00C93EA7">
              <w:rPr>
                <w:rFonts w:ascii="Arial" w:hAnsi="Arial" w:cs="Arial"/>
                <w:sz w:val="22"/>
                <w:szCs w:val="22"/>
              </w:rPr>
              <w:t>.</w:t>
            </w:r>
          </w:p>
        </w:tc>
        <w:tc>
          <w:tcPr>
            <w:tcW w:w="14205" w:type="dxa"/>
            <w:gridSpan w:val="4"/>
          </w:tcPr>
          <w:p w14:paraId="44CE25D2" w14:textId="5D2380CF" w:rsidR="002A60E4" w:rsidRPr="00C93EA7" w:rsidRDefault="002A60E4" w:rsidP="002A60E4">
            <w:pPr>
              <w:jc w:val="both"/>
              <w:rPr>
                <w:rFonts w:ascii="Arial" w:hAnsi="Arial" w:cs="Arial"/>
                <w:sz w:val="22"/>
                <w:szCs w:val="22"/>
              </w:rPr>
            </w:pPr>
            <w:r w:rsidRPr="00C93EA7">
              <w:rPr>
                <w:rFonts w:ascii="Arial" w:hAnsi="Arial" w:cs="Arial"/>
                <w:sz w:val="22"/>
                <w:szCs w:val="22"/>
              </w:rPr>
              <w:t xml:space="preserve">Zobārstniecības un protezēšanas pakalpojumi, t.sk. augsti kvalificētu un higiēnistu zobārstniecības pakalpojumi, terapeitiskie, ķirurģiskie zobārstniecības pakalpojumi t.sk. plombēšanā lietojamais </w:t>
            </w:r>
            <w:proofErr w:type="spellStart"/>
            <w:r w:rsidRPr="00C93EA7">
              <w:rPr>
                <w:rFonts w:ascii="Arial" w:hAnsi="Arial" w:cs="Arial"/>
                <w:sz w:val="22"/>
                <w:szCs w:val="22"/>
              </w:rPr>
              <w:t>amalgams</w:t>
            </w:r>
            <w:proofErr w:type="spellEnd"/>
            <w:r w:rsidRPr="00C93EA7">
              <w:rPr>
                <w:rFonts w:ascii="Arial" w:hAnsi="Arial" w:cs="Arial"/>
                <w:sz w:val="22"/>
                <w:szCs w:val="22"/>
              </w:rPr>
              <w:t xml:space="preserve">, </w:t>
            </w:r>
            <w:proofErr w:type="spellStart"/>
            <w:r w:rsidRPr="00C93EA7">
              <w:rPr>
                <w:rFonts w:ascii="Arial" w:hAnsi="Arial" w:cs="Arial"/>
                <w:sz w:val="22"/>
                <w:szCs w:val="22"/>
              </w:rPr>
              <w:t>heliomateriāls</w:t>
            </w:r>
            <w:proofErr w:type="spellEnd"/>
            <w:r w:rsidRPr="00C93EA7">
              <w:rPr>
                <w:rFonts w:ascii="Arial" w:hAnsi="Arial" w:cs="Arial"/>
                <w:sz w:val="22"/>
                <w:szCs w:val="22"/>
              </w:rPr>
              <w:t xml:space="preserve">, mutes dobuma higiēna, protezēšana, </w:t>
            </w:r>
            <w:proofErr w:type="spellStart"/>
            <w:r w:rsidRPr="00C93EA7">
              <w:rPr>
                <w:rFonts w:ascii="Arial" w:hAnsi="Arial" w:cs="Arial"/>
                <w:sz w:val="22"/>
                <w:szCs w:val="22"/>
              </w:rPr>
              <w:t>parodontozes</w:t>
            </w:r>
            <w:proofErr w:type="spellEnd"/>
            <w:r w:rsidRPr="00C93EA7">
              <w:rPr>
                <w:rFonts w:ascii="Arial" w:hAnsi="Arial" w:cs="Arial"/>
                <w:sz w:val="22"/>
                <w:szCs w:val="22"/>
              </w:rPr>
              <w:t xml:space="preserve"> ārstēšana, anestēzija, ārstēšanās plāna sastādīšanai un diagnozes precizēšanai nepieciešamās rentgenogrammas, t.sk. 3D rentgens,  neatliekamā palīdzības zobu sāpju gadījumā. </w:t>
            </w:r>
          </w:p>
        </w:tc>
      </w:tr>
      <w:tr w:rsidR="002A60E4" w:rsidRPr="00C93EA7" w14:paraId="10C04D79" w14:textId="77777777" w:rsidTr="002A60E4">
        <w:tc>
          <w:tcPr>
            <w:tcW w:w="816" w:type="dxa"/>
          </w:tcPr>
          <w:p w14:paraId="63CF49A2" w14:textId="3BA04CEF" w:rsidR="002A60E4" w:rsidRPr="00C93EA7" w:rsidRDefault="002A60E4" w:rsidP="00C62762">
            <w:pPr>
              <w:jc w:val="center"/>
              <w:rPr>
                <w:rFonts w:ascii="Arial" w:hAnsi="Arial" w:cs="Arial"/>
                <w:color w:val="BFBFBF" w:themeColor="background1" w:themeShade="BF"/>
                <w:sz w:val="22"/>
                <w:szCs w:val="22"/>
              </w:rPr>
            </w:pPr>
            <w:r>
              <w:rPr>
                <w:rFonts w:ascii="Arial" w:hAnsi="Arial" w:cs="Arial"/>
                <w:sz w:val="22"/>
                <w:szCs w:val="22"/>
              </w:rPr>
              <w:t>4.1.</w:t>
            </w:r>
          </w:p>
        </w:tc>
        <w:tc>
          <w:tcPr>
            <w:tcW w:w="5842" w:type="dxa"/>
          </w:tcPr>
          <w:p w14:paraId="2248A757" w14:textId="344D2D32" w:rsidR="002A60E4" w:rsidRPr="00C93EA7" w:rsidRDefault="002A60E4" w:rsidP="002A60E4">
            <w:pPr>
              <w:jc w:val="both"/>
              <w:rPr>
                <w:rFonts w:ascii="Arial" w:hAnsi="Arial" w:cs="Arial"/>
                <w:color w:val="BFBFBF" w:themeColor="background1" w:themeShade="BF"/>
                <w:sz w:val="22"/>
                <w:szCs w:val="22"/>
              </w:rPr>
            </w:pPr>
            <w:r w:rsidRPr="00C93EA7">
              <w:rPr>
                <w:rFonts w:ascii="Arial" w:hAnsi="Arial" w:cs="Arial"/>
                <w:color w:val="000000" w:themeColor="text1"/>
                <w:sz w:val="22"/>
                <w:szCs w:val="22"/>
              </w:rPr>
              <w:t>Zobārstniecības un protezēšanas programma</w:t>
            </w:r>
          </w:p>
        </w:tc>
        <w:tc>
          <w:tcPr>
            <w:tcW w:w="2693" w:type="dxa"/>
            <w:vAlign w:val="center"/>
          </w:tcPr>
          <w:p w14:paraId="58488620" w14:textId="1FA7B31C" w:rsidR="002A60E4" w:rsidRPr="00C93EA7" w:rsidRDefault="002A60E4" w:rsidP="002A60E4">
            <w:pPr>
              <w:jc w:val="center"/>
              <w:rPr>
                <w:rFonts w:ascii="Arial" w:hAnsi="Arial" w:cs="Arial"/>
                <w:color w:val="BFBFBF" w:themeColor="background1" w:themeShade="BF"/>
                <w:sz w:val="22"/>
                <w:szCs w:val="22"/>
              </w:rPr>
            </w:pPr>
            <w:r w:rsidRPr="00C93EA7">
              <w:rPr>
                <w:rFonts w:ascii="Arial" w:hAnsi="Arial" w:cs="Arial"/>
                <w:color w:val="000000" w:themeColor="text1"/>
                <w:sz w:val="22"/>
                <w:szCs w:val="22"/>
              </w:rPr>
              <w:t>100%</w:t>
            </w:r>
          </w:p>
        </w:tc>
        <w:tc>
          <w:tcPr>
            <w:tcW w:w="2835" w:type="dxa"/>
            <w:vAlign w:val="center"/>
          </w:tcPr>
          <w:p w14:paraId="714E6B70" w14:textId="642B2D09" w:rsidR="002A60E4" w:rsidRPr="00C93EA7" w:rsidRDefault="001B1746" w:rsidP="002A60E4">
            <w:pPr>
              <w:jc w:val="center"/>
              <w:rPr>
                <w:rFonts w:ascii="Arial" w:hAnsi="Arial" w:cs="Arial"/>
                <w:color w:val="BFBFBF" w:themeColor="background1" w:themeShade="BF"/>
                <w:sz w:val="22"/>
                <w:szCs w:val="22"/>
              </w:rPr>
            </w:pPr>
            <w:r w:rsidRPr="00C93EA7">
              <w:rPr>
                <w:rFonts w:ascii="Arial" w:hAnsi="Arial" w:cs="Arial"/>
                <w:color w:val="000000" w:themeColor="text1"/>
                <w:sz w:val="22"/>
                <w:szCs w:val="22"/>
              </w:rPr>
              <w:t xml:space="preserve">EUR </w:t>
            </w:r>
            <w:r w:rsidR="002A60E4" w:rsidRPr="00C93EA7">
              <w:rPr>
                <w:rFonts w:ascii="Arial" w:hAnsi="Arial" w:cs="Arial"/>
                <w:color w:val="000000" w:themeColor="text1"/>
                <w:sz w:val="22"/>
                <w:szCs w:val="22"/>
              </w:rPr>
              <w:t xml:space="preserve">300 </w:t>
            </w:r>
          </w:p>
        </w:tc>
        <w:tc>
          <w:tcPr>
            <w:tcW w:w="2835" w:type="dxa"/>
          </w:tcPr>
          <w:p w14:paraId="687CA484" w14:textId="77777777" w:rsidR="002A60E4" w:rsidRPr="00C93EA7" w:rsidRDefault="002A60E4" w:rsidP="002A60E4">
            <w:pPr>
              <w:rPr>
                <w:rFonts w:ascii="Arial" w:hAnsi="Arial" w:cs="Arial"/>
                <w:sz w:val="22"/>
                <w:szCs w:val="22"/>
              </w:rPr>
            </w:pPr>
          </w:p>
        </w:tc>
      </w:tr>
      <w:tr w:rsidR="002A60E4" w:rsidRPr="00C93EA7" w14:paraId="1E616A08" w14:textId="77777777" w:rsidTr="002A60E4">
        <w:tc>
          <w:tcPr>
            <w:tcW w:w="816" w:type="dxa"/>
          </w:tcPr>
          <w:p w14:paraId="3C68D58D" w14:textId="0FB43595" w:rsidR="002A60E4" w:rsidRPr="00C93EA7" w:rsidRDefault="002A60E4" w:rsidP="00C62762">
            <w:pPr>
              <w:jc w:val="center"/>
              <w:rPr>
                <w:rFonts w:ascii="Arial" w:hAnsi="Arial" w:cs="Arial"/>
                <w:sz w:val="22"/>
                <w:szCs w:val="22"/>
              </w:rPr>
            </w:pPr>
            <w:r>
              <w:rPr>
                <w:rFonts w:ascii="Arial" w:hAnsi="Arial" w:cs="Arial"/>
                <w:sz w:val="22"/>
                <w:szCs w:val="22"/>
              </w:rPr>
              <w:t>4.2.</w:t>
            </w:r>
          </w:p>
        </w:tc>
        <w:tc>
          <w:tcPr>
            <w:tcW w:w="5842" w:type="dxa"/>
          </w:tcPr>
          <w:p w14:paraId="1CD55DB6" w14:textId="39DCEF26" w:rsidR="002A60E4" w:rsidRPr="00C93EA7" w:rsidRDefault="002A60E4" w:rsidP="002A60E4">
            <w:pPr>
              <w:jc w:val="both"/>
              <w:rPr>
                <w:rFonts w:ascii="Arial" w:hAnsi="Arial" w:cs="Arial"/>
                <w:color w:val="000000" w:themeColor="text1"/>
                <w:sz w:val="22"/>
                <w:szCs w:val="22"/>
              </w:rPr>
            </w:pPr>
            <w:r w:rsidRPr="00C93EA7">
              <w:rPr>
                <w:rFonts w:ascii="Arial" w:hAnsi="Arial" w:cs="Arial"/>
                <w:color w:val="000000" w:themeColor="text1"/>
                <w:sz w:val="22"/>
                <w:szCs w:val="22"/>
              </w:rPr>
              <w:t>Zobārstniecības un protezēšanas programma</w:t>
            </w:r>
          </w:p>
        </w:tc>
        <w:tc>
          <w:tcPr>
            <w:tcW w:w="2693" w:type="dxa"/>
            <w:vAlign w:val="center"/>
          </w:tcPr>
          <w:p w14:paraId="4078E0A4" w14:textId="293ECC4C" w:rsidR="002A60E4" w:rsidRPr="00C93EA7" w:rsidRDefault="002A60E4" w:rsidP="002A60E4">
            <w:pPr>
              <w:jc w:val="center"/>
              <w:rPr>
                <w:rFonts w:ascii="Arial" w:hAnsi="Arial" w:cs="Arial"/>
                <w:color w:val="000000" w:themeColor="text1"/>
                <w:sz w:val="22"/>
                <w:szCs w:val="22"/>
              </w:rPr>
            </w:pPr>
            <w:r w:rsidRPr="00C93EA7">
              <w:rPr>
                <w:rFonts w:ascii="Arial" w:hAnsi="Arial" w:cs="Arial"/>
                <w:color w:val="000000" w:themeColor="text1"/>
                <w:sz w:val="22"/>
                <w:szCs w:val="22"/>
              </w:rPr>
              <w:t>100%</w:t>
            </w:r>
          </w:p>
        </w:tc>
        <w:tc>
          <w:tcPr>
            <w:tcW w:w="2835" w:type="dxa"/>
            <w:vAlign w:val="center"/>
          </w:tcPr>
          <w:p w14:paraId="784EBF07" w14:textId="5D0416EB" w:rsidR="002A60E4" w:rsidRPr="00C93EA7" w:rsidRDefault="001B1746" w:rsidP="002A60E4">
            <w:pPr>
              <w:jc w:val="center"/>
              <w:rPr>
                <w:rFonts w:ascii="Arial" w:hAnsi="Arial" w:cs="Arial"/>
                <w:color w:val="000000" w:themeColor="text1"/>
                <w:sz w:val="22"/>
                <w:szCs w:val="22"/>
              </w:rPr>
            </w:pPr>
            <w:r w:rsidRPr="00C93EA7">
              <w:rPr>
                <w:rFonts w:ascii="Arial" w:hAnsi="Arial" w:cs="Arial"/>
                <w:color w:val="000000" w:themeColor="text1"/>
                <w:sz w:val="22"/>
                <w:szCs w:val="22"/>
              </w:rPr>
              <w:t xml:space="preserve">EUR </w:t>
            </w:r>
            <w:r w:rsidR="002A60E4" w:rsidRPr="00C93EA7">
              <w:rPr>
                <w:rFonts w:ascii="Arial" w:hAnsi="Arial" w:cs="Arial"/>
                <w:color w:val="000000" w:themeColor="text1"/>
                <w:sz w:val="22"/>
                <w:szCs w:val="22"/>
              </w:rPr>
              <w:t xml:space="preserve">500 </w:t>
            </w:r>
          </w:p>
        </w:tc>
        <w:tc>
          <w:tcPr>
            <w:tcW w:w="2835" w:type="dxa"/>
          </w:tcPr>
          <w:p w14:paraId="00036C61" w14:textId="77777777" w:rsidR="002A60E4" w:rsidRPr="00C93EA7" w:rsidRDefault="002A60E4" w:rsidP="002A60E4">
            <w:pPr>
              <w:rPr>
                <w:rFonts w:ascii="Arial" w:hAnsi="Arial" w:cs="Arial"/>
                <w:sz w:val="22"/>
                <w:szCs w:val="22"/>
              </w:rPr>
            </w:pPr>
          </w:p>
        </w:tc>
      </w:tr>
    </w:tbl>
    <w:p w14:paraId="10E517E6" w14:textId="77777777" w:rsidR="000C557E" w:rsidRDefault="000C557E" w:rsidP="003D2116">
      <w:pPr>
        <w:pStyle w:val="List5"/>
        <w:ind w:left="0" w:firstLine="0"/>
        <w:rPr>
          <w:rFonts w:ascii="Arial" w:hAnsi="Arial" w:cs="Arial"/>
          <w:b/>
          <w:bCs/>
          <w:sz w:val="22"/>
          <w:szCs w:val="22"/>
        </w:rPr>
      </w:pPr>
    </w:p>
    <w:p w14:paraId="05F93277" w14:textId="77777777" w:rsidR="00C62762" w:rsidRDefault="00C62762" w:rsidP="003D2116">
      <w:pPr>
        <w:pStyle w:val="List5"/>
        <w:ind w:left="0" w:firstLine="0"/>
        <w:rPr>
          <w:rFonts w:ascii="Arial" w:hAnsi="Arial" w:cs="Arial"/>
          <w:b/>
          <w:bCs/>
          <w:sz w:val="22"/>
          <w:szCs w:val="22"/>
        </w:rPr>
      </w:pPr>
    </w:p>
    <w:p w14:paraId="734FBA76" w14:textId="77777777" w:rsidR="00C62762" w:rsidRDefault="00C62762" w:rsidP="003D2116">
      <w:pPr>
        <w:pStyle w:val="List5"/>
        <w:ind w:left="0" w:firstLine="0"/>
        <w:rPr>
          <w:rFonts w:ascii="Arial" w:hAnsi="Arial" w:cs="Arial"/>
          <w:b/>
          <w:bCs/>
          <w:sz w:val="22"/>
          <w:szCs w:val="22"/>
        </w:rPr>
      </w:pPr>
    </w:p>
    <w:p w14:paraId="2DC6F08C" w14:textId="77777777" w:rsidR="00C62762" w:rsidRDefault="00C62762" w:rsidP="003D2116">
      <w:pPr>
        <w:pStyle w:val="List5"/>
        <w:ind w:left="0" w:firstLine="0"/>
        <w:rPr>
          <w:rFonts w:ascii="Arial" w:hAnsi="Arial" w:cs="Arial"/>
          <w:b/>
          <w:bCs/>
          <w:sz w:val="22"/>
          <w:szCs w:val="22"/>
        </w:rPr>
      </w:pPr>
    </w:p>
    <w:p w14:paraId="5B6902EA" w14:textId="77777777" w:rsidR="00C62762" w:rsidRDefault="00C62762" w:rsidP="003D2116">
      <w:pPr>
        <w:pStyle w:val="List5"/>
        <w:ind w:left="0" w:firstLine="0"/>
        <w:rPr>
          <w:rFonts w:ascii="Arial" w:hAnsi="Arial" w:cs="Arial"/>
          <w:b/>
          <w:bCs/>
          <w:sz w:val="22"/>
          <w:szCs w:val="22"/>
        </w:rPr>
      </w:pPr>
    </w:p>
    <w:p w14:paraId="64F86B13" w14:textId="77777777" w:rsidR="00C62762" w:rsidRDefault="00C62762" w:rsidP="003D2116">
      <w:pPr>
        <w:pStyle w:val="List5"/>
        <w:ind w:left="0" w:firstLine="0"/>
        <w:rPr>
          <w:rFonts w:ascii="Arial" w:hAnsi="Arial" w:cs="Arial"/>
          <w:b/>
          <w:bCs/>
          <w:sz w:val="22"/>
          <w:szCs w:val="22"/>
        </w:rPr>
      </w:pPr>
    </w:p>
    <w:p w14:paraId="4C6A1D1C" w14:textId="77777777" w:rsidR="00C62762" w:rsidRDefault="00C62762" w:rsidP="003D2116">
      <w:pPr>
        <w:pStyle w:val="List5"/>
        <w:ind w:left="0" w:firstLine="0"/>
        <w:rPr>
          <w:rFonts w:ascii="Arial" w:hAnsi="Arial" w:cs="Arial"/>
          <w:b/>
          <w:bCs/>
          <w:sz w:val="22"/>
          <w:szCs w:val="22"/>
        </w:rPr>
      </w:pPr>
    </w:p>
    <w:p w14:paraId="73A07029" w14:textId="77777777" w:rsidR="00C62762" w:rsidRDefault="00C62762" w:rsidP="003D2116">
      <w:pPr>
        <w:pStyle w:val="List5"/>
        <w:ind w:left="0" w:firstLine="0"/>
        <w:rPr>
          <w:rFonts w:ascii="Arial" w:hAnsi="Arial" w:cs="Arial"/>
          <w:b/>
          <w:bCs/>
          <w:sz w:val="22"/>
          <w:szCs w:val="22"/>
        </w:rPr>
      </w:pPr>
    </w:p>
    <w:p w14:paraId="1472CE86" w14:textId="77777777" w:rsidR="00C62762" w:rsidRDefault="00C62762" w:rsidP="003D2116">
      <w:pPr>
        <w:pStyle w:val="List5"/>
        <w:ind w:left="0" w:firstLine="0"/>
        <w:rPr>
          <w:rFonts w:ascii="Arial" w:hAnsi="Arial" w:cs="Arial"/>
          <w:b/>
          <w:bCs/>
          <w:sz w:val="22"/>
          <w:szCs w:val="22"/>
        </w:rPr>
      </w:pPr>
    </w:p>
    <w:p w14:paraId="5ADA6CDC" w14:textId="77777777" w:rsidR="00E12DF1" w:rsidRDefault="00E12DF1" w:rsidP="003D2116">
      <w:pPr>
        <w:pStyle w:val="List5"/>
        <w:ind w:left="0" w:firstLine="0"/>
        <w:rPr>
          <w:rFonts w:ascii="Arial" w:hAnsi="Arial" w:cs="Arial"/>
          <w:b/>
          <w:bCs/>
          <w:sz w:val="22"/>
          <w:szCs w:val="22"/>
        </w:rPr>
      </w:pPr>
    </w:p>
    <w:p w14:paraId="75B3451E" w14:textId="77777777" w:rsidR="00E12DF1" w:rsidRPr="00C93EA7" w:rsidRDefault="00E12DF1" w:rsidP="003D2116">
      <w:pPr>
        <w:pStyle w:val="List5"/>
        <w:ind w:left="0" w:firstLine="0"/>
        <w:rPr>
          <w:rFonts w:ascii="Arial" w:hAnsi="Arial" w:cs="Arial"/>
          <w:b/>
          <w:bCs/>
          <w:sz w:val="22"/>
          <w:szCs w:val="22"/>
        </w:rPr>
      </w:pPr>
    </w:p>
    <w:p w14:paraId="1337E0A0" w14:textId="0BA93987" w:rsidR="003D2116" w:rsidRPr="00C93EA7" w:rsidRDefault="006E7CE9" w:rsidP="003D2116">
      <w:pPr>
        <w:pStyle w:val="List5"/>
        <w:ind w:left="0" w:firstLine="0"/>
        <w:rPr>
          <w:rFonts w:ascii="Arial" w:hAnsi="Arial" w:cs="Arial"/>
          <w:b/>
          <w:bCs/>
          <w:sz w:val="22"/>
          <w:szCs w:val="22"/>
        </w:rPr>
      </w:pPr>
      <w:r>
        <w:rPr>
          <w:rFonts w:ascii="Arial" w:hAnsi="Arial" w:cs="Arial"/>
          <w:b/>
          <w:bCs/>
          <w:sz w:val="22"/>
          <w:szCs w:val="22"/>
        </w:rPr>
        <w:lastRenderedPageBreak/>
        <w:t>I</w:t>
      </w:r>
      <w:r w:rsidR="003D2116" w:rsidRPr="00C93EA7">
        <w:rPr>
          <w:rFonts w:ascii="Arial" w:hAnsi="Arial" w:cs="Arial"/>
          <w:b/>
          <w:bCs/>
          <w:sz w:val="22"/>
          <w:szCs w:val="22"/>
        </w:rPr>
        <w:t xml:space="preserve">V. Piedāvājums </w:t>
      </w:r>
      <w:r w:rsidR="004532D7">
        <w:rPr>
          <w:rFonts w:ascii="Arial" w:hAnsi="Arial" w:cs="Arial"/>
          <w:b/>
          <w:bCs/>
          <w:sz w:val="22"/>
          <w:szCs w:val="22"/>
        </w:rPr>
        <w:t xml:space="preserve">nestrādājošiem pensionāriem un </w:t>
      </w:r>
      <w:r w:rsidR="003D2116" w:rsidRPr="00C93EA7">
        <w:rPr>
          <w:rFonts w:ascii="Arial" w:hAnsi="Arial" w:cs="Arial"/>
          <w:b/>
          <w:bCs/>
          <w:sz w:val="22"/>
          <w:szCs w:val="22"/>
        </w:rPr>
        <w:t xml:space="preserve">darbinieku </w:t>
      </w:r>
      <w:r w:rsidR="004532D7">
        <w:rPr>
          <w:rFonts w:ascii="Arial" w:hAnsi="Arial" w:cs="Arial"/>
          <w:b/>
          <w:bCs/>
          <w:sz w:val="22"/>
          <w:szCs w:val="22"/>
        </w:rPr>
        <w:t xml:space="preserve">1. pakāpes </w:t>
      </w:r>
      <w:r w:rsidR="003D2116" w:rsidRPr="00C93EA7">
        <w:rPr>
          <w:rFonts w:ascii="Arial" w:hAnsi="Arial" w:cs="Arial"/>
          <w:b/>
          <w:bCs/>
          <w:sz w:val="22"/>
          <w:szCs w:val="22"/>
        </w:rPr>
        <w:t>radiniekiem</w:t>
      </w:r>
      <w:r w:rsidR="004532D7">
        <w:rPr>
          <w:rFonts w:ascii="Arial" w:hAnsi="Arial" w:cs="Arial"/>
          <w:b/>
          <w:bCs/>
          <w:sz w:val="22"/>
          <w:szCs w:val="22"/>
        </w:rPr>
        <w:t xml:space="preserve"> </w:t>
      </w:r>
      <w:r w:rsidR="003D2116" w:rsidRPr="00C93EA7">
        <w:rPr>
          <w:rFonts w:ascii="Arial" w:hAnsi="Arial" w:cs="Arial"/>
          <w:b/>
          <w:bCs/>
          <w:sz w:val="22"/>
          <w:szCs w:val="22"/>
        </w:rPr>
        <w:t xml:space="preserve">par personīgajiem līdzekļiem </w:t>
      </w:r>
      <w:r w:rsidR="003D2116" w:rsidRPr="00C93EA7">
        <w:rPr>
          <w:rFonts w:ascii="Arial" w:hAnsi="Arial" w:cs="Arial"/>
          <w:bCs/>
          <w:i/>
          <w:sz w:val="22"/>
          <w:szCs w:val="22"/>
        </w:rPr>
        <w:t>(netiek vērtēts)</w:t>
      </w:r>
    </w:p>
    <w:p w14:paraId="61B11C6F" w14:textId="77777777" w:rsidR="003D2116" w:rsidRPr="00C93EA7" w:rsidRDefault="003D2116" w:rsidP="003D2116">
      <w:pPr>
        <w:pStyle w:val="List5"/>
        <w:ind w:left="0" w:firstLine="0"/>
        <w:jc w:val="center"/>
        <w:rPr>
          <w:rFonts w:ascii="Arial" w:hAnsi="Arial" w:cs="Arial"/>
          <w:b/>
          <w:bCs/>
          <w:sz w:val="22"/>
          <w:szCs w:val="22"/>
        </w:rPr>
      </w:pPr>
    </w:p>
    <w:p w14:paraId="09F17CFE" w14:textId="72C7D6EA" w:rsidR="00563ADD" w:rsidRPr="00C93EA7" w:rsidRDefault="00F45A94" w:rsidP="00563ADD">
      <w:pPr>
        <w:pStyle w:val="BodyTextIndent"/>
        <w:ind w:left="0"/>
        <w:rPr>
          <w:rFonts w:ascii="Arial" w:hAnsi="Arial" w:cs="Arial"/>
          <w:color w:val="000000" w:themeColor="text1"/>
          <w:sz w:val="22"/>
          <w:szCs w:val="22"/>
        </w:rPr>
      </w:pPr>
      <w:r>
        <w:rPr>
          <w:rFonts w:ascii="Arial" w:hAnsi="Arial" w:cs="Arial"/>
          <w:color w:val="000000"/>
          <w:sz w:val="22"/>
          <w:szCs w:val="22"/>
        </w:rPr>
        <w:t>Apdrošinātājs</w:t>
      </w:r>
      <w:r w:rsidR="003D2116" w:rsidRPr="00C93EA7">
        <w:rPr>
          <w:rFonts w:ascii="Arial" w:hAnsi="Arial" w:cs="Arial"/>
          <w:color w:val="000000"/>
          <w:sz w:val="22"/>
          <w:szCs w:val="22"/>
        </w:rPr>
        <w:t xml:space="preserve"> sagatavo un piedāvā </w:t>
      </w:r>
      <w:r w:rsidR="004532D7">
        <w:rPr>
          <w:rFonts w:ascii="Arial" w:hAnsi="Arial" w:cs="Arial"/>
          <w:color w:val="000000"/>
          <w:sz w:val="22"/>
          <w:szCs w:val="22"/>
        </w:rPr>
        <w:t xml:space="preserve">veselības apdrošināšanas polises </w:t>
      </w:r>
      <w:r w:rsidR="003D2116" w:rsidRPr="00C93EA7">
        <w:rPr>
          <w:rFonts w:ascii="Arial" w:hAnsi="Arial" w:cs="Arial"/>
          <w:color w:val="000000"/>
          <w:sz w:val="22"/>
          <w:szCs w:val="22"/>
        </w:rPr>
        <w:t xml:space="preserve">Latvenergo </w:t>
      </w:r>
      <w:r w:rsidR="00D40949">
        <w:rPr>
          <w:rFonts w:ascii="Arial" w:hAnsi="Arial" w:cs="Arial"/>
          <w:color w:val="000000"/>
          <w:sz w:val="22"/>
          <w:szCs w:val="22"/>
        </w:rPr>
        <w:t xml:space="preserve">koncerna nestrādājošiem pensionāriem un darbinieku 1. pakāpes </w:t>
      </w:r>
      <w:r w:rsidR="003D2116" w:rsidRPr="00C93EA7">
        <w:rPr>
          <w:rFonts w:ascii="Arial" w:hAnsi="Arial" w:cs="Arial"/>
          <w:color w:val="000000"/>
          <w:sz w:val="22"/>
          <w:szCs w:val="22"/>
        </w:rPr>
        <w:t xml:space="preserve">radiniekiem </w:t>
      </w:r>
      <w:r w:rsidR="00D40949">
        <w:rPr>
          <w:rFonts w:ascii="Arial" w:hAnsi="Arial" w:cs="Arial"/>
          <w:color w:val="000000"/>
          <w:sz w:val="22"/>
          <w:szCs w:val="22"/>
        </w:rPr>
        <w:t xml:space="preserve">(vecāki, bērni), un laulātajam, </w:t>
      </w:r>
      <w:r w:rsidR="003D2116" w:rsidRPr="00C93EA7">
        <w:rPr>
          <w:rFonts w:ascii="Arial" w:hAnsi="Arial" w:cs="Arial"/>
          <w:color w:val="000000"/>
          <w:sz w:val="22"/>
          <w:szCs w:val="22"/>
        </w:rPr>
        <w:t>par viņu personīgajiem līdzekļiem (apdrošināšanas prēmijas maksājumu</w:t>
      </w:r>
      <w:r w:rsidR="004532D7">
        <w:rPr>
          <w:rFonts w:ascii="Arial" w:hAnsi="Arial" w:cs="Arial"/>
          <w:color w:val="000000"/>
          <w:sz w:val="22"/>
          <w:szCs w:val="22"/>
        </w:rPr>
        <w:t xml:space="preserve"> </w:t>
      </w:r>
      <w:r w:rsidR="003D2116" w:rsidRPr="00C93EA7">
        <w:rPr>
          <w:rFonts w:ascii="Arial" w:hAnsi="Arial" w:cs="Arial"/>
          <w:color w:val="000000"/>
          <w:sz w:val="22"/>
          <w:szCs w:val="22"/>
        </w:rPr>
        <w:t xml:space="preserve">veicot no sava individuālā bankas konta bez darba devēja starpniecības).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057"/>
        <w:gridCol w:w="1984"/>
      </w:tblGrid>
      <w:tr w:rsidR="00563ADD" w:rsidRPr="00C93EA7" w14:paraId="61456BF1" w14:textId="77777777" w:rsidTr="006E7CE9">
        <w:tc>
          <w:tcPr>
            <w:tcW w:w="1271" w:type="dxa"/>
            <w:shd w:val="clear" w:color="auto" w:fill="D9D9D9" w:themeFill="background1" w:themeFillShade="D9"/>
            <w:vAlign w:val="center"/>
          </w:tcPr>
          <w:p w14:paraId="1054DC57" w14:textId="77777777" w:rsidR="00563ADD" w:rsidRPr="00C93EA7" w:rsidRDefault="00563ADD" w:rsidP="00563ADD">
            <w:pPr>
              <w:jc w:val="center"/>
              <w:rPr>
                <w:rFonts w:ascii="Arial" w:hAnsi="Arial" w:cs="Arial"/>
                <w:bCs/>
                <w:sz w:val="22"/>
                <w:szCs w:val="22"/>
              </w:rPr>
            </w:pPr>
            <w:r w:rsidRPr="00C93EA7">
              <w:rPr>
                <w:rFonts w:ascii="Arial" w:hAnsi="Arial" w:cs="Arial"/>
                <w:bCs/>
                <w:sz w:val="22"/>
                <w:szCs w:val="22"/>
              </w:rPr>
              <w:t>Nr.</w:t>
            </w:r>
          </w:p>
          <w:p w14:paraId="2295B4B2" w14:textId="77777777" w:rsidR="00563ADD" w:rsidRPr="00C93EA7" w:rsidRDefault="00563ADD" w:rsidP="00563ADD">
            <w:pPr>
              <w:jc w:val="center"/>
              <w:rPr>
                <w:rFonts w:ascii="Arial" w:hAnsi="Arial" w:cs="Arial"/>
                <w:b/>
                <w:sz w:val="22"/>
                <w:szCs w:val="22"/>
              </w:rPr>
            </w:pPr>
            <w:r w:rsidRPr="00C93EA7">
              <w:rPr>
                <w:rFonts w:ascii="Arial" w:hAnsi="Arial" w:cs="Arial"/>
                <w:bCs/>
                <w:sz w:val="22"/>
                <w:szCs w:val="22"/>
              </w:rPr>
              <w:t>p.k.</w:t>
            </w:r>
          </w:p>
        </w:tc>
        <w:tc>
          <w:tcPr>
            <w:tcW w:w="11057" w:type="dxa"/>
            <w:shd w:val="clear" w:color="auto" w:fill="D9D9D9" w:themeFill="background1" w:themeFillShade="D9"/>
            <w:vAlign w:val="center"/>
          </w:tcPr>
          <w:p w14:paraId="6441E841" w14:textId="77777777" w:rsidR="00563ADD" w:rsidRPr="00C93EA7" w:rsidRDefault="00563ADD" w:rsidP="00C93EA7">
            <w:pPr>
              <w:jc w:val="center"/>
              <w:rPr>
                <w:rFonts w:ascii="Arial" w:hAnsi="Arial" w:cs="Arial"/>
                <w:sz w:val="22"/>
                <w:szCs w:val="22"/>
              </w:rPr>
            </w:pPr>
            <w:bookmarkStart w:id="6" w:name="_Toc216573695"/>
            <w:r w:rsidRPr="00C93EA7">
              <w:rPr>
                <w:rFonts w:ascii="Arial" w:hAnsi="Arial" w:cs="Arial"/>
                <w:sz w:val="22"/>
                <w:szCs w:val="22"/>
              </w:rPr>
              <w:t>Tehniskā specifikācija</w:t>
            </w:r>
            <w:bookmarkEnd w:id="6"/>
          </w:p>
          <w:p w14:paraId="4F77EC6A" w14:textId="77777777" w:rsidR="00563ADD" w:rsidRPr="00C93EA7" w:rsidRDefault="00563ADD" w:rsidP="00C93EA7">
            <w:pPr>
              <w:jc w:val="center"/>
              <w:rPr>
                <w:rFonts w:ascii="Arial" w:hAnsi="Arial" w:cs="Arial"/>
                <w:sz w:val="22"/>
                <w:szCs w:val="22"/>
              </w:rPr>
            </w:pPr>
          </w:p>
        </w:tc>
        <w:tc>
          <w:tcPr>
            <w:tcW w:w="1984" w:type="dxa"/>
            <w:shd w:val="clear" w:color="auto" w:fill="D9D9D9" w:themeFill="background1" w:themeFillShade="D9"/>
            <w:vAlign w:val="center"/>
          </w:tcPr>
          <w:p w14:paraId="46B58070" w14:textId="563E51EA" w:rsidR="00563ADD" w:rsidRPr="00C93EA7" w:rsidRDefault="00F45A94" w:rsidP="00563ADD">
            <w:pPr>
              <w:jc w:val="center"/>
              <w:rPr>
                <w:rFonts w:ascii="Arial" w:hAnsi="Arial" w:cs="Arial"/>
                <w:bCs/>
                <w:color w:val="000000"/>
                <w:sz w:val="22"/>
                <w:szCs w:val="22"/>
              </w:rPr>
            </w:pPr>
            <w:r>
              <w:rPr>
                <w:rFonts w:ascii="Arial" w:hAnsi="Arial" w:cs="Arial"/>
                <w:bCs/>
                <w:color w:val="000000"/>
                <w:sz w:val="22"/>
                <w:szCs w:val="22"/>
              </w:rPr>
              <w:t>Apdrošinātāja</w:t>
            </w:r>
            <w:r w:rsidR="00563ADD" w:rsidRPr="00C93EA7">
              <w:rPr>
                <w:rFonts w:ascii="Arial" w:hAnsi="Arial" w:cs="Arial"/>
                <w:bCs/>
                <w:color w:val="000000"/>
                <w:sz w:val="22"/>
                <w:szCs w:val="22"/>
              </w:rPr>
              <w:t xml:space="preserve"> piedāvātais</w:t>
            </w:r>
          </w:p>
          <w:p w14:paraId="3C0D320A" w14:textId="77777777" w:rsidR="00563ADD" w:rsidRPr="00C93EA7" w:rsidRDefault="00563ADD" w:rsidP="00563ADD">
            <w:pPr>
              <w:jc w:val="center"/>
              <w:rPr>
                <w:rFonts w:ascii="Arial" w:hAnsi="Arial" w:cs="Arial"/>
                <w:snapToGrid w:val="0"/>
                <w:sz w:val="22"/>
                <w:szCs w:val="22"/>
              </w:rPr>
            </w:pPr>
            <w:r w:rsidRPr="00C93EA7">
              <w:rPr>
                <w:rFonts w:ascii="Arial" w:hAnsi="Arial" w:cs="Arial"/>
                <w:bCs/>
                <w:color w:val="000000"/>
                <w:sz w:val="22"/>
                <w:szCs w:val="22"/>
              </w:rPr>
              <w:t>(papildus informācija)</w:t>
            </w:r>
          </w:p>
        </w:tc>
      </w:tr>
      <w:tr w:rsidR="00563ADD" w:rsidRPr="00C93EA7" w14:paraId="6452299E" w14:textId="77777777" w:rsidTr="00C62762">
        <w:trPr>
          <w:trHeight w:val="252"/>
        </w:trPr>
        <w:tc>
          <w:tcPr>
            <w:tcW w:w="1271" w:type="dxa"/>
            <w:vAlign w:val="center"/>
          </w:tcPr>
          <w:p w14:paraId="3F4AF33D" w14:textId="77777777" w:rsidR="00563ADD" w:rsidRPr="006E7CE9" w:rsidRDefault="00563ADD" w:rsidP="00563ADD">
            <w:pPr>
              <w:numPr>
                <w:ilvl w:val="0"/>
                <w:numId w:val="18"/>
              </w:numPr>
              <w:jc w:val="center"/>
              <w:rPr>
                <w:rFonts w:ascii="Arial" w:hAnsi="Arial" w:cs="Arial"/>
                <w:sz w:val="22"/>
                <w:szCs w:val="22"/>
              </w:rPr>
            </w:pPr>
          </w:p>
        </w:tc>
        <w:tc>
          <w:tcPr>
            <w:tcW w:w="11057" w:type="dxa"/>
            <w:vAlign w:val="center"/>
          </w:tcPr>
          <w:p w14:paraId="39623A36" w14:textId="4E96F381" w:rsidR="00C62762" w:rsidRPr="00C93EA7" w:rsidRDefault="00563ADD" w:rsidP="00C62762">
            <w:pPr>
              <w:suppressAutoHyphens/>
              <w:autoSpaceDN w:val="0"/>
              <w:spacing w:before="20" w:after="20"/>
              <w:textAlignment w:val="baseline"/>
              <w:rPr>
                <w:rFonts w:ascii="Arial" w:hAnsi="Arial" w:cs="Arial"/>
                <w:b/>
                <w:sz w:val="22"/>
                <w:szCs w:val="22"/>
              </w:rPr>
            </w:pPr>
            <w:r w:rsidRPr="00C93EA7">
              <w:rPr>
                <w:rFonts w:ascii="Arial" w:hAnsi="Arial" w:cs="Arial"/>
                <w:b/>
                <w:sz w:val="22"/>
                <w:szCs w:val="22"/>
              </w:rPr>
              <w:t>Minimālās prasības veselības apdrošināšanas segumam – radinieku apdrošināšana.</w:t>
            </w:r>
          </w:p>
        </w:tc>
        <w:tc>
          <w:tcPr>
            <w:tcW w:w="1984" w:type="dxa"/>
          </w:tcPr>
          <w:p w14:paraId="085FF54C" w14:textId="77777777" w:rsidR="00563ADD" w:rsidRPr="00C93EA7" w:rsidRDefault="00563ADD" w:rsidP="004D599C">
            <w:pPr>
              <w:jc w:val="center"/>
              <w:rPr>
                <w:rFonts w:ascii="Arial" w:hAnsi="Arial" w:cs="Arial"/>
                <w:b/>
                <w:sz w:val="22"/>
                <w:szCs w:val="22"/>
              </w:rPr>
            </w:pPr>
          </w:p>
        </w:tc>
      </w:tr>
      <w:tr w:rsidR="00563ADD" w:rsidRPr="00C93EA7" w14:paraId="3BCFAF01" w14:textId="77777777" w:rsidTr="006E7CE9">
        <w:trPr>
          <w:trHeight w:val="688"/>
        </w:trPr>
        <w:tc>
          <w:tcPr>
            <w:tcW w:w="1271" w:type="dxa"/>
            <w:vAlign w:val="center"/>
          </w:tcPr>
          <w:p w14:paraId="3F137767" w14:textId="77777777" w:rsidR="00563ADD" w:rsidRPr="006E7CE9" w:rsidRDefault="00563ADD" w:rsidP="00563ADD">
            <w:pPr>
              <w:numPr>
                <w:ilvl w:val="0"/>
                <w:numId w:val="18"/>
              </w:numPr>
              <w:jc w:val="center"/>
              <w:rPr>
                <w:rFonts w:ascii="Arial" w:hAnsi="Arial" w:cs="Arial"/>
                <w:sz w:val="22"/>
                <w:szCs w:val="22"/>
              </w:rPr>
            </w:pPr>
          </w:p>
        </w:tc>
        <w:tc>
          <w:tcPr>
            <w:tcW w:w="11057" w:type="dxa"/>
          </w:tcPr>
          <w:p w14:paraId="68D87E8F" w14:textId="5B63BA22" w:rsidR="00563ADD" w:rsidRPr="00C93EA7" w:rsidRDefault="00563ADD" w:rsidP="004D599C">
            <w:pPr>
              <w:suppressAutoHyphens/>
              <w:autoSpaceDN w:val="0"/>
              <w:jc w:val="both"/>
              <w:textAlignment w:val="baseline"/>
              <w:rPr>
                <w:rFonts w:ascii="Arial" w:hAnsi="Arial" w:cs="Arial"/>
                <w:sz w:val="22"/>
                <w:szCs w:val="22"/>
              </w:rPr>
            </w:pPr>
            <w:r w:rsidRPr="00C93EA7">
              <w:rPr>
                <w:rFonts w:ascii="Arial" w:hAnsi="Arial" w:cs="Arial"/>
                <w:sz w:val="22"/>
                <w:szCs w:val="22"/>
              </w:rPr>
              <w:t xml:space="preserve">Nodrošinot pakalpojumu saņemšanu visās </w:t>
            </w:r>
            <w:r w:rsidR="00F45A94">
              <w:rPr>
                <w:rFonts w:ascii="Arial" w:hAnsi="Arial" w:cs="Arial"/>
                <w:sz w:val="22"/>
                <w:szCs w:val="22"/>
              </w:rPr>
              <w:t>Apdrošinātāja</w:t>
            </w:r>
            <w:r w:rsidRPr="00C93EA7">
              <w:rPr>
                <w:rFonts w:ascii="Arial" w:hAnsi="Arial" w:cs="Arial"/>
                <w:sz w:val="22"/>
                <w:szCs w:val="22"/>
              </w:rPr>
              <w:t xml:space="preserve"> </w:t>
            </w:r>
            <w:proofErr w:type="spellStart"/>
            <w:r w:rsidRPr="00C93EA7">
              <w:rPr>
                <w:rFonts w:ascii="Arial" w:hAnsi="Arial" w:cs="Arial"/>
                <w:sz w:val="22"/>
                <w:szCs w:val="22"/>
              </w:rPr>
              <w:t>līgumiestādēs</w:t>
            </w:r>
            <w:proofErr w:type="spellEnd"/>
            <w:r w:rsidRPr="00C93EA7">
              <w:rPr>
                <w:rFonts w:ascii="Arial" w:hAnsi="Arial" w:cs="Arial"/>
                <w:sz w:val="22"/>
                <w:szCs w:val="22"/>
              </w:rPr>
              <w:t xml:space="preserve"> un izsniedzot veselības apdrošināšanas </w:t>
            </w:r>
            <w:r w:rsidR="00D40949" w:rsidRPr="00D40949">
              <w:rPr>
                <w:rFonts w:ascii="Arial" w:hAnsi="Arial" w:cs="Arial"/>
                <w:sz w:val="22"/>
                <w:szCs w:val="22"/>
              </w:rPr>
              <w:t>plastikāta vai elektroniskās kartes</w:t>
            </w:r>
            <w:r w:rsidRPr="00C93EA7">
              <w:rPr>
                <w:rFonts w:ascii="Arial" w:hAnsi="Arial" w:cs="Arial"/>
                <w:sz w:val="22"/>
                <w:szCs w:val="22"/>
              </w:rPr>
              <w:t>.</w:t>
            </w:r>
            <w:r w:rsidRPr="00C93EA7">
              <w:rPr>
                <w:rFonts w:ascii="Arial" w:hAnsi="Arial" w:cs="Arial"/>
                <w:b/>
                <w:sz w:val="22"/>
                <w:szCs w:val="22"/>
              </w:rPr>
              <w:t xml:space="preserve"> Minimālā apdrošinājuma summa, ko veido pacienta iemaksas, ambulatorie maksas pakalpojumi un maksas stacionārie pakalpojumi, gadā vienam cilvēkam ir ne mazāka</w:t>
            </w:r>
            <w:r w:rsidR="00932678" w:rsidRPr="00C93EA7">
              <w:rPr>
                <w:rFonts w:ascii="Arial" w:hAnsi="Arial" w:cs="Arial"/>
                <w:b/>
                <w:sz w:val="22"/>
                <w:szCs w:val="22"/>
              </w:rPr>
              <w:t xml:space="preserve"> </w:t>
            </w:r>
            <w:r w:rsidRPr="00C93EA7">
              <w:rPr>
                <w:rFonts w:ascii="Arial" w:hAnsi="Arial" w:cs="Arial"/>
                <w:b/>
                <w:sz w:val="22"/>
                <w:szCs w:val="22"/>
              </w:rPr>
              <w:t xml:space="preserve">kā </w:t>
            </w:r>
            <w:r w:rsidR="001B1746" w:rsidRPr="006E7CE9">
              <w:rPr>
                <w:rFonts w:ascii="Arial" w:hAnsi="Arial" w:cs="Arial"/>
                <w:b/>
                <w:bCs/>
                <w:iCs/>
                <w:sz w:val="22"/>
                <w:szCs w:val="22"/>
              </w:rPr>
              <w:t>EUR</w:t>
            </w:r>
            <w:r w:rsidR="001B1746">
              <w:rPr>
                <w:rFonts w:ascii="Arial" w:hAnsi="Arial" w:cs="Arial"/>
                <w:b/>
                <w:sz w:val="22"/>
                <w:szCs w:val="22"/>
              </w:rPr>
              <w:t xml:space="preserve"> </w:t>
            </w:r>
            <w:r w:rsidR="00F16D77">
              <w:rPr>
                <w:rFonts w:ascii="Arial" w:hAnsi="Arial" w:cs="Arial"/>
                <w:b/>
                <w:sz w:val="22"/>
                <w:szCs w:val="22"/>
              </w:rPr>
              <w:t>3</w:t>
            </w:r>
            <w:r w:rsidRPr="00C93EA7">
              <w:rPr>
                <w:rFonts w:ascii="Arial" w:hAnsi="Arial" w:cs="Arial"/>
                <w:b/>
                <w:sz w:val="22"/>
                <w:szCs w:val="22"/>
              </w:rPr>
              <w:t>000</w:t>
            </w:r>
            <w:r w:rsidRPr="006E7CE9">
              <w:rPr>
                <w:rFonts w:ascii="Arial" w:hAnsi="Arial" w:cs="Arial"/>
                <w:b/>
                <w:bCs/>
                <w:iCs/>
                <w:sz w:val="22"/>
                <w:szCs w:val="22"/>
              </w:rPr>
              <w:t>.</w:t>
            </w:r>
          </w:p>
        </w:tc>
        <w:tc>
          <w:tcPr>
            <w:tcW w:w="1984" w:type="dxa"/>
          </w:tcPr>
          <w:p w14:paraId="547C337A" w14:textId="77777777" w:rsidR="00563ADD" w:rsidRPr="00C93EA7" w:rsidRDefault="00563ADD" w:rsidP="004D599C">
            <w:pPr>
              <w:jc w:val="center"/>
              <w:rPr>
                <w:rFonts w:ascii="Arial" w:hAnsi="Arial" w:cs="Arial"/>
                <w:b/>
                <w:sz w:val="22"/>
                <w:szCs w:val="22"/>
              </w:rPr>
            </w:pPr>
          </w:p>
        </w:tc>
      </w:tr>
      <w:tr w:rsidR="00563ADD" w:rsidRPr="00C93EA7" w14:paraId="188E86F4" w14:textId="77777777" w:rsidTr="006E7CE9">
        <w:trPr>
          <w:trHeight w:val="542"/>
        </w:trPr>
        <w:tc>
          <w:tcPr>
            <w:tcW w:w="1271" w:type="dxa"/>
            <w:vAlign w:val="center"/>
          </w:tcPr>
          <w:p w14:paraId="2979917B" w14:textId="77777777" w:rsidR="00563ADD" w:rsidRPr="006E7CE9" w:rsidRDefault="00563ADD" w:rsidP="00563ADD">
            <w:pPr>
              <w:numPr>
                <w:ilvl w:val="0"/>
                <w:numId w:val="18"/>
              </w:numPr>
              <w:jc w:val="center"/>
              <w:rPr>
                <w:rFonts w:ascii="Arial" w:hAnsi="Arial" w:cs="Arial"/>
                <w:sz w:val="22"/>
                <w:szCs w:val="22"/>
              </w:rPr>
            </w:pPr>
          </w:p>
        </w:tc>
        <w:tc>
          <w:tcPr>
            <w:tcW w:w="11057" w:type="dxa"/>
          </w:tcPr>
          <w:p w14:paraId="37CEE68A" w14:textId="77777777" w:rsidR="00563ADD" w:rsidRPr="00C93EA7" w:rsidRDefault="00563ADD" w:rsidP="004D599C">
            <w:pPr>
              <w:jc w:val="both"/>
              <w:rPr>
                <w:rFonts w:ascii="Arial" w:hAnsi="Arial" w:cs="Arial"/>
                <w:sz w:val="22"/>
                <w:szCs w:val="22"/>
              </w:rPr>
            </w:pPr>
            <w:r w:rsidRPr="00C93EA7">
              <w:rPr>
                <w:rFonts w:ascii="Arial" w:hAnsi="Arial" w:cs="Arial"/>
                <w:sz w:val="22"/>
                <w:szCs w:val="22"/>
              </w:rPr>
              <w:t xml:space="preserve">Normatīvajos aktos noteiktās pacienta iemaksas apmaksa par ārstniecības palīdzību 100% apmērā, t.sk. pacienta </w:t>
            </w:r>
            <w:proofErr w:type="spellStart"/>
            <w:r w:rsidRPr="00C93EA7">
              <w:rPr>
                <w:rFonts w:ascii="Arial" w:hAnsi="Arial" w:cs="Arial"/>
                <w:sz w:val="22"/>
                <w:szCs w:val="22"/>
              </w:rPr>
              <w:t>līdzmaksājums</w:t>
            </w:r>
            <w:proofErr w:type="spellEnd"/>
            <w:r w:rsidRPr="00C93EA7">
              <w:rPr>
                <w:rFonts w:ascii="Arial" w:hAnsi="Arial" w:cs="Arial"/>
                <w:sz w:val="22"/>
                <w:szCs w:val="22"/>
              </w:rPr>
              <w:t>.</w:t>
            </w:r>
          </w:p>
        </w:tc>
        <w:tc>
          <w:tcPr>
            <w:tcW w:w="1984" w:type="dxa"/>
          </w:tcPr>
          <w:p w14:paraId="176F0138" w14:textId="77777777" w:rsidR="00563ADD" w:rsidRPr="00C93EA7" w:rsidRDefault="00563ADD" w:rsidP="004D599C">
            <w:pPr>
              <w:jc w:val="center"/>
              <w:rPr>
                <w:rFonts w:ascii="Arial" w:hAnsi="Arial" w:cs="Arial"/>
                <w:b/>
                <w:sz w:val="22"/>
                <w:szCs w:val="22"/>
              </w:rPr>
            </w:pPr>
          </w:p>
        </w:tc>
      </w:tr>
      <w:tr w:rsidR="00563ADD" w:rsidRPr="00C93EA7" w14:paraId="74EDC370" w14:textId="77777777" w:rsidTr="006E7CE9">
        <w:tc>
          <w:tcPr>
            <w:tcW w:w="1271" w:type="dxa"/>
            <w:vAlign w:val="center"/>
          </w:tcPr>
          <w:p w14:paraId="2EDC0EAA" w14:textId="77777777" w:rsidR="00563ADD" w:rsidRPr="006E7CE9" w:rsidRDefault="00563ADD" w:rsidP="00563ADD">
            <w:pPr>
              <w:numPr>
                <w:ilvl w:val="0"/>
                <w:numId w:val="18"/>
              </w:numPr>
              <w:jc w:val="center"/>
              <w:rPr>
                <w:rFonts w:ascii="Arial" w:hAnsi="Arial" w:cs="Arial"/>
                <w:sz w:val="22"/>
                <w:szCs w:val="22"/>
              </w:rPr>
            </w:pPr>
          </w:p>
        </w:tc>
        <w:tc>
          <w:tcPr>
            <w:tcW w:w="11057" w:type="dxa"/>
          </w:tcPr>
          <w:p w14:paraId="4B2B694C" w14:textId="12649DF5" w:rsidR="00563ADD" w:rsidRPr="00C93EA7" w:rsidRDefault="00563ADD" w:rsidP="004D599C">
            <w:pPr>
              <w:jc w:val="both"/>
              <w:rPr>
                <w:rFonts w:ascii="Arial" w:hAnsi="Arial" w:cs="Arial"/>
                <w:sz w:val="22"/>
                <w:szCs w:val="22"/>
              </w:rPr>
            </w:pPr>
            <w:r w:rsidRPr="00C93EA7">
              <w:rPr>
                <w:rFonts w:ascii="Arial" w:hAnsi="Arial" w:cs="Arial"/>
                <w:b/>
                <w:sz w:val="22"/>
                <w:szCs w:val="22"/>
              </w:rPr>
              <w:t>Ambulatorie maksas pakalpojumi</w:t>
            </w:r>
            <w:r w:rsidRPr="00C93EA7">
              <w:rPr>
                <w:rFonts w:ascii="Arial" w:hAnsi="Arial" w:cs="Arial"/>
                <w:sz w:val="22"/>
                <w:szCs w:val="22"/>
              </w:rPr>
              <w:t xml:space="preserve"> apmaksa ar minimālo apdrošinājuma summu (atlīdzību limitu apdrošināšanas periodā) kopējā limita ietvaros - </w:t>
            </w:r>
            <w:r w:rsidRPr="00C93EA7">
              <w:rPr>
                <w:rFonts w:ascii="Arial" w:hAnsi="Arial" w:cs="Arial"/>
                <w:b/>
                <w:sz w:val="22"/>
                <w:szCs w:val="22"/>
              </w:rPr>
              <w:t xml:space="preserve">EUR </w:t>
            </w:r>
            <w:r w:rsidR="00F16D77">
              <w:rPr>
                <w:rFonts w:ascii="Arial" w:hAnsi="Arial" w:cs="Arial"/>
                <w:b/>
                <w:sz w:val="22"/>
                <w:szCs w:val="22"/>
              </w:rPr>
              <w:t>3</w:t>
            </w:r>
            <w:r w:rsidRPr="00C93EA7">
              <w:rPr>
                <w:rFonts w:ascii="Arial" w:hAnsi="Arial" w:cs="Arial"/>
                <w:b/>
                <w:sz w:val="22"/>
                <w:szCs w:val="22"/>
              </w:rPr>
              <w:t>000</w:t>
            </w:r>
            <w:r w:rsidRPr="00C93EA7">
              <w:rPr>
                <w:rFonts w:ascii="Arial" w:hAnsi="Arial" w:cs="Arial"/>
                <w:sz w:val="22"/>
                <w:szCs w:val="22"/>
              </w:rPr>
              <w:t xml:space="preserve"> bez ierobežojumiem un </w:t>
            </w:r>
            <w:proofErr w:type="spellStart"/>
            <w:r w:rsidRPr="00C93EA7">
              <w:rPr>
                <w:rFonts w:ascii="Arial" w:hAnsi="Arial" w:cs="Arial"/>
                <w:sz w:val="22"/>
                <w:szCs w:val="22"/>
              </w:rPr>
              <w:t>apakšlimitiem</w:t>
            </w:r>
            <w:proofErr w:type="spellEnd"/>
            <w:r w:rsidRPr="00C93EA7">
              <w:rPr>
                <w:rFonts w:ascii="Arial" w:hAnsi="Arial" w:cs="Arial"/>
                <w:sz w:val="22"/>
                <w:szCs w:val="22"/>
              </w:rPr>
              <w:t xml:space="preserve">, ja minimālās prasībās tas nav norādīts, tai skaitā: </w:t>
            </w:r>
          </w:p>
        </w:tc>
        <w:tc>
          <w:tcPr>
            <w:tcW w:w="1984" w:type="dxa"/>
          </w:tcPr>
          <w:p w14:paraId="5B7364C5" w14:textId="77777777" w:rsidR="00563ADD" w:rsidRPr="00C93EA7" w:rsidRDefault="00563ADD" w:rsidP="004D599C">
            <w:pPr>
              <w:jc w:val="center"/>
              <w:rPr>
                <w:rFonts w:ascii="Arial" w:hAnsi="Arial" w:cs="Arial"/>
                <w:b/>
                <w:sz w:val="22"/>
                <w:szCs w:val="22"/>
              </w:rPr>
            </w:pPr>
          </w:p>
        </w:tc>
      </w:tr>
      <w:tr w:rsidR="00563ADD" w:rsidRPr="00C93EA7" w14:paraId="2506A792" w14:textId="77777777" w:rsidTr="006E7CE9">
        <w:tc>
          <w:tcPr>
            <w:tcW w:w="1271" w:type="dxa"/>
            <w:vAlign w:val="center"/>
          </w:tcPr>
          <w:p w14:paraId="606F92C7"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335EB622" w14:textId="77145D16" w:rsidR="00563ADD" w:rsidRPr="00C93EA7" w:rsidRDefault="00563ADD" w:rsidP="004D599C">
            <w:pPr>
              <w:jc w:val="both"/>
              <w:rPr>
                <w:rFonts w:ascii="Arial" w:hAnsi="Arial" w:cs="Arial"/>
                <w:sz w:val="22"/>
                <w:szCs w:val="22"/>
              </w:rPr>
            </w:pPr>
            <w:r w:rsidRPr="00C93EA7">
              <w:rPr>
                <w:rFonts w:ascii="Arial" w:hAnsi="Arial" w:cs="Arial"/>
                <w:b/>
                <w:bCs/>
                <w:sz w:val="22"/>
                <w:szCs w:val="22"/>
              </w:rPr>
              <w:t>ārstu speciālistu konsultācijas</w:t>
            </w:r>
            <w:r w:rsidRPr="00C93EA7">
              <w:rPr>
                <w:rFonts w:ascii="Arial" w:hAnsi="Arial" w:cs="Arial"/>
                <w:sz w:val="22"/>
                <w:szCs w:val="22"/>
              </w:rPr>
              <w:t xml:space="preserve"> (t.sk. </w:t>
            </w:r>
            <w:r w:rsidRPr="00C93EA7">
              <w:rPr>
                <w:rFonts w:ascii="Arial" w:hAnsi="Arial" w:cs="Arial"/>
                <w:sz w:val="22"/>
                <w:szCs w:val="22"/>
                <w:shd w:val="clear" w:color="auto" w:fill="FFFFFF"/>
              </w:rPr>
              <w:t>maksas terapeit</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ķirurg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ginekolog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urolog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endokrinalog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kardiolog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reimatolog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nefralog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hepatolog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hematolog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otolaringolog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pulmanolog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neirolog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traumatolog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oftalmolog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gastroenterolog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proktolog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dermatolog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flebolog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vertabrolog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r w:rsidRPr="00C93EA7">
              <w:rPr>
                <w:rFonts w:ascii="Arial" w:hAnsi="Arial" w:cs="Arial"/>
                <w:sz w:val="22"/>
                <w:szCs w:val="22"/>
              </w:rPr>
              <w:t>homeopāt</w:t>
            </w:r>
            <w:r w:rsidR="00DE316B">
              <w:rPr>
                <w:rFonts w:ascii="Arial" w:hAnsi="Arial" w:cs="Arial"/>
                <w:sz w:val="22"/>
                <w:szCs w:val="22"/>
              </w:rPr>
              <w:t>a</w:t>
            </w:r>
            <w:r w:rsidRPr="00C93EA7">
              <w:rPr>
                <w:rFonts w:ascii="Arial" w:hAnsi="Arial" w:cs="Arial"/>
                <w:sz w:val="22"/>
                <w:szCs w:val="22"/>
              </w:rPr>
              <w:t xml:space="preserve">, </w:t>
            </w:r>
            <w:proofErr w:type="spellStart"/>
            <w:r w:rsidRPr="00C93EA7">
              <w:rPr>
                <w:rFonts w:ascii="Arial" w:hAnsi="Arial" w:cs="Arial"/>
                <w:sz w:val="22"/>
                <w:szCs w:val="22"/>
              </w:rPr>
              <w:t>imunolog</w:t>
            </w:r>
            <w:r w:rsidR="00DE316B">
              <w:rPr>
                <w:rFonts w:ascii="Arial" w:hAnsi="Arial" w:cs="Arial"/>
                <w:sz w:val="22"/>
                <w:szCs w:val="22"/>
              </w:rPr>
              <w:t>a</w:t>
            </w:r>
            <w:proofErr w:type="spellEnd"/>
            <w:r w:rsidRPr="00C93EA7">
              <w:rPr>
                <w:rFonts w:ascii="Arial" w:hAnsi="Arial" w:cs="Arial"/>
                <w:sz w:val="22"/>
                <w:szCs w:val="22"/>
              </w:rPr>
              <w:t xml:space="preserve">, </w:t>
            </w:r>
            <w:proofErr w:type="spellStart"/>
            <w:r w:rsidRPr="00C93EA7">
              <w:rPr>
                <w:rFonts w:ascii="Arial" w:hAnsi="Arial" w:cs="Arial"/>
                <w:sz w:val="22"/>
                <w:szCs w:val="22"/>
              </w:rPr>
              <w:t>infektolog</w:t>
            </w:r>
            <w:r w:rsidR="00DE316B">
              <w:rPr>
                <w:rFonts w:ascii="Arial" w:hAnsi="Arial" w:cs="Arial"/>
                <w:sz w:val="22"/>
                <w:szCs w:val="22"/>
              </w:rPr>
              <w:t>a</w:t>
            </w:r>
            <w:proofErr w:type="spellEnd"/>
            <w:r w:rsidRPr="00C93EA7">
              <w:rPr>
                <w:rFonts w:ascii="Arial" w:hAnsi="Arial" w:cs="Arial"/>
                <w:sz w:val="22"/>
                <w:szCs w:val="22"/>
              </w:rPr>
              <w:t xml:space="preserve">, </w:t>
            </w:r>
            <w:proofErr w:type="spellStart"/>
            <w:r w:rsidRPr="00C93EA7">
              <w:rPr>
                <w:rFonts w:ascii="Arial" w:hAnsi="Arial" w:cs="Arial"/>
                <w:sz w:val="22"/>
                <w:szCs w:val="22"/>
              </w:rPr>
              <w:t>u.c</w:t>
            </w:r>
            <w:proofErr w:type="spellEnd"/>
            <w:r w:rsidRPr="00C93EA7">
              <w:rPr>
                <w:rFonts w:ascii="Arial" w:hAnsi="Arial" w:cs="Arial"/>
                <w:sz w:val="22"/>
                <w:szCs w:val="22"/>
              </w:rPr>
              <w:t xml:space="preserve">) apmeklējumi bez ģimenes ārsta nosūtījuma un bez papildus saņemšanas ierobežojumiem, ar limitu ne mazāk </w:t>
            </w:r>
            <w:r w:rsidRPr="00C62762">
              <w:rPr>
                <w:rFonts w:ascii="Arial" w:hAnsi="Arial" w:cs="Arial"/>
                <w:sz w:val="22"/>
                <w:szCs w:val="22"/>
              </w:rPr>
              <w:t xml:space="preserve">kā  </w:t>
            </w:r>
            <w:r w:rsidRPr="00C62762">
              <w:rPr>
                <w:rFonts w:ascii="Arial" w:hAnsi="Arial" w:cs="Arial"/>
                <w:b/>
                <w:bCs/>
                <w:sz w:val="22"/>
                <w:szCs w:val="22"/>
              </w:rPr>
              <w:t>EUR</w:t>
            </w:r>
            <w:r w:rsidR="00FA4B39" w:rsidRPr="00C62762">
              <w:rPr>
                <w:rFonts w:ascii="Arial" w:hAnsi="Arial" w:cs="Arial"/>
                <w:b/>
                <w:bCs/>
                <w:sz w:val="22"/>
                <w:szCs w:val="22"/>
              </w:rPr>
              <w:t xml:space="preserve"> 30</w:t>
            </w:r>
            <w:r w:rsidRPr="00C93EA7">
              <w:rPr>
                <w:rFonts w:ascii="Arial" w:hAnsi="Arial" w:cs="Arial"/>
                <w:sz w:val="22"/>
                <w:szCs w:val="22"/>
              </w:rPr>
              <w:t xml:space="preserve"> par pirmreizēju un atkārtotu konsultāciju. Konsultācijas, līdz noteiktajam limitam, tiek segtas piln</w:t>
            </w:r>
            <w:r w:rsidR="00DE316B">
              <w:rPr>
                <w:rFonts w:ascii="Arial" w:hAnsi="Arial" w:cs="Arial"/>
                <w:sz w:val="22"/>
                <w:szCs w:val="22"/>
              </w:rPr>
              <w:t>ā</w:t>
            </w:r>
            <w:r w:rsidRPr="00C93EA7">
              <w:rPr>
                <w:rFonts w:ascii="Arial" w:hAnsi="Arial" w:cs="Arial"/>
                <w:sz w:val="22"/>
                <w:szCs w:val="22"/>
              </w:rPr>
              <w:t xml:space="preserve"> apmērā, nepiemērojot daļēju pakalpojumu apmaksu ar pēcapmaksu, </w:t>
            </w:r>
            <w:r w:rsidRPr="00C93EA7">
              <w:rPr>
                <w:rFonts w:ascii="Arial" w:eastAsia="Tahoma" w:hAnsi="Arial" w:cs="Arial"/>
                <w:color w:val="000000"/>
                <w:sz w:val="22"/>
                <w:szCs w:val="22"/>
              </w:rPr>
              <w:t>iekļaujot dokumentu noformēšanu un analīžu paņemšanu;</w:t>
            </w:r>
          </w:p>
        </w:tc>
        <w:tc>
          <w:tcPr>
            <w:tcW w:w="1984" w:type="dxa"/>
          </w:tcPr>
          <w:p w14:paraId="537E0806" w14:textId="1B33C2EC" w:rsidR="00FA4B39" w:rsidRPr="00C93EA7" w:rsidRDefault="00FA4B39" w:rsidP="004D599C">
            <w:pPr>
              <w:jc w:val="center"/>
              <w:rPr>
                <w:rFonts w:ascii="Arial" w:hAnsi="Arial" w:cs="Arial"/>
                <w:b/>
                <w:sz w:val="22"/>
                <w:szCs w:val="22"/>
              </w:rPr>
            </w:pPr>
          </w:p>
        </w:tc>
      </w:tr>
      <w:tr w:rsidR="00563ADD" w:rsidRPr="00C93EA7" w14:paraId="5BB87191" w14:textId="77777777" w:rsidTr="006E7CE9">
        <w:trPr>
          <w:trHeight w:val="389"/>
        </w:trPr>
        <w:tc>
          <w:tcPr>
            <w:tcW w:w="1271" w:type="dxa"/>
            <w:vAlign w:val="center"/>
          </w:tcPr>
          <w:p w14:paraId="0B575A45"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312EAE75" w14:textId="280E1C35" w:rsidR="00563ADD" w:rsidRPr="00C93EA7" w:rsidRDefault="00563ADD" w:rsidP="004D599C">
            <w:pPr>
              <w:jc w:val="both"/>
              <w:rPr>
                <w:rFonts w:ascii="Arial" w:hAnsi="Arial" w:cs="Arial"/>
                <w:sz w:val="22"/>
                <w:szCs w:val="22"/>
              </w:rPr>
            </w:pPr>
            <w:r w:rsidRPr="00C93EA7">
              <w:rPr>
                <w:rFonts w:ascii="Arial" w:hAnsi="Arial" w:cs="Arial"/>
                <w:b/>
                <w:bCs/>
                <w:sz w:val="22"/>
                <w:szCs w:val="22"/>
              </w:rPr>
              <w:t>augsti kvalificēto speciālistu konsultācijas</w:t>
            </w:r>
            <w:r w:rsidRPr="00C93EA7">
              <w:rPr>
                <w:rFonts w:ascii="Arial" w:hAnsi="Arial" w:cs="Arial"/>
                <w:sz w:val="22"/>
                <w:szCs w:val="22"/>
              </w:rPr>
              <w:t xml:space="preserve"> (t.sk. </w:t>
            </w:r>
            <w:r w:rsidRPr="00C93EA7">
              <w:rPr>
                <w:rFonts w:ascii="Arial" w:hAnsi="Arial" w:cs="Arial"/>
                <w:sz w:val="22"/>
                <w:szCs w:val="22"/>
                <w:shd w:val="clear" w:color="auto" w:fill="FFFFFF"/>
              </w:rPr>
              <w:t>maksas terapeit</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ķirurg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ginekolog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urolog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endokrinalog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kardiolog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reimatolog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nefralog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otolaringolog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pulmanolog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neirolog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traumatolog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oftalmolog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gastroenterolog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dermatolog</w:t>
            </w:r>
            <w:r w:rsidR="00DE316B">
              <w:rPr>
                <w:rFonts w:ascii="Arial" w:hAnsi="Arial" w:cs="Arial"/>
                <w:sz w:val="22"/>
                <w:szCs w:val="22"/>
                <w:shd w:val="clear" w:color="auto" w:fill="FFFFFF"/>
              </w:rPr>
              <w:t>a</w:t>
            </w:r>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flebolog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proofErr w:type="spellStart"/>
            <w:r w:rsidRPr="00C93EA7">
              <w:rPr>
                <w:rFonts w:ascii="Arial" w:hAnsi="Arial" w:cs="Arial"/>
                <w:sz w:val="22"/>
                <w:szCs w:val="22"/>
                <w:shd w:val="clear" w:color="auto" w:fill="FFFFFF"/>
              </w:rPr>
              <w:t>vertabrolog</w:t>
            </w:r>
            <w:r w:rsidR="00DE316B">
              <w:rPr>
                <w:rFonts w:ascii="Arial" w:hAnsi="Arial" w:cs="Arial"/>
                <w:sz w:val="22"/>
                <w:szCs w:val="22"/>
                <w:shd w:val="clear" w:color="auto" w:fill="FFFFFF"/>
              </w:rPr>
              <w:t>a</w:t>
            </w:r>
            <w:proofErr w:type="spellEnd"/>
            <w:r w:rsidRPr="00C93EA7">
              <w:rPr>
                <w:rFonts w:ascii="Arial" w:hAnsi="Arial" w:cs="Arial"/>
                <w:sz w:val="22"/>
                <w:szCs w:val="22"/>
                <w:shd w:val="clear" w:color="auto" w:fill="FFFFFF"/>
              </w:rPr>
              <w:t xml:space="preserve">, </w:t>
            </w:r>
            <w:r w:rsidRPr="00C93EA7">
              <w:rPr>
                <w:rFonts w:ascii="Arial" w:hAnsi="Arial" w:cs="Arial"/>
                <w:sz w:val="22"/>
                <w:szCs w:val="22"/>
              </w:rPr>
              <w:t>homeopāt</w:t>
            </w:r>
            <w:r w:rsidR="00DE316B">
              <w:rPr>
                <w:rFonts w:ascii="Arial" w:hAnsi="Arial" w:cs="Arial"/>
                <w:sz w:val="22"/>
                <w:szCs w:val="22"/>
              </w:rPr>
              <w:t>a</w:t>
            </w:r>
            <w:r w:rsidRPr="00C93EA7">
              <w:rPr>
                <w:rFonts w:ascii="Arial" w:hAnsi="Arial" w:cs="Arial"/>
                <w:sz w:val="22"/>
                <w:szCs w:val="22"/>
              </w:rPr>
              <w:t xml:space="preserve">, </w:t>
            </w:r>
            <w:proofErr w:type="spellStart"/>
            <w:r w:rsidRPr="00C93EA7">
              <w:rPr>
                <w:rFonts w:ascii="Arial" w:hAnsi="Arial" w:cs="Arial"/>
                <w:sz w:val="22"/>
                <w:szCs w:val="22"/>
              </w:rPr>
              <w:t>imunolog</w:t>
            </w:r>
            <w:r w:rsidR="00DE316B">
              <w:rPr>
                <w:rFonts w:ascii="Arial" w:hAnsi="Arial" w:cs="Arial"/>
                <w:sz w:val="22"/>
                <w:szCs w:val="22"/>
              </w:rPr>
              <w:t>a</w:t>
            </w:r>
            <w:proofErr w:type="spellEnd"/>
            <w:r w:rsidRPr="00C93EA7">
              <w:rPr>
                <w:rFonts w:ascii="Arial" w:hAnsi="Arial" w:cs="Arial"/>
                <w:sz w:val="22"/>
                <w:szCs w:val="22"/>
              </w:rPr>
              <w:t xml:space="preserve">, </w:t>
            </w:r>
            <w:proofErr w:type="spellStart"/>
            <w:r w:rsidRPr="00C93EA7">
              <w:rPr>
                <w:rFonts w:ascii="Arial" w:hAnsi="Arial" w:cs="Arial"/>
                <w:sz w:val="22"/>
                <w:szCs w:val="22"/>
              </w:rPr>
              <w:t>infektolog</w:t>
            </w:r>
            <w:r w:rsidR="00DE316B">
              <w:rPr>
                <w:rFonts w:ascii="Arial" w:hAnsi="Arial" w:cs="Arial"/>
                <w:sz w:val="22"/>
                <w:szCs w:val="22"/>
              </w:rPr>
              <w:t>a</w:t>
            </w:r>
            <w:proofErr w:type="spellEnd"/>
            <w:r w:rsidRPr="00C93EA7">
              <w:rPr>
                <w:rFonts w:ascii="Arial" w:hAnsi="Arial" w:cs="Arial"/>
                <w:sz w:val="22"/>
                <w:szCs w:val="22"/>
              </w:rPr>
              <w:t xml:space="preserve"> </w:t>
            </w:r>
            <w:proofErr w:type="spellStart"/>
            <w:r w:rsidRPr="00C93EA7">
              <w:rPr>
                <w:rFonts w:ascii="Arial" w:hAnsi="Arial" w:cs="Arial"/>
                <w:sz w:val="22"/>
                <w:szCs w:val="22"/>
              </w:rPr>
              <w:t>u.c</w:t>
            </w:r>
            <w:proofErr w:type="spellEnd"/>
            <w:r w:rsidRPr="00C93EA7">
              <w:rPr>
                <w:rFonts w:ascii="Arial" w:hAnsi="Arial" w:cs="Arial"/>
                <w:sz w:val="22"/>
                <w:szCs w:val="22"/>
              </w:rPr>
              <w:t xml:space="preserve">)  apmeklējumi bez ģimenes ārsta nosūtījuma un bez papildus saņemšanas ierobežojumiem, ar limitu ne mazāk kā </w:t>
            </w:r>
            <w:r w:rsidRPr="00C62762">
              <w:rPr>
                <w:rFonts w:ascii="Arial" w:hAnsi="Arial" w:cs="Arial"/>
                <w:b/>
                <w:bCs/>
                <w:sz w:val="22"/>
                <w:szCs w:val="22"/>
              </w:rPr>
              <w:t>EUR</w:t>
            </w:r>
            <w:r w:rsidR="00FA4B39" w:rsidRPr="00C62762">
              <w:rPr>
                <w:rFonts w:ascii="Arial" w:hAnsi="Arial" w:cs="Arial"/>
                <w:b/>
                <w:bCs/>
                <w:sz w:val="22"/>
                <w:szCs w:val="22"/>
              </w:rPr>
              <w:t xml:space="preserve"> 35</w:t>
            </w:r>
            <w:r w:rsidRPr="00C93EA7">
              <w:rPr>
                <w:rFonts w:ascii="Arial" w:hAnsi="Arial" w:cs="Arial"/>
                <w:sz w:val="22"/>
                <w:szCs w:val="22"/>
              </w:rPr>
              <w:t xml:space="preserve"> par pirmreizēju un atkārtotu konsultāciju. Konsultācijas līdz noteiktajam limitam, tiek segtas piln</w:t>
            </w:r>
            <w:r w:rsidR="00E94132">
              <w:rPr>
                <w:rFonts w:ascii="Arial" w:hAnsi="Arial" w:cs="Arial"/>
                <w:sz w:val="22"/>
                <w:szCs w:val="22"/>
              </w:rPr>
              <w:t>ā</w:t>
            </w:r>
            <w:r w:rsidRPr="00C93EA7">
              <w:rPr>
                <w:rFonts w:ascii="Arial" w:hAnsi="Arial" w:cs="Arial"/>
                <w:sz w:val="22"/>
                <w:szCs w:val="22"/>
              </w:rPr>
              <w:t xml:space="preserve"> apmērā, nepiemērojot daļēju pakalpojumu apmaksu ar pēcapmaksu;</w:t>
            </w:r>
          </w:p>
        </w:tc>
        <w:tc>
          <w:tcPr>
            <w:tcW w:w="1984" w:type="dxa"/>
          </w:tcPr>
          <w:p w14:paraId="66E78A7B" w14:textId="2BC98584" w:rsidR="00FA4B39" w:rsidRPr="00C93EA7" w:rsidRDefault="00FA4B39" w:rsidP="004D599C">
            <w:pPr>
              <w:jc w:val="center"/>
              <w:rPr>
                <w:rFonts w:ascii="Arial" w:hAnsi="Arial" w:cs="Arial"/>
                <w:b/>
                <w:sz w:val="22"/>
                <w:szCs w:val="22"/>
              </w:rPr>
            </w:pPr>
          </w:p>
        </w:tc>
      </w:tr>
      <w:tr w:rsidR="00563ADD" w:rsidRPr="00C93EA7" w14:paraId="478E44C8" w14:textId="77777777" w:rsidTr="00C62762">
        <w:trPr>
          <w:trHeight w:val="389"/>
        </w:trPr>
        <w:tc>
          <w:tcPr>
            <w:tcW w:w="1271" w:type="dxa"/>
            <w:vAlign w:val="center"/>
          </w:tcPr>
          <w:p w14:paraId="4DE99C32" w14:textId="77777777" w:rsidR="00563ADD" w:rsidRPr="006E7CE9" w:rsidRDefault="00563ADD" w:rsidP="00563ADD">
            <w:pPr>
              <w:numPr>
                <w:ilvl w:val="0"/>
                <w:numId w:val="19"/>
              </w:numPr>
              <w:jc w:val="center"/>
              <w:rPr>
                <w:rFonts w:ascii="Arial" w:hAnsi="Arial" w:cs="Arial"/>
                <w:sz w:val="22"/>
                <w:szCs w:val="22"/>
              </w:rPr>
            </w:pPr>
          </w:p>
        </w:tc>
        <w:tc>
          <w:tcPr>
            <w:tcW w:w="11057" w:type="dxa"/>
            <w:vAlign w:val="center"/>
          </w:tcPr>
          <w:p w14:paraId="1619FFCF" w14:textId="753EC1A6" w:rsidR="00C62762" w:rsidRPr="00C93EA7" w:rsidRDefault="00563ADD" w:rsidP="00C62762">
            <w:pPr>
              <w:rPr>
                <w:rFonts w:ascii="Arial" w:hAnsi="Arial" w:cs="Arial"/>
                <w:sz w:val="22"/>
                <w:szCs w:val="22"/>
              </w:rPr>
            </w:pPr>
            <w:r w:rsidRPr="00C93EA7">
              <w:rPr>
                <w:rFonts w:ascii="Arial" w:hAnsi="Arial" w:cs="Arial"/>
                <w:sz w:val="22"/>
                <w:szCs w:val="22"/>
              </w:rPr>
              <w:t xml:space="preserve">Ārstniecības personu </w:t>
            </w:r>
            <w:r w:rsidRPr="00C93EA7">
              <w:rPr>
                <w:rFonts w:ascii="Arial" w:hAnsi="Arial" w:cs="Arial"/>
                <w:b/>
                <w:bCs/>
                <w:sz w:val="22"/>
                <w:szCs w:val="22"/>
              </w:rPr>
              <w:t>mājas vizītes</w:t>
            </w:r>
            <w:r w:rsidRPr="00C93EA7">
              <w:rPr>
                <w:rFonts w:ascii="Arial" w:hAnsi="Arial" w:cs="Arial"/>
                <w:sz w:val="22"/>
                <w:szCs w:val="22"/>
              </w:rPr>
              <w:t xml:space="preserve">, t.sk. ģimenes ārstu un terapeitu ar limitu ne mazāk kā </w:t>
            </w:r>
            <w:r w:rsidRPr="00C62762">
              <w:rPr>
                <w:rFonts w:ascii="Arial" w:hAnsi="Arial" w:cs="Arial"/>
                <w:b/>
                <w:bCs/>
                <w:sz w:val="22"/>
                <w:szCs w:val="22"/>
              </w:rPr>
              <w:t xml:space="preserve">EUR </w:t>
            </w:r>
            <w:r w:rsidR="00FA4B39" w:rsidRPr="00C62762">
              <w:rPr>
                <w:rFonts w:ascii="Arial" w:hAnsi="Arial" w:cs="Arial"/>
                <w:b/>
                <w:bCs/>
                <w:sz w:val="22"/>
                <w:szCs w:val="22"/>
              </w:rPr>
              <w:t>25</w:t>
            </w:r>
            <w:r w:rsidR="00C62762">
              <w:rPr>
                <w:rFonts w:ascii="Arial" w:hAnsi="Arial" w:cs="Arial"/>
                <w:b/>
                <w:bCs/>
                <w:sz w:val="22"/>
                <w:szCs w:val="22"/>
              </w:rPr>
              <w:t>;</w:t>
            </w:r>
          </w:p>
        </w:tc>
        <w:tc>
          <w:tcPr>
            <w:tcW w:w="1984" w:type="dxa"/>
          </w:tcPr>
          <w:p w14:paraId="7E777346" w14:textId="6D13F21E" w:rsidR="00563ADD" w:rsidRPr="00C93EA7" w:rsidRDefault="00563ADD" w:rsidP="004D599C">
            <w:pPr>
              <w:jc w:val="center"/>
              <w:rPr>
                <w:rFonts w:ascii="Arial" w:hAnsi="Arial" w:cs="Arial"/>
                <w:b/>
                <w:sz w:val="22"/>
                <w:szCs w:val="22"/>
              </w:rPr>
            </w:pPr>
          </w:p>
        </w:tc>
      </w:tr>
      <w:tr w:rsidR="00563ADD" w:rsidRPr="00C93EA7" w14:paraId="6EE583E5" w14:textId="77777777" w:rsidTr="006E7CE9">
        <w:trPr>
          <w:trHeight w:val="389"/>
        </w:trPr>
        <w:tc>
          <w:tcPr>
            <w:tcW w:w="1271" w:type="dxa"/>
            <w:vAlign w:val="center"/>
          </w:tcPr>
          <w:p w14:paraId="37F18C57"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48A1BDB9" w14:textId="518F1DE1" w:rsidR="00563ADD" w:rsidRPr="00C93EA7" w:rsidRDefault="00563ADD" w:rsidP="004D599C">
            <w:pPr>
              <w:jc w:val="both"/>
              <w:rPr>
                <w:rFonts w:ascii="Arial" w:hAnsi="Arial" w:cs="Arial"/>
                <w:sz w:val="22"/>
                <w:szCs w:val="22"/>
              </w:rPr>
            </w:pPr>
            <w:r w:rsidRPr="00C93EA7">
              <w:rPr>
                <w:rFonts w:ascii="Arial" w:hAnsi="Arial" w:cs="Arial"/>
                <w:sz w:val="22"/>
                <w:szCs w:val="22"/>
              </w:rPr>
              <w:t xml:space="preserve">ārsta nozīmētas ārstnieciskās </w:t>
            </w:r>
            <w:r w:rsidRPr="00C93EA7">
              <w:rPr>
                <w:rFonts w:ascii="Arial" w:hAnsi="Arial" w:cs="Arial"/>
                <w:b/>
                <w:bCs/>
                <w:sz w:val="22"/>
                <w:szCs w:val="22"/>
              </w:rPr>
              <w:t xml:space="preserve">manipulācijas </w:t>
            </w:r>
            <w:r w:rsidRPr="00C93EA7">
              <w:rPr>
                <w:rFonts w:ascii="Arial" w:hAnsi="Arial" w:cs="Arial"/>
                <w:sz w:val="22"/>
                <w:szCs w:val="22"/>
              </w:rPr>
              <w:t xml:space="preserve">(ķirurģijā, ginekoloģijā un dermatoloģijā </w:t>
            </w:r>
            <w:proofErr w:type="spellStart"/>
            <w:r w:rsidRPr="00C93EA7">
              <w:rPr>
                <w:rFonts w:ascii="Arial" w:hAnsi="Arial" w:cs="Arial"/>
                <w:sz w:val="22"/>
                <w:szCs w:val="22"/>
              </w:rPr>
              <w:t>u.c</w:t>
            </w:r>
            <w:proofErr w:type="spellEnd"/>
            <w:r w:rsidRPr="00C93EA7">
              <w:rPr>
                <w:rFonts w:ascii="Arial" w:hAnsi="Arial" w:cs="Arial"/>
                <w:sz w:val="22"/>
                <w:szCs w:val="22"/>
              </w:rPr>
              <w:t xml:space="preserve">), t.sk. medikamentu injekcijas; infūzijas; blokādes un citas ar limitu ne mazāk </w:t>
            </w:r>
            <w:r w:rsidRPr="00C93EA7">
              <w:rPr>
                <w:rFonts w:ascii="Arial" w:hAnsi="Arial" w:cs="Arial"/>
                <w:sz w:val="22"/>
                <w:szCs w:val="22"/>
                <w:shd w:val="clear" w:color="auto" w:fill="FFFFFF"/>
              </w:rPr>
              <w:t xml:space="preserve">kā </w:t>
            </w:r>
            <w:r w:rsidRPr="00C62762">
              <w:rPr>
                <w:rFonts w:ascii="Arial" w:hAnsi="Arial" w:cs="Arial"/>
                <w:b/>
                <w:bCs/>
                <w:sz w:val="22"/>
                <w:szCs w:val="22"/>
              </w:rPr>
              <w:t xml:space="preserve">EUR </w:t>
            </w:r>
            <w:r w:rsidR="00FA4B39" w:rsidRPr="00C62762">
              <w:rPr>
                <w:rFonts w:ascii="Arial" w:hAnsi="Arial" w:cs="Arial"/>
                <w:b/>
                <w:bCs/>
                <w:sz w:val="22"/>
                <w:szCs w:val="22"/>
              </w:rPr>
              <w:t>20</w:t>
            </w:r>
            <w:r w:rsidRPr="00C93EA7">
              <w:rPr>
                <w:rFonts w:ascii="Arial" w:hAnsi="Arial" w:cs="Arial"/>
                <w:sz w:val="22"/>
                <w:szCs w:val="22"/>
              </w:rPr>
              <w:t xml:space="preserve"> par katru;</w:t>
            </w:r>
          </w:p>
        </w:tc>
        <w:tc>
          <w:tcPr>
            <w:tcW w:w="1984" w:type="dxa"/>
          </w:tcPr>
          <w:p w14:paraId="7FF82D0F" w14:textId="313C4895" w:rsidR="00563ADD" w:rsidRPr="00C93EA7" w:rsidRDefault="00563ADD" w:rsidP="004D599C">
            <w:pPr>
              <w:jc w:val="center"/>
              <w:rPr>
                <w:rFonts w:ascii="Arial" w:hAnsi="Arial" w:cs="Arial"/>
                <w:b/>
                <w:sz w:val="22"/>
                <w:szCs w:val="22"/>
              </w:rPr>
            </w:pPr>
          </w:p>
        </w:tc>
      </w:tr>
      <w:tr w:rsidR="00563ADD" w:rsidRPr="00C93EA7" w14:paraId="636A00FE" w14:textId="77777777" w:rsidTr="006E7CE9">
        <w:tc>
          <w:tcPr>
            <w:tcW w:w="1271" w:type="dxa"/>
            <w:vAlign w:val="center"/>
          </w:tcPr>
          <w:p w14:paraId="7601D44F"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3F3ADF19" w14:textId="77777777" w:rsidR="00563ADD" w:rsidRPr="00C93EA7" w:rsidRDefault="00563ADD" w:rsidP="004D599C">
            <w:pPr>
              <w:jc w:val="both"/>
              <w:rPr>
                <w:rFonts w:ascii="Arial" w:hAnsi="Arial" w:cs="Arial"/>
                <w:sz w:val="22"/>
                <w:szCs w:val="22"/>
                <w:shd w:val="clear" w:color="auto" w:fill="CCC0D9"/>
              </w:rPr>
            </w:pPr>
            <w:r w:rsidRPr="00C93EA7">
              <w:rPr>
                <w:rFonts w:ascii="Arial" w:hAnsi="Arial" w:cs="Arial"/>
                <w:sz w:val="22"/>
                <w:szCs w:val="22"/>
              </w:rPr>
              <w:t xml:space="preserve">Plaša apjoma </w:t>
            </w:r>
            <w:r w:rsidRPr="00C93EA7">
              <w:rPr>
                <w:rFonts w:ascii="Arial" w:hAnsi="Arial" w:cs="Arial"/>
                <w:b/>
                <w:sz w:val="22"/>
                <w:szCs w:val="22"/>
              </w:rPr>
              <w:t>laboratoriskie izmeklējumi</w:t>
            </w:r>
            <w:r w:rsidRPr="00C93EA7">
              <w:rPr>
                <w:rFonts w:ascii="Arial" w:hAnsi="Arial" w:cs="Arial"/>
                <w:sz w:val="22"/>
                <w:szCs w:val="22"/>
              </w:rPr>
              <w:t xml:space="preserve"> saskaņā ar ārstējošā ārsta nozīmējumu, neierobežojot ar nosauktiem izmeklējumiem, </w:t>
            </w:r>
            <w:proofErr w:type="spellStart"/>
            <w:r w:rsidRPr="00C93EA7">
              <w:rPr>
                <w:rFonts w:ascii="Arial" w:hAnsi="Arial" w:cs="Arial"/>
                <w:sz w:val="22"/>
                <w:szCs w:val="22"/>
              </w:rPr>
              <w:t>līgumiestādēs</w:t>
            </w:r>
            <w:proofErr w:type="spellEnd"/>
            <w:r w:rsidRPr="00C93EA7">
              <w:rPr>
                <w:rFonts w:ascii="Arial" w:hAnsi="Arial" w:cs="Arial"/>
                <w:sz w:val="22"/>
                <w:szCs w:val="22"/>
              </w:rPr>
              <w:t xml:space="preserve"> 100% apmērā (piem. hematoloģija un anēmiju diagnostika (t.sk. pilna asins aina, leikocīti, trombocīti </w:t>
            </w:r>
            <w:proofErr w:type="spellStart"/>
            <w:r w:rsidRPr="00C93EA7">
              <w:rPr>
                <w:rFonts w:ascii="Arial" w:hAnsi="Arial" w:cs="Arial"/>
                <w:sz w:val="22"/>
                <w:szCs w:val="22"/>
              </w:rPr>
              <w:t>u.c</w:t>
            </w:r>
            <w:proofErr w:type="spellEnd"/>
            <w:r w:rsidRPr="00C93EA7">
              <w:rPr>
                <w:rFonts w:ascii="Arial" w:hAnsi="Arial" w:cs="Arial"/>
                <w:sz w:val="22"/>
                <w:szCs w:val="22"/>
              </w:rPr>
              <w:t xml:space="preserve">), urīna izmeklējumi (t.sk. urīna analīze, glikoze, olbaltums u.c.),  fēču izmeklējumi (t.sk. </w:t>
            </w:r>
            <w:proofErr w:type="spellStart"/>
            <w:r w:rsidRPr="00C93EA7">
              <w:rPr>
                <w:rFonts w:ascii="Arial" w:hAnsi="Arial" w:cs="Arial"/>
                <w:sz w:val="22"/>
                <w:szCs w:val="22"/>
              </w:rPr>
              <w:t>koprogramma</w:t>
            </w:r>
            <w:proofErr w:type="spellEnd"/>
            <w:r w:rsidRPr="00C93EA7">
              <w:rPr>
                <w:rFonts w:ascii="Arial" w:hAnsi="Arial" w:cs="Arial"/>
                <w:sz w:val="22"/>
                <w:szCs w:val="22"/>
              </w:rPr>
              <w:t xml:space="preserve">, slēptās asinis u.c.), aknu testi un fermenti (t.sk. ASAT, ALAT, </w:t>
            </w:r>
            <w:proofErr w:type="spellStart"/>
            <w:r w:rsidRPr="00C93EA7">
              <w:rPr>
                <w:rFonts w:ascii="Arial" w:hAnsi="Arial" w:cs="Arial"/>
                <w:sz w:val="22"/>
                <w:szCs w:val="22"/>
              </w:rPr>
              <w:t>bilirubīns</w:t>
            </w:r>
            <w:proofErr w:type="spellEnd"/>
            <w:r w:rsidRPr="00C93EA7">
              <w:rPr>
                <w:rFonts w:ascii="Arial" w:hAnsi="Arial" w:cs="Arial"/>
                <w:sz w:val="22"/>
                <w:szCs w:val="22"/>
              </w:rPr>
              <w:t xml:space="preserve"> u.c.) glikozes regulācija </w:t>
            </w:r>
            <w:r w:rsidRPr="00C93EA7">
              <w:rPr>
                <w:rFonts w:ascii="Arial" w:hAnsi="Arial" w:cs="Arial"/>
                <w:sz w:val="22"/>
                <w:szCs w:val="22"/>
              </w:rPr>
              <w:lastRenderedPageBreak/>
              <w:t xml:space="preserve">(t.sk. glikoze, glikozes slodzes tests u.c.), slāpekļa vielu maiņa (t.sk. </w:t>
            </w:r>
            <w:proofErr w:type="spellStart"/>
            <w:r w:rsidRPr="00C93EA7">
              <w:rPr>
                <w:rFonts w:ascii="Arial" w:hAnsi="Arial" w:cs="Arial"/>
                <w:sz w:val="22"/>
                <w:szCs w:val="22"/>
              </w:rPr>
              <w:t>urea</w:t>
            </w:r>
            <w:proofErr w:type="spellEnd"/>
            <w:r w:rsidRPr="00C93EA7">
              <w:rPr>
                <w:rFonts w:ascii="Arial" w:hAnsi="Arial" w:cs="Arial"/>
                <w:sz w:val="22"/>
                <w:szCs w:val="22"/>
              </w:rPr>
              <w:t xml:space="preserve">, </w:t>
            </w:r>
            <w:proofErr w:type="spellStart"/>
            <w:r w:rsidRPr="00C93EA7">
              <w:rPr>
                <w:rFonts w:ascii="Arial" w:hAnsi="Arial" w:cs="Arial"/>
                <w:sz w:val="22"/>
                <w:szCs w:val="22"/>
              </w:rPr>
              <w:t>kreatinīns</w:t>
            </w:r>
            <w:proofErr w:type="spellEnd"/>
            <w:r w:rsidRPr="00C93EA7">
              <w:rPr>
                <w:rFonts w:ascii="Arial" w:hAnsi="Arial" w:cs="Arial"/>
                <w:sz w:val="22"/>
                <w:szCs w:val="22"/>
              </w:rPr>
              <w:t xml:space="preserve"> u.c.), olbaltumvielas (t.sk. kopējais olbaltums, albumīns u.c.), </w:t>
            </w:r>
            <w:proofErr w:type="spellStart"/>
            <w:r w:rsidRPr="00C93EA7">
              <w:rPr>
                <w:rFonts w:ascii="Arial" w:hAnsi="Arial" w:cs="Arial"/>
                <w:sz w:val="22"/>
                <w:szCs w:val="22"/>
              </w:rPr>
              <w:t>kardioloģiskie</w:t>
            </w:r>
            <w:proofErr w:type="spellEnd"/>
            <w:r w:rsidRPr="00C93EA7">
              <w:rPr>
                <w:rFonts w:ascii="Arial" w:hAnsi="Arial" w:cs="Arial"/>
                <w:sz w:val="22"/>
                <w:szCs w:val="22"/>
              </w:rPr>
              <w:t xml:space="preserve"> marķieri (t.sk. </w:t>
            </w:r>
            <w:proofErr w:type="spellStart"/>
            <w:r w:rsidRPr="00C93EA7">
              <w:rPr>
                <w:rFonts w:ascii="Arial" w:hAnsi="Arial" w:cs="Arial"/>
                <w:sz w:val="22"/>
                <w:szCs w:val="22"/>
              </w:rPr>
              <w:t>troponīns</w:t>
            </w:r>
            <w:proofErr w:type="spellEnd"/>
            <w:r w:rsidRPr="00C93EA7">
              <w:rPr>
                <w:rFonts w:ascii="Arial" w:hAnsi="Arial" w:cs="Arial"/>
                <w:sz w:val="22"/>
                <w:szCs w:val="22"/>
              </w:rPr>
              <w:t xml:space="preserve"> I, </w:t>
            </w:r>
            <w:proofErr w:type="spellStart"/>
            <w:r w:rsidRPr="00C93EA7">
              <w:rPr>
                <w:rFonts w:ascii="Arial" w:hAnsi="Arial" w:cs="Arial"/>
                <w:sz w:val="22"/>
                <w:szCs w:val="22"/>
              </w:rPr>
              <w:t>homocisteīns</w:t>
            </w:r>
            <w:proofErr w:type="spellEnd"/>
            <w:r w:rsidRPr="00C93EA7">
              <w:rPr>
                <w:rFonts w:ascii="Arial" w:hAnsi="Arial" w:cs="Arial"/>
                <w:sz w:val="22"/>
                <w:szCs w:val="22"/>
              </w:rPr>
              <w:t xml:space="preserve"> </w:t>
            </w:r>
            <w:proofErr w:type="spellStart"/>
            <w:r w:rsidRPr="00C93EA7">
              <w:rPr>
                <w:rFonts w:ascii="Arial" w:hAnsi="Arial" w:cs="Arial"/>
                <w:sz w:val="22"/>
                <w:szCs w:val="22"/>
              </w:rPr>
              <w:t>u.c</w:t>
            </w:r>
            <w:proofErr w:type="spellEnd"/>
            <w:r w:rsidRPr="00C93EA7">
              <w:rPr>
                <w:rFonts w:ascii="Arial" w:hAnsi="Arial" w:cs="Arial"/>
                <w:sz w:val="22"/>
                <w:szCs w:val="22"/>
              </w:rPr>
              <w:t xml:space="preserve">) , iekaisumu marķieri (t.sk. CRO, RF u.c.), elektrolīti (t.sk. nātrijs, </w:t>
            </w:r>
            <w:proofErr w:type="spellStart"/>
            <w:r w:rsidRPr="00C93EA7">
              <w:rPr>
                <w:rFonts w:ascii="Arial" w:hAnsi="Arial" w:cs="Arial"/>
                <w:sz w:val="22"/>
                <w:szCs w:val="22"/>
              </w:rPr>
              <w:t>kalcisj</w:t>
            </w:r>
            <w:proofErr w:type="spellEnd"/>
            <w:r w:rsidRPr="00C93EA7">
              <w:rPr>
                <w:rFonts w:ascii="Arial" w:hAnsi="Arial" w:cs="Arial"/>
                <w:sz w:val="22"/>
                <w:szCs w:val="22"/>
              </w:rPr>
              <w:t xml:space="preserve"> u.c.), lipīdi (t.sk. kopējais holesterīns, </w:t>
            </w:r>
            <w:proofErr w:type="spellStart"/>
            <w:r w:rsidRPr="00C93EA7">
              <w:rPr>
                <w:rFonts w:ascii="Arial" w:hAnsi="Arial" w:cs="Arial"/>
                <w:sz w:val="22"/>
                <w:szCs w:val="22"/>
              </w:rPr>
              <w:t>triglicerīdi</w:t>
            </w:r>
            <w:proofErr w:type="spellEnd"/>
            <w:r w:rsidRPr="00C93EA7">
              <w:rPr>
                <w:rFonts w:ascii="Arial" w:hAnsi="Arial" w:cs="Arial"/>
                <w:sz w:val="22"/>
                <w:szCs w:val="22"/>
              </w:rPr>
              <w:t xml:space="preserve"> u.c.), vairogdziedzera hormoni (t.sk. T3,T4,tireoglobulīns u.c.),   </w:t>
            </w:r>
            <w:proofErr w:type="spellStart"/>
            <w:r w:rsidRPr="00C93EA7">
              <w:rPr>
                <w:rFonts w:ascii="Arial" w:hAnsi="Arial" w:cs="Arial"/>
                <w:sz w:val="22"/>
                <w:szCs w:val="22"/>
              </w:rPr>
              <w:t>koaguloģija</w:t>
            </w:r>
            <w:proofErr w:type="spellEnd"/>
            <w:r w:rsidRPr="00C93EA7">
              <w:rPr>
                <w:rFonts w:ascii="Arial" w:hAnsi="Arial" w:cs="Arial"/>
                <w:sz w:val="22"/>
                <w:szCs w:val="22"/>
              </w:rPr>
              <w:t xml:space="preserve"> (t.sk. APTL, </w:t>
            </w:r>
            <w:proofErr w:type="spellStart"/>
            <w:r w:rsidRPr="00C93EA7">
              <w:rPr>
                <w:rFonts w:ascii="Arial" w:hAnsi="Arial" w:cs="Arial"/>
                <w:sz w:val="22"/>
                <w:szCs w:val="22"/>
              </w:rPr>
              <w:t>protrombīna</w:t>
            </w:r>
            <w:proofErr w:type="spellEnd"/>
            <w:r w:rsidRPr="00C93EA7">
              <w:rPr>
                <w:rFonts w:ascii="Arial" w:hAnsi="Arial" w:cs="Arial"/>
                <w:sz w:val="22"/>
                <w:szCs w:val="22"/>
              </w:rPr>
              <w:t xml:space="preserve"> laiks, asins recēšanas laiks </w:t>
            </w:r>
            <w:proofErr w:type="spellStart"/>
            <w:r w:rsidRPr="00C93EA7">
              <w:rPr>
                <w:rFonts w:ascii="Arial" w:hAnsi="Arial" w:cs="Arial"/>
                <w:sz w:val="22"/>
                <w:szCs w:val="22"/>
              </w:rPr>
              <w:t>u.c</w:t>
            </w:r>
            <w:proofErr w:type="spellEnd"/>
            <w:r w:rsidRPr="00C93EA7">
              <w:rPr>
                <w:rFonts w:ascii="Arial" w:hAnsi="Arial" w:cs="Arial"/>
                <w:sz w:val="22"/>
                <w:szCs w:val="22"/>
              </w:rPr>
              <w:t xml:space="preserve">), </w:t>
            </w:r>
            <w:proofErr w:type="spellStart"/>
            <w:r w:rsidRPr="00C93EA7">
              <w:rPr>
                <w:rFonts w:ascii="Arial" w:hAnsi="Arial" w:cs="Arial"/>
                <w:sz w:val="22"/>
                <w:szCs w:val="22"/>
              </w:rPr>
              <w:t>serozo</w:t>
            </w:r>
            <w:proofErr w:type="spellEnd"/>
            <w:r w:rsidRPr="00C93EA7">
              <w:rPr>
                <w:rFonts w:ascii="Arial" w:hAnsi="Arial" w:cs="Arial"/>
                <w:sz w:val="22"/>
                <w:szCs w:val="22"/>
              </w:rPr>
              <w:t xml:space="preserve"> dobumu šķidrumu izmeklējumi, asinsgrupas noteikšana, histoloģisko un biopsijas materiālu izmeklēšana, uztriepju un </w:t>
            </w:r>
            <w:proofErr w:type="spellStart"/>
            <w:r w:rsidRPr="00C93EA7">
              <w:rPr>
                <w:rFonts w:ascii="Arial" w:hAnsi="Arial" w:cs="Arial"/>
                <w:sz w:val="22"/>
                <w:szCs w:val="22"/>
              </w:rPr>
              <w:t>onkocistoloģiskā</w:t>
            </w:r>
            <w:proofErr w:type="spellEnd"/>
            <w:r w:rsidRPr="00C93EA7">
              <w:rPr>
                <w:rFonts w:ascii="Arial" w:hAnsi="Arial" w:cs="Arial"/>
                <w:sz w:val="22"/>
                <w:szCs w:val="22"/>
              </w:rPr>
              <w:t xml:space="preserve"> izmeklēšana, citi asins bioķīmiskie izmeklējumi, antivielas, sārmainās </w:t>
            </w:r>
            <w:proofErr w:type="spellStart"/>
            <w:r w:rsidRPr="00C93EA7">
              <w:rPr>
                <w:rFonts w:ascii="Arial" w:hAnsi="Arial" w:cs="Arial"/>
                <w:sz w:val="22"/>
                <w:szCs w:val="22"/>
              </w:rPr>
              <w:t>fosfotāzes</w:t>
            </w:r>
            <w:proofErr w:type="spellEnd"/>
            <w:r w:rsidRPr="00C93EA7">
              <w:rPr>
                <w:rFonts w:ascii="Arial" w:hAnsi="Arial" w:cs="Arial"/>
                <w:sz w:val="22"/>
                <w:szCs w:val="22"/>
              </w:rPr>
              <w:t xml:space="preserve"> kaulu frakcija, </w:t>
            </w:r>
            <w:proofErr w:type="spellStart"/>
            <w:r w:rsidRPr="00C93EA7">
              <w:rPr>
                <w:rFonts w:ascii="Arial" w:hAnsi="Arial" w:cs="Arial"/>
                <w:sz w:val="22"/>
                <w:szCs w:val="22"/>
              </w:rPr>
              <w:t>kleratīnaklīrness</w:t>
            </w:r>
            <w:proofErr w:type="spellEnd"/>
            <w:r w:rsidRPr="00C93EA7">
              <w:rPr>
                <w:rFonts w:ascii="Arial" w:hAnsi="Arial" w:cs="Arial"/>
                <w:sz w:val="22"/>
                <w:szCs w:val="22"/>
              </w:rPr>
              <w:t xml:space="preserve">, </w:t>
            </w:r>
            <w:proofErr w:type="spellStart"/>
            <w:r w:rsidRPr="00C93EA7">
              <w:rPr>
                <w:rFonts w:ascii="Arial" w:hAnsi="Arial" w:cs="Arial"/>
                <w:sz w:val="22"/>
                <w:szCs w:val="22"/>
              </w:rPr>
              <w:t>onkomarķieri</w:t>
            </w:r>
            <w:proofErr w:type="spellEnd"/>
            <w:r w:rsidRPr="00C93EA7">
              <w:rPr>
                <w:rFonts w:ascii="Arial" w:hAnsi="Arial" w:cs="Arial"/>
                <w:sz w:val="22"/>
                <w:szCs w:val="22"/>
              </w:rPr>
              <w:t>, citi asins izmeklējumi (t.sk. D vitamīna u.c.) u.c. Pakalpojumi saņemami neierobežojot reižu skaitu un periodiskumu.</w:t>
            </w:r>
          </w:p>
        </w:tc>
        <w:tc>
          <w:tcPr>
            <w:tcW w:w="1984" w:type="dxa"/>
          </w:tcPr>
          <w:p w14:paraId="508D9A6C" w14:textId="77777777" w:rsidR="00563ADD" w:rsidRPr="00C93EA7" w:rsidRDefault="00563ADD" w:rsidP="004D599C">
            <w:pPr>
              <w:jc w:val="center"/>
              <w:rPr>
                <w:rFonts w:ascii="Arial" w:hAnsi="Arial" w:cs="Arial"/>
                <w:b/>
                <w:sz w:val="22"/>
                <w:szCs w:val="22"/>
              </w:rPr>
            </w:pPr>
          </w:p>
        </w:tc>
      </w:tr>
      <w:tr w:rsidR="00563ADD" w:rsidRPr="00C93EA7" w14:paraId="2D61645D" w14:textId="77777777" w:rsidTr="006E7CE9">
        <w:tc>
          <w:tcPr>
            <w:tcW w:w="1271" w:type="dxa"/>
            <w:vAlign w:val="center"/>
          </w:tcPr>
          <w:p w14:paraId="74B4EF5B"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5C4F6327" w14:textId="53BFC67B" w:rsidR="00563ADD" w:rsidRPr="00C93EA7" w:rsidRDefault="00563ADD" w:rsidP="004D599C">
            <w:pPr>
              <w:jc w:val="both"/>
              <w:rPr>
                <w:rFonts w:ascii="Arial" w:hAnsi="Arial" w:cs="Arial"/>
                <w:sz w:val="22"/>
                <w:szCs w:val="22"/>
              </w:rPr>
            </w:pPr>
            <w:r w:rsidRPr="00C93EA7">
              <w:rPr>
                <w:rFonts w:ascii="Arial" w:hAnsi="Arial" w:cs="Arial"/>
                <w:sz w:val="22"/>
                <w:szCs w:val="22"/>
              </w:rPr>
              <w:t xml:space="preserve">Plaša apjoma </w:t>
            </w:r>
            <w:r w:rsidRPr="00C93EA7">
              <w:rPr>
                <w:rFonts w:ascii="Arial" w:hAnsi="Arial" w:cs="Arial"/>
                <w:b/>
                <w:bCs/>
                <w:sz w:val="22"/>
                <w:szCs w:val="22"/>
              </w:rPr>
              <w:t>diagnostiskie izmeklējumi</w:t>
            </w:r>
            <w:r w:rsidRPr="00C93EA7">
              <w:rPr>
                <w:rFonts w:ascii="Arial" w:hAnsi="Arial" w:cs="Arial"/>
                <w:sz w:val="22"/>
                <w:szCs w:val="22"/>
              </w:rPr>
              <w:t xml:space="preserve"> saskaņā ar ārstējošā ārsta nozīmējumu bez iepriekšējas saskaņošanas ar apdrošinātāju un bez ierobežojumiem konkrētām diagnozēm, neierobežojot ar nosauktiem izmeklējumiem un reižu apmeklējuma ierobežojuma,  (t.sk., dažādi </w:t>
            </w:r>
            <w:proofErr w:type="spellStart"/>
            <w:r w:rsidRPr="00C93EA7">
              <w:rPr>
                <w:rFonts w:ascii="Arial" w:hAnsi="Arial" w:cs="Arial"/>
                <w:sz w:val="22"/>
                <w:szCs w:val="22"/>
              </w:rPr>
              <w:t>kardioloģiskie</w:t>
            </w:r>
            <w:proofErr w:type="spellEnd"/>
            <w:r w:rsidRPr="00C93EA7">
              <w:rPr>
                <w:rFonts w:ascii="Arial" w:hAnsi="Arial" w:cs="Arial"/>
                <w:sz w:val="22"/>
                <w:szCs w:val="22"/>
              </w:rPr>
              <w:t xml:space="preserve"> izmeklējumi (kā </w:t>
            </w:r>
            <w:proofErr w:type="spellStart"/>
            <w:r w:rsidRPr="00C93EA7">
              <w:rPr>
                <w:rFonts w:ascii="Arial" w:hAnsi="Arial" w:cs="Arial"/>
                <w:sz w:val="22"/>
                <w:szCs w:val="22"/>
              </w:rPr>
              <w:t>elektrokardiogrāfija</w:t>
            </w:r>
            <w:proofErr w:type="spellEnd"/>
            <w:r w:rsidRPr="00C93EA7">
              <w:rPr>
                <w:rFonts w:ascii="Arial" w:hAnsi="Arial" w:cs="Arial"/>
                <w:sz w:val="22"/>
                <w:szCs w:val="22"/>
              </w:rPr>
              <w:t xml:space="preserve">, </w:t>
            </w:r>
            <w:proofErr w:type="spellStart"/>
            <w:r w:rsidRPr="00C93EA7">
              <w:rPr>
                <w:rFonts w:ascii="Arial" w:hAnsi="Arial" w:cs="Arial"/>
                <w:sz w:val="22"/>
                <w:szCs w:val="22"/>
              </w:rPr>
              <w:t>ehokardiogrāfija</w:t>
            </w:r>
            <w:proofErr w:type="spellEnd"/>
            <w:r w:rsidRPr="00C93EA7">
              <w:rPr>
                <w:rFonts w:ascii="Arial" w:hAnsi="Arial" w:cs="Arial"/>
                <w:sz w:val="22"/>
                <w:szCs w:val="22"/>
              </w:rPr>
              <w:t xml:space="preserve">, </w:t>
            </w:r>
            <w:proofErr w:type="spellStart"/>
            <w:r w:rsidRPr="00C93EA7">
              <w:rPr>
                <w:rFonts w:ascii="Arial" w:hAnsi="Arial" w:cs="Arial"/>
                <w:sz w:val="22"/>
                <w:szCs w:val="22"/>
              </w:rPr>
              <w:t>Holtera</w:t>
            </w:r>
            <w:proofErr w:type="spellEnd"/>
            <w:r w:rsidRPr="00C93EA7">
              <w:rPr>
                <w:rFonts w:ascii="Arial" w:hAnsi="Arial" w:cs="Arial"/>
                <w:sz w:val="22"/>
                <w:szCs w:val="22"/>
              </w:rPr>
              <w:t xml:space="preserve"> </w:t>
            </w:r>
            <w:proofErr w:type="spellStart"/>
            <w:r w:rsidRPr="00C93EA7">
              <w:rPr>
                <w:rFonts w:ascii="Arial" w:hAnsi="Arial" w:cs="Arial"/>
                <w:sz w:val="22"/>
                <w:szCs w:val="22"/>
              </w:rPr>
              <w:t>monitorēšana</w:t>
            </w:r>
            <w:proofErr w:type="spellEnd"/>
            <w:r w:rsidRPr="00C93EA7">
              <w:rPr>
                <w:rFonts w:ascii="Arial" w:hAnsi="Arial" w:cs="Arial"/>
                <w:sz w:val="22"/>
                <w:szCs w:val="22"/>
              </w:rPr>
              <w:t xml:space="preserve"> </w:t>
            </w:r>
            <w:proofErr w:type="spellStart"/>
            <w:r w:rsidRPr="00C93EA7">
              <w:rPr>
                <w:rFonts w:ascii="Arial" w:hAnsi="Arial" w:cs="Arial"/>
                <w:sz w:val="22"/>
                <w:szCs w:val="22"/>
              </w:rPr>
              <w:t>u.c</w:t>
            </w:r>
            <w:proofErr w:type="spellEnd"/>
            <w:r w:rsidRPr="00C93EA7">
              <w:rPr>
                <w:rFonts w:ascii="Arial" w:hAnsi="Arial" w:cs="Arial"/>
                <w:sz w:val="22"/>
                <w:szCs w:val="22"/>
              </w:rPr>
              <w:t xml:space="preserve">), dažādi ultraskaņas izmeklējumi (kā krūšu, vēdera, vairogdziedzera </w:t>
            </w:r>
            <w:proofErr w:type="spellStart"/>
            <w:r w:rsidRPr="00C93EA7">
              <w:rPr>
                <w:rFonts w:ascii="Arial" w:hAnsi="Arial" w:cs="Arial"/>
                <w:sz w:val="22"/>
                <w:szCs w:val="22"/>
              </w:rPr>
              <w:t>u.c</w:t>
            </w:r>
            <w:proofErr w:type="spellEnd"/>
            <w:r w:rsidRPr="00C93EA7">
              <w:rPr>
                <w:rFonts w:ascii="Arial" w:hAnsi="Arial" w:cs="Arial"/>
                <w:sz w:val="22"/>
                <w:szCs w:val="22"/>
              </w:rPr>
              <w:t xml:space="preserve">), </w:t>
            </w:r>
            <w:proofErr w:type="spellStart"/>
            <w:r w:rsidRPr="00C93EA7">
              <w:rPr>
                <w:rFonts w:ascii="Arial" w:hAnsi="Arial" w:cs="Arial"/>
                <w:sz w:val="22"/>
                <w:szCs w:val="22"/>
              </w:rPr>
              <w:t>doplerogrāfiskie</w:t>
            </w:r>
            <w:proofErr w:type="spellEnd"/>
            <w:r w:rsidRPr="00C93EA7">
              <w:rPr>
                <w:rFonts w:ascii="Arial" w:hAnsi="Arial" w:cs="Arial"/>
                <w:sz w:val="22"/>
                <w:szCs w:val="22"/>
              </w:rPr>
              <w:t xml:space="preserve"> izmeklējumi, </w:t>
            </w:r>
            <w:proofErr w:type="spellStart"/>
            <w:r w:rsidRPr="00C93EA7">
              <w:rPr>
                <w:rFonts w:ascii="Arial" w:hAnsi="Arial" w:cs="Arial"/>
                <w:sz w:val="22"/>
                <w:szCs w:val="22"/>
              </w:rPr>
              <w:t>osteodensitometrija</w:t>
            </w:r>
            <w:proofErr w:type="spellEnd"/>
            <w:r w:rsidRPr="00C93EA7">
              <w:rPr>
                <w:rFonts w:ascii="Arial" w:hAnsi="Arial" w:cs="Arial"/>
                <w:sz w:val="22"/>
                <w:szCs w:val="22"/>
              </w:rPr>
              <w:t xml:space="preserve">, </w:t>
            </w:r>
            <w:proofErr w:type="spellStart"/>
            <w:r w:rsidRPr="00C93EA7">
              <w:rPr>
                <w:rFonts w:ascii="Arial" w:hAnsi="Arial" w:cs="Arial"/>
                <w:sz w:val="22"/>
                <w:szCs w:val="22"/>
              </w:rPr>
              <w:t>dermatoskopija</w:t>
            </w:r>
            <w:proofErr w:type="spellEnd"/>
            <w:r w:rsidRPr="00C93EA7">
              <w:rPr>
                <w:rFonts w:ascii="Arial" w:hAnsi="Arial" w:cs="Arial"/>
                <w:sz w:val="22"/>
                <w:szCs w:val="22"/>
              </w:rPr>
              <w:t xml:space="preserve">, </w:t>
            </w:r>
            <w:proofErr w:type="spellStart"/>
            <w:r w:rsidRPr="00C93EA7">
              <w:rPr>
                <w:rFonts w:ascii="Arial" w:hAnsi="Arial" w:cs="Arial"/>
                <w:sz w:val="22"/>
                <w:szCs w:val="22"/>
              </w:rPr>
              <w:t>mamogrāfija</w:t>
            </w:r>
            <w:proofErr w:type="spellEnd"/>
            <w:r w:rsidRPr="00C93EA7">
              <w:rPr>
                <w:rFonts w:ascii="Arial" w:hAnsi="Arial" w:cs="Arial"/>
                <w:sz w:val="22"/>
                <w:szCs w:val="22"/>
              </w:rPr>
              <w:t xml:space="preserve">, orgānu un ķermeņa daļu rentgena izmeklējumi, </w:t>
            </w:r>
            <w:proofErr w:type="spellStart"/>
            <w:r w:rsidRPr="00C93EA7">
              <w:rPr>
                <w:rFonts w:ascii="Arial" w:hAnsi="Arial" w:cs="Arial"/>
                <w:sz w:val="22"/>
                <w:szCs w:val="22"/>
              </w:rPr>
              <w:t>neirogrāfijas</w:t>
            </w:r>
            <w:proofErr w:type="spellEnd"/>
            <w:r w:rsidRPr="00C93EA7">
              <w:rPr>
                <w:rFonts w:ascii="Arial" w:hAnsi="Arial" w:cs="Arial"/>
                <w:sz w:val="22"/>
                <w:szCs w:val="22"/>
              </w:rPr>
              <w:t xml:space="preserve"> izmeklējumi u.c., ar limitu ne mazāk kā </w:t>
            </w:r>
            <w:r w:rsidRPr="00C62762">
              <w:rPr>
                <w:rFonts w:ascii="Arial" w:hAnsi="Arial" w:cs="Arial"/>
                <w:b/>
                <w:bCs/>
                <w:sz w:val="22"/>
                <w:szCs w:val="22"/>
              </w:rPr>
              <w:t xml:space="preserve">EUR </w:t>
            </w:r>
            <w:r w:rsidR="00FA4B39" w:rsidRPr="00C62762">
              <w:rPr>
                <w:rFonts w:ascii="Arial" w:hAnsi="Arial" w:cs="Arial"/>
                <w:b/>
                <w:bCs/>
                <w:sz w:val="22"/>
                <w:szCs w:val="22"/>
              </w:rPr>
              <w:t>25</w:t>
            </w:r>
            <w:r w:rsidRPr="00C93EA7">
              <w:rPr>
                <w:rFonts w:ascii="Arial" w:hAnsi="Arial" w:cs="Arial"/>
                <w:sz w:val="22"/>
                <w:szCs w:val="22"/>
              </w:rPr>
              <w:t xml:space="preserve"> par izmeklējumu. Pakalpojumi saņemami neierobežojot reižu skaitu, periodiskumu un nenosakot daļēju pakalpojumu apmaksu.</w:t>
            </w:r>
          </w:p>
        </w:tc>
        <w:tc>
          <w:tcPr>
            <w:tcW w:w="1984" w:type="dxa"/>
          </w:tcPr>
          <w:p w14:paraId="6C9BBAFD" w14:textId="70B95451" w:rsidR="00563ADD" w:rsidRPr="00C93EA7" w:rsidRDefault="00563ADD" w:rsidP="004D599C">
            <w:pPr>
              <w:jc w:val="center"/>
              <w:rPr>
                <w:rFonts w:ascii="Arial" w:hAnsi="Arial" w:cs="Arial"/>
                <w:b/>
                <w:sz w:val="22"/>
                <w:szCs w:val="22"/>
              </w:rPr>
            </w:pPr>
          </w:p>
        </w:tc>
      </w:tr>
      <w:tr w:rsidR="00563ADD" w:rsidRPr="00C93EA7" w14:paraId="01683DD0" w14:textId="77777777" w:rsidTr="006E7CE9">
        <w:tc>
          <w:tcPr>
            <w:tcW w:w="1271" w:type="dxa"/>
            <w:vAlign w:val="center"/>
          </w:tcPr>
          <w:p w14:paraId="0C53FF5B"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0D78090C" w14:textId="718F18DA" w:rsidR="00FA4B39" w:rsidRPr="00C93EA7" w:rsidRDefault="00563ADD" w:rsidP="004D599C">
            <w:pPr>
              <w:jc w:val="both"/>
              <w:rPr>
                <w:rFonts w:ascii="Arial" w:hAnsi="Arial" w:cs="Arial"/>
                <w:sz w:val="22"/>
                <w:szCs w:val="22"/>
              </w:rPr>
            </w:pPr>
            <w:r w:rsidRPr="00C93EA7">
              <w:rPr>
                <w:rFonts w:ascii="Arial" w:hAnsi="Arial" w:cs="Arial"/>
                <w:b/>
                <w:bCs/>
                <w:sz w:val="22"/>
                <w:szCs w:val="22"/>
              </w:rPr>
              <w:t>dārgo tehnoloģiju diagnostiskie izmeklējumi</w:t>
            </w:r>
            <w:r w:rsidRPr="00C93EA7">
              <w:rPr>
                <w:rFonts w:ascii="Arial" w:hAnsi="Arial" w:cs="Arial"/>
                <w:sz w:val="22"/>
                <w:szCs w:val="22"/>
              </w:rPr>
              <w:t xml:space="preserve"> - kā </w:t>
            </w:r>
            <w:proofErr w:type="spellStart"/>
            <w:r w:rsidRPr="00C93EA7">
              <w:rPr>
                <w:rFonts w:ascii="Arial" w:hAnsi="Arial" w:cs="Arial"/>
                <w:sz w:val="22"/>
                <w:szCs w:val="22"/>
              </w:rPr>
              <w:t>endoskopiskie</w:t>
            </w:r>
            <w:proofErr w:type="spellEnd"/>
            <w:r w:rsidRPr="00C93EA7">
              <w:rPr>
                <w:rFonts w:ascii="Arial" w:hAnsi="Arial" w:cs="Arial"/>
                <w:sz w:val="22"/>
                <w:szCs w:val="22"/>
              </w:rPr>
              <w:t xml:space="preserve"> izmeklējumi (kā fibrogastroskopija, </w:t>
            </w:r>
            <w:proofErr w:type="spellStart"/>
            <w:r w:rsidRPr="00C93EA7">
              <w:rPr>
                <w:rFonts w:ascii="Arial" w:hAnsi="Arial" w:cs="Arial"/>
                <w:sz w:val="22"/>
                <w:szCs w:val="22"/>
              </w:rPr>
              <w:t>kolonoskopija</w:t>
            </w:r>
            <w:proofErr w:type="spellEnd"/>
            <w:r w:rsidRPr="00C93EA7">
              <w:rPr>
                <w:rFonts w:ascii="Arial" w:hAnsi="Arial" w:cs="Arial"/>
                <w:sz w:val="22"/>
                <w:szCs w:val="22"/>
              </w:rPr>
              <w:t xml:space="preserve"> u.c.), magnētiskā rezonanse, datortomogrāfija, </w:t>
            </w:r>
            <w:proofErr w:type="spellStart"/>
            <w:r w:rsidRPr="00C93EA7">
              <w:rPr>
                <w:rFonts w:ascii="Arial" w:hAnsi="Arial" w:cs="Arial"/>
                <w:sz w:val="22"/>
                <w:szCs w:val="22"/>
              </w:rPr>
              <w:t>angiogrāfija</w:t>
            </w:r>
            <w:proofErr w:type="spellEnd"/>
            <w:r w:rsidRPr="00C93EA7">
              <w:rPr>
                <w:rFonts w:ascii="Arial" w:hAnsi="Arial" w:cs="Arial"/>
                <w:sz w:val="22"/>
                <w:szCs w:val="22"/>
              </w:rPr>
              <w:t xml:space="preserve"> un citi dārgo tehnoloģiju izmeklējumi ar un bez kontrastvielas, ar limitu ne mazāk kā </w:t>
            </w:r>
            <w:r w:rsidRPr="00C62762">
              <w:rPr>
                <w:rFonts w:ascii="Arial" w:hAnsi="Arial" w:cs="Arial"/>
                <w:b/>
                <w:bCs/>
                <w:sz w:val="22"/>
                <w:szCs w:val="22"/>
              </w:rPr>
              <w:t xml:space="preserve">EUR </w:t>
            </w:r>
            <w:r w:rsidR="00FA4B39" w:rsidRPr="00C62762">
              <w:rPr>
                <w:rFonts w:ascii="Arial" w:hAnsi="Arial" w:cs="Arial"/>
                <w:b/>
                <w:bCs/>
                <w:sz w:val="22"/>
                <w:szCs w:val="22"/>
              </w:rPr>
              <w:t>100</w:t>
            </w:r>
            <w:r w:rsidR="00FA4B39">
              <w:rPr>
                <w:rFonts w:ascii="Arial" w:hAnsi="Arial" w:cs="Arial"/>
                <w:sz w:val="22"/>
                <w:szCs w:val="22"/>
              </w:rPr>
              <w:t xml:space="preserve"> </w:t>
            </w:r>
            <w:r w:rsidRPr="00C93EA7">
              <w:rPr>
                <w:rFonts w:ascii="Arial" w:hAnsi="Arial" w:cs="Arial"/>
                <w:sz w:val="22"/>
                <w:szCs w:val="22"/>
              </w:rPr>
              <w:t>par katru.</w:t>
            </w:r>
          </w:p>
        </w:tc>
        <w:tc>
          <w:tcPr>
            <w:tcW w:w="1984" w:type="dxa"/>
          </w:tcPr>
          <w:p w14:paraId="50FFD3AC" w14:textId="10E49F9D" w:rsidR="00563ADD" w:rsidRPr="00C93EA7" w:rsidRDefault="00563ADD" w:rsidP="004D599C">
            <w:pPr>
              <w:jc w:val="center"/>
              <w:rPr>
                <w:rFonts w:ascii="Arial" w:hAnsi="Arial" w:cs="Arial"/>
                <w:b/>
                <w:sz w:val="22"/>
                <w:szCs w:val="22"/>
              </w:rPr>
            </w:pPr>
          </w:p>
        </w:tc>
      </w:tr>
      <w:tr w:rsidR="00563ADD" w:rsidRPr="00C93EA7" w14:paraId="4EF752BF" w14:textId="77777777" w:rsidTr="006E7CE9">
        <w:trPr>
          <w:trHeight w:val="847"/>
        </w:trPr>
        <w:tc>
          <w:tcPr>
            <w:tcW w:w="1271" w:type="dxa"/>
            <w:vAlign w:val="center"/>
          </w:tcPr>
          <w:p w14:paraId="1717FD40"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0E5B4BEF" w14:textId="4751C36D" w:rsidR="00563ADD" w:rsidRPr="00C93EA7" w:rsidRDefault="00563ADD" w:rsidP="004D599C">
            <w:pPr>
              <w:jc w:val="both"/>
              <w:rPr>
                <w:rFonts w:ascii="Arial" w:hAnsi="Arial" w:cs="Arial"/>
                <w:sz w:val="22"/>
                <w:szCs w:val="22"/>
              </w:rPr>
            </w:pPr>
            <w:r w:rsidRPr="00C93EA7">
              <w:rPr>
                <w:rFonts w:ascii="Arial" w:hAnsi="Arial" w:cs="Arial"/>
                <w:b/>
                <w:bCs/>
                <w:sz w:val="22"/>
                <w:szCs w:val="22"/>
              </w:rPr>
              <w:t>Neatliekamā medicīniskā</w:t>
            </w:r>
            <w:r w:rsidRPr="00C93EA7">
              <w:rPr>
                <w:rFonts w:ascii="Arial" w:hAnsi="Arial" w:cs="Arial"/>
                <w:sz w:val="22"/>
                <w:szCs w:val="22"/>
              </w:rPr>
              <w:t xml:space="preserve"> </w:t>
            </w:r>
            <w:r w:rsidRPr="00C93EA7">
              <w:rPr>
                <w:rFonts w:ascii="Arial" w:hAnsi="Arial" w:cs="Arial"/>
                <w:b/>
                <w:bCs/>
                <w:sz w:val="22"/>
                <w:szCs w:val="22"/>
              </w:rPr>
              <w:t>palīdzības</w:t>
            </w:r>
            <w:r w:rsidRPr="00C93EA7">
              <w:rPr>
                <w:rFonts w:ascii="Arial" w:hAnsi="Arial" w:cs="Arial"/>
                <w:sz w:val="22"/>
                <w:szCs w:val="22"/>
              </w:rPr>
              <w:t xml:space="preserve"> </w:t>
            </w:r>
            <w:r w:rsidRPr="00C62762">
              <w:rPr>
                <w:rFonts w:ascii="Arial" w:hAnsi="Arial" w:cs="Arial"/>
                <w:sz w:val="22"/>
                <w:szCs w:val="22"/>
              </w:rPr>
              <w:t>apmaksa (gan valsts, gan privātā),</w:t>
            </w:r>
            <w:r w:rsidRPr="00C93EA7">
              <w:rPr>
                <w:rFonts w:ascii="Arial" w:hAnsi="Arial" w:cs="Arial"/>
                <w:sz w:val="22"/>
                <w:szCs w:val="22"/>
              </w:rPr>
              <w:t xml:space="preserve"> jebkurā ar neatliekamās palīdzības sniegšanu saistītā izsaukumā, t.sk. transportēšana līdz ārstniecības iestādei (saistībā ar medicīniskām indikācijām</w:t>
            </w:r>
            <w:r w:rsidRPr="00C62762">
              <w:rPr>
                <w:rFonts w:ascii="Arial" w:hAnsi="Arial" w:cs="Arial"/>
                <w:sz w:val="22"/>
                <w:szCs w:val="22"/>
              </w:rPr>
              <w:t xml:space="preserve">) </w:t>
            </w:r>
            <w:r w:rsidR="001E5D97" w:rsidRPr="00C62762">
              <w:rPr>
                <w:rFonts w:ascii="Arial" w:hAnsi="Arial" w:cs="Arial"/>
                <w:sz w:val="22"/>
                <w:szCs w:val="22"/>
              </w:rPr>
              <w:t xml:space="preserve">ne mazāk kā </w:t>
            </w:r>
            <w:r w:rsidR="001E5D97" w:rsidRPr="00C62762">
              <w:rPr>
                <w:rFonts w:ascii="Arial" w:hAnsi="Arial" w:cs="Arial"/>
                <w:b/>
                <w:bCs/>
                <w:sz w:val="22"/>
                <w:szCs w:val="22"/>
              </w:rPr>
              <w:t>EUR 50</w:t>
            </w:r>
            <w:r w:rsidR="001E5D97" w:rsidRPr="00C62762">
              <w:rPr>
                <w:rFonts w:ascii="Arial" w:hAnsi="Arial" w:cs="Arial"/>
                <w:sz w:val="22"/>
                <w:szCs w:val="22"/>
              </w:rPr>
              <w:t xml:space="preserve"> par katru.</w:t>
            </w:r>
          </w:p>
        </w:tc>
        <w:tc>
          <w:tcPr>
            <w:tcW w:w="1984" w:type="dxa"/>
          </w:tcPr>
          <w:p w14:paraId="5F7CB9F8" w14:textId="2DCC0B00" w:rsidR="00563ADD" w:rsidRPr="00C93EA7" w:rsidRDefault="00563ADD" w:rsidP="004D599C">
            <w:pPr>
              <w:jc w:val="center"/>
              <w:rPr>
                <w:rFonts w:ascii="Arial" w:hAnsi="Arial" w:cs="Arial"/>
                <w:b/>
                <w:sz w:val="22"/>
                <w:szCs w:val="22"/>
              </w:rPr>
            </w:pPr>
          </w:p>
        </w:tc>
      </w:tr>
      <w:tr w:rsidR="00563ADD" w:rsidRPr="00C93EA7" w14:paraId="45425914" w14:textId="77777777" w:rsidTr="006E7CE9">
        <w:tc>
          <w:tcPr>
            <w:tcW w:w="1271" w:type="dxa"/>
            <w:vAlign w:val="center"/>
          </w:tcPr>
          <w:p w14:paraId="53819810"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2DB3849E" w14:textId="7D0A743B" w:rsidR="00563ADD" w:rsidRPr="00C93EA7" w:rsidRDefault="00563ADD" w:rsidP="004D599C">
            <w:pPr>
              <w:jc w:val="both"/>
              <w:rPr>
                <w:rFonts w:ascii="Arial" w:hAnsi="Arial" w:cs="Arial"/>
                <w:sz w:val="22"/>
                <w:szCs w:val="22"/>
              </w:rPr>
            </w:pPr>
            <w:r w:rsidRPr="00C93EA7">
              <w:rPr>
                <w:rFonts w:ascii="Arial" w:hAnsi="Arial" w:cs="Arial"/>
                <w:b/>
                <w:bCs/>
                <w:sz w:val="22"/>
                <w:szCs w:val="22"/>
              </w:rPr>
              <w:t>Profilaktiskā vakcinācija</w:t>
            </w:r>
            <w:r w:rsidRPr="00C93EA7">
              <w:rPr>
                <w:rFonts w:ascii="Arial" w:hAnsi="Arial" w:cs="Arial"/>
                <w:sz w:val="22"/>
                <w:szCs w:val="22"/>
              </w:rPr>
              <w:t xml:space="preserve"> - ērču encefalīts, gripa</w:t>
            </w:r>
            <w:r w:rsidR="001E5D97">
              <w:rPr>
                <w:rFonts w:ascii="Arial" w:hAnsi="Arial" w:cs="Arial"/>
                <w:sz w:val="22"/>
                <w:szCs w:val="22"/>
              </w:rPr>
              <w:t>.</w:t>
            </w:r>
          </w:p>
        </w:tc>
        <w:tc>
          <w:tcPr>
            <w:tcW w:w="1984" w:type="dxa"/>
            <w:shd w:val="clear" w:color="auto" w:fill="auto"/>
          </w:tcPr>
          <w:p w14:paraId="5AF35CF7" w14:textId="77777777" w:rsidR="00563ADD" w:rsidRPr="00C93EA7" w:rsidRDefault="00563ADD" w:rsidP="004D599C">
            <w:pPr>
              <w:jc w:val="center"/>
              <w:rPr>
                <w:rFonts w:ascii="Arial" w:hAnsi="Arial" w:cs="Arial"/>
                <w:b/>
                <w:sz w:val="22"/>
                <w:szCs w:val="22"/>
              </w:rPr>
            </w:pPr>
          </w:p>
        </w:tc>
      </w:tr>
      <w:tr w:rsidR="00563ADD" w:rsidRPr="00C93EA7" w14:paraId="5E5A4246" w14:textId="77777777" w:rsidTr="006E7CE9">
        <w:tc>
          <w:tcPr>
            <w:tcW w:w="1271" w:type="dxa"/>
            <w:vAlign w:val="center"/>
          </w:tcPr>
          <w:p w14:paraId="1D603CF1" w14:textId="77777777" w:rsidR="00563ADD" w:rsidRPr="006E7CE9" w:rsidRDefault="00563ADD" w:rsidP="00563ADD">
            <w:pPr>
              <w:numPr>
                <w:ilvl w:val="0"/>
                <w:numId w:val="19"/>
              </w:numPr>
              <w:jc w:val="center"/>
              <w:rPr>
                <w:rFonts w:ascii="Arial" w:hAnsi="Arial" w:cs="Arial"/>
                <w:sz w:val="22"/>
                <w:szCs w:val="22"/>
              </w:rPr>
            </w:pPr>
          </w:p>
        </w:tc>
        <w:tc>
          <w:tcPr>
            <w:tcW w:w="11057" w:type="dxa"/>
          </w:tcPr>
          <w:p w14:paraId="100EB9E1" w14:textId="1A197987" w:rsidR="00563ADD" w:rsidRPr="00C93EA7" w:rsidRDefault="00563ADD" w:rsidP="004D599C">
            <w:pPr>
              <w:jc w:val="both"/>
              <w:rPr>
                <w:rFonts w:ascii="Arial" w:hAnsi="Arial" w:cs="Arial"/>
                <w:sz w:val="22"/>
                <w:szCs w:val="22"/>
              </w:rPr>
            </w:pPr>
            <w:r w:rsidRPr="00C93EA7">
              <w:rPr>
                <w:rFonts w:ascii="Arial" w:hAnsi="Arial" w:cs="Arial"/>
                <w:sz w:val="22"/>
                <w:szCs w:val="22"/>
              </w:rPr>
              <w:t xml:space="preserve">Medicīniskās apskates </w:t>
            </w:r>
            <w:r w:rsidRPr="00C93EA7">
              <w:rPr>
                <w:rFonts w:ascii="Arial" w:hAnsi="Arial" w:cs="Arial"/>
                <w:b/>
                <w:bCs/>
                <w:sz w:val="22"/>
                <w:szCs w:val="22"/>
              </w:rPr>
              <w:t>izziņu</w:t>
            </w:r>
            <w:r w:rsidRPr="00C93EA7">
              <w:rPr>
                <w:rFonts w:ascii="Arial" w:hAnsi="Arial" w:cs="Arial"/>
                <w:sz w:val="22"/>
                <w:szCs w:val="22"/>
              </w:rPr>
              <w:t xml:space="preserve"> (t.sk. autovadītājiem, mācību iestādēm u.c.)</w:t>
            </w:r>
            <w:r w:rsidR="001E5D97">
              <w:rPr>
                <w:rFonts w:ascii="Arial" w:hAnsi="Arial" w:cs="Arial"/>
                <w:sz w:val="22"/>
                <w:szCs w:val="22"/>
              </w:rPr>
              <w:t xml:space="preserve"> ne mazāk kā </w:t>
            </w:r>
            <w:r w:rsidR="001E5D97" w:rsidRPr="00C62762">
              <w:rPr>
                <w:rFonts w:ascii="Arial" w:hAnsi="Arial" w:cs="Arial"/>
                <w:b/>
                <w:bCs/>
                <w:sz w:val="22"/>
                <w:szCs w:val="22"/>
              </w:rPr>
              <w:t>EUR 30</w:t>
            </w:r>
            <w:r w:rsidR="001E5D97">
              <w:rPr>
                <w:rFonts w:ascii="Arial" w:hAnsi="Arial" w:cs="Arial"/>
                <w:sz w:val="22"/>
                <w:szCs w:val="22"/>
              </w:rPr>
              <w:t>.</w:t>
            </w:r>
          </w:p>
        </w:tc>
        <w:tc>
          <w:tcPr>
            <w:tcW w:w="1984" w:type="dxa"/>
          </w:tcPr>
          <w:p w14:paraId="1FFD956D" w14:textId="77777777" w:rsidR="00563ADD" w:rsidRPr="00C93EA7" w:rsidRDefault="00563ADD" w:rsidP="004D599C">
            <w:pPr>
              <w:jc w:val="center"/>
              <w:rPr>
                <w:rFonts w:ascii="Arial" w:hAnsi="Arial" w:cs="Arial"/>
                <w:b/>
                <w:sz w:val="22"/>
                <w:szCs w:val="22"/>
              </w:rPr>
            </w:pPr>
          </w:p>
        </w:tc>
      </w:tr>
      <w:tr w:rsidR="00563ADD" w:rsidRPr="00C93EA7" w14:paraId="5FAE0965" w14:textId="77777777" w:rsidTr="006E7CE9">
        <w:trPr>
          <w:trHeight w:val="412"/>
        </w:trPr>
        <w:tc>
          <w:tcPr>
            <w:tcW w:w="1271" w:type="dxa"/>
            <w:vAlign w:val="center"/>
          </w:tcPr>
          <w:p w14:paraId="47AD62CD" w14:textId="77777777" w:rsidR="00563ADD" w:rsidRPr="006E7CE9" w:rsidRDefault="00563ADD" w:rsidP="004D599C">
            <w:pPr>
              <w:ind w:left="360" w:right="274"/>
              <w:jc w:val="center"/>
              <w:rPr>
                <w:rFonts w:ascii="Arial" w:hAnsi="Arial" w:cs="Arial"/>
                <w:sz w:val="22"/>
                <w:szCs w:val="22"/>
              </w:rPr>
            </w:pPr>
            <w:r w:rsidRPr="006E7CE9">
              <w:rPr>
                <w:rFonts w:ascii="Arial" w:hAnsi="Arial" w:cs="Arial"/>
                <w:sz w:val="22"/>
                <w:szCs w:val="22"/>
              </w:rPr>
              <w:t>5.</w:t>
            </w:r>
          </w:p>
        </w:tc>
        <w:tc>
          <w:tcPr>
            <w:tcW w:w="11057" w:type="dxa"/>
          </w:tcPr>
          <w:p w14:paraId="61B43779" w14:textId="425F3B7A" w:rsidR="00563ADD" w:rsidRPr="00C93EA7" w:rsidRDefault="00563ADD" w:rsidP="004D599C">
            <w:pPr>
              <w:jc w:val="both"/>
              <w:rPr>
                <w:rFonts w:ascii="Arial" w:hAnsi="Arial" w:cs="Arial"/>
                <w:sz w:val="22"/>
                <w:szCs w:val="22"/>
              </w:rPr>
            </w:pPr>
            <w:r w:rsidRPr="00C93EA7">
              <w:rPr>
                <w:rFonts w:ascii="Arial" w:hAnsi="Arial" w:cs="Arial"/>
                <w:b/>
                <w:sz w:val="22"/>
                <w:szCs w:val="22"/>
              </w:rPr>
              <w:t>Stacionārā maksas palīdzība</w:t>
            </w:r>
            <w:r w:rsidRPr="00C93EA7">
              <w:rPr>
                <w:rFonts w:ascii="Arial" w:hAnsi="Arial" w:cs="Arial"/>
                <w:sz w:val="22"/>
                <w:szCs w:val="22"/>
              </w:rPr>
              <w:t xml:space="preserve"> – maksas dienas un diennakts stacionārā veselības aprūpe ar apdrošinājuma summa kopējā limita ietvaros EUR </w:t>
            </w:r>
            <w:r w:rsidR="00966B6D">
              <w:rPr>
                <w:rFonts w:ascii="Arial" w:hAnsi="Arial" w:cs="Arial"/>
                <w:sz w:val="22"/>
                <w:szCs w:val="22"/>
              </w:rPr>
              <w:t>3</w:t>
            </w:r>
            <w:r w:rsidRPr="00C93EA7">
              <w:rPr>
                <w:rFonts w:ascii="Arial" w:hAnsi="Arial" w:cs="Arial"/>
                <w:sz w:val="22"/>
                <w:szCs w:val="22"/>
              </w:rPr>
              <w:t xml:space="preserve">000 </w:t>
            </w:r>
            <w:r w:rsidR="00F45A94">
              <w:rPr>
                <w:rFonts w:ascii="Arial" w:hAnsi="Arial" w:cs="Arial"/>
                <w:sz w:val="22"/>
                <w:szCs w:val="22"/>
              </w:rPr>
              <w:t>Apdrošinātājs</w:t>
            </w:r>
            <w:r w:rsidRPr="00C93EA7">
              <w:rPr>
                <w:rFonts w:ascii="Arial" w:hAnsi="Arial" w:cs="Arial"/>
                <w:sz w:val="22"/>
                <w:szCs w:val="22"/>
              </w:rPr>
              <w:t xml:space="preserve"> paredz atsevišķu limitu vienam saslimšanas vai </w:t>
            </w:r>
            <w:proofErr w:type="spellStart"/>
            <w:r w:rsidRPr="00C93EA7">
              <w:rPr>
                <w:rFonts w:ascii="Arial" w:hAnsi="Arial" w:cs="Arial"/>
                <w:sz w:val="22"/>
                <w:szCs w:val="22"/>
              </w:rPr>
              <w:t>stacionēšanās</w:t>
            </w:r>
            <w:proofErr w:type="spellEnd"/>
            <w:r w:rsidRPr="00C93EA7">
              <w:rPr>
                <w:rFonts w:ascii="Arial" w:hAnsi="Arial" w:cs="Arial"/>
                <w:sz w:val="22"/>
                <w:szCs w:val="22"/>
              </w:rPr>
              <w:t xml:space="preserve"> gadījuma</w:t>
            </w:r>
            <w:r w:rsidR="00C15128">
              <w:rPr>
                <w:rFonts w:ascii="Arial" w:hAnsi="Arial" w:cs="Arial"/>
                <w:sz w:val="22"/>
                <w:szCs w:val="22"/>
              </w:rPr>
              <w:t>m</w:t>
            </w:r>
            <w:r w:rsidRPr="00C93EA7">
              <w:rPr>
                <w:rFonts w:ascii="Arial" w:hAnsi="Arial" w:cs="Arial"/>
                <w:sz w:val="22"/>
                <w:szCs w:val="22"/>
              </w:rPr>
              <w:t xml:space="preserve">, tam jābūt ne mazākam kā </w:t>
            </w:r>
            <w:r w:rsidRPr="00C93EA7">
              <w:rPr>
                <w:rFonts w:ascii="Arial" w:hAnsi="Arial" w:cs="Arial"/>
                <w:b/>
                <w:sz w:val="22"/>
                <w:szCs w:val="22"/>
              </w:rPr>
              <w:t xml:space="preserve">EUR 500, </w:t>
            </w:r>
            <w:r w:rsidRPr="00C93EA7">
              <w:rPr>
                <w:rFonts w:ascii="Arial" w:hAnsi="Arial" w:cs="Arial"/>
                <w:bCs/>
                <w:sz w:val="22"/>
                <w:szCs w:val="22"/>
              </w:rPr>
              <w:t>neierobežojot reižu skaitu, nenosakot ārstniecības iestādi, nenosakot cenrādi atsevišķiem pakalpojumiem u.c. saņemšanas ierobežojumiem.</w:t>
            </w:r>
            <w:r w:rsidR="007E31E0">
              <w:rPr>
                <w:rFonts w:ascii="Arial" w:hAnsi="Arial" w:cs="Arial"/>
                <w:sz w:val="22"/>
                <w:szCs w:val="22"/>
              </w:rPr>
              <w:t xml:space="preserve"> </w:t>
            </w:r>
            <w:r w:rsidRPr="00C93EA7">
              <w:rPr>
                <w:rFonts w:ascii="Arial" w:hAnsi="Arial" w:cs="Arial"/>
                <w:sz w:val="22"/>
                <w:szCs w:val="22"/>
              </w:rPr>
              <w:t xml:space="preserve">Pakalpojumu saņemšana nevar tikt ierobežota ar papildus nosacījumiem vai pakalpojumu klāstu: </w:t>
            </w:r>
          </w:p>
        </w:tc>
        <w:tc>
          <w:tcPr>
            <w:tcW w:w="1984" w:type="dxa"/>
          </w:tcPr>
          <w:p w14:paraId="59C11777" w14:textId="77777777" w:rsidR="00563ADD" w:rsidRPr="00C93EA7" w:rsidRDefault="00563ADD" w:rsidP="004D599C">
            <w:pPr>
              <w:jc w:val="center"/>
              <w:rPr>
                <w:rFonts w:ascii="Arial" w:hAnsi="Arial" w:cs="Arial"/>
                <w:b/>
                <w:sz w:val="22"/>
                <w:szCs w:val="22"/>
              </w:rPr>
            </w:pPr>
          </w:p>
        </w:tc>
      </w:tr>
      <w:tr w:rsidR="00563ADD" w:rsidRPr="00C93EA7" w14:paraId="1F870562" w14:textId="77777777" w:rsidTr="006E7CE9">
        <w:tc>
          <w:tcPr>
            <w:tcW w:w="1271" w:type="dxa"/>
            <w:tcBorders>
              <w:top w:val="single" w:sz="4" w:space="0" w:color="auto"/>
              <w:left w:val="single" w:sz="4" w:space="0" w:color="auto"/>
              <w:bottom w:val="single" w:sz="4" w:space="0" w:color="auto"/>
              <w:right w:val="single" w:sz="4" w:space="0" w:color="auto"/>
            </w:tcBorders>
            <w:vAlign w:val="center"/>
          </w:tcPr>
          <w:p w14:paraId="32AB4760" w14:textId="77777777" w:rsidR="00563ADD" w:rsidRPr="006E7CE9" w:rsidRDefault="00563ADD" w:rsidP="004D599C">
            <w:pPr>
              <w:ind w:left="360" w:right="274"/>
              <w:jc w:val="center"/>
              <w:rPr>
                <w:rFonts w:ascii="Arial" w:hAnsi="Arial" w:cs="Arial"/>
                <w:sz w:val="22"/>
                <w:szCs w:val="22"/>
                <w:lang w:eastAsia="lv-LV"/>
              </w:rPr>
            </w:pPr>
            <w:r w:rsidRPr="006E7CE9">
              <w:rPr>
                <w:rFonts w:ascii="Arial" w:hAnsi="Arial" w:cs="Arial"/>
                <w:sz w:val="22"/>
                <w:szCs w:val="22"/>
                <w:lang w:eastAsia="lv-LV"/>
              </w:rPr>
              <w:t>5.1.</w:t>
            </w:r>
          </w:p>
          <w:p w14:paraId="6FDE05FD" w14:textId="77777777" w:rsidR="00563ADD" w:rsidRPr="006E7CE9" w:rsidRDefault="00563ADD" w:rsidP="004D599C">
            <w:pPr>
              <w:ind w:left="360" w:right="274"/>
              <w:jc w:val="center"/>
              <w:rPr>
                <w:rFonts w:ascii="Arial" w:hAnsi="Arial" w:cs="Arial"/>
                <w:sz w:val="22"/>
                <w:szCs w:val="22"/>
                <w:lang w:eastAsia="lv-LV"/>
              </w:rPr>
            </w:pPr>
          </w:p>
        </w:tc>
        <w:tc>
          <w:tcPr>
            <w:tcW w:w="11057" w:type="dxa"/>
            <w:tcBorders>
              <w:top w:val="single" w:sz="4" w:space="0" w:color="auto"/>
              <w:left w:val="single" w:sz="4" w:space="0" w:color="auto"/>
              <w:bottom w:val="single" w:sz="4" w:space="0" w:color="auto"/>
              <w:right w:val="single" w:sz="4" w:space="0" w:color="auto"/>
            </w:tcBorders>
            <w:shd w:val="clear" w:color="auto" w:fill="auto"/>
          </w:tcPr>
          <w:p w14:paraId="3398AC21" w14:textId="77777777" w:rsidR="00563ADD" w:rsidRPr="00C93EA7" w:rsidRDefault="00563ADD" w:rsidP="004D599C">
            <w:pPr>
              <w:jc w:val="both"/>
              <w:rPr>
                <w:rFonts w:ascii="Arial" w:hAnsi="Arial" w:cs="Arial"/>
                <w:sz w:val="22"/>
                <w:szCs w:val="22"/>
              </w:rPr>
            </w:pPr>
            <w:r w:rsidRPr="00C93EA7">
              <w:rPr>
                <w:rFonts w:ascii="Arial" w:hAnsi="Arial" w:cs="Arial"/>
                <w:sz w:val="22"/>
                <w:szCs w:val="22"/>
              </w:rPr>
              <w:t xml:space="preserve">Maksas operācijas, tai skaitā plānveida operācijas maksas operācijas (t.sk. ginekoloģiskās, </w:t>
            </w:r>
            <w:proofErr w:type="spellStart"/>
            <w:r w:rsidRPr="00C93EA7">
              <w:rPr>
                <w:rFonts w:ascii="Arial" w:hAnsi="Arial" w:cs="Arial"/>
                <w:sz w:val="22"/>
                <w:szCs w:val="22"/>
              </w:rPr>
              <w:t>neiroķirurģiskās</w:t>
            </w:r>
            <w:proofErr w:type="spellEnd"/>
            <w:r w:rsidRPr="00C93EA7">
              <w:rPr>
                <w:rFonts w:ascii="Arial" w:hAnsi="Arial" w:cs="Arial"/>
                <w:sz w:val="22"/>
                <w:szCs w:val="22"/>
              </w:rPr>
              <w:t xml:space="preserve">, </w:t>
            </w:r>
            <w:proofErr w:type="spellStart"/>
            <w:r w:rsidRPr="00C93EA7">
              <w:rPr>
                <w:rFonts w:ascii="Arial" w:hAnsi="Arial" w:cs="Arial"/>
                <w:sz w:val="22"/>
                <w:szCs w:val="22"/>
              </w:rPr>
              <w:t>mikroķirurģiskās</w:t>
            </w:r>
            <w:proofErr w:type="spellEnd"/>
            <w:r w:rsidRPr="00C93EA7">
              <w:rPr>
                <w:rFonts w:ascii="Arial" w:hAnsi="Arial" w:cs="Arial"/>
                <w:sz w:val="22"/>
                <w:szCs w:val="22"/>
              </w:rPr>
              <w:t xml:space="preserve">, traumatoloģiskās, </w:t>
            </w:r>
            <w:proofErr w:type="spellStart"/>
            <w:r w:rsidRPr="00C93EA7">
              <w:rPr>
                <w:rFonts w:ascii="Arial" w:hAnsi="Arial" w:cs="Arial"/>
                <w:sz w:val="22"/>
                <w:szCs w:val="22"/>
              </w:rPr>
              <w:t>oftamoloģiskās</w:t>
            </w:r>
            <w:proofErr w:type="spellEnd"/>
            <w:r w:rsidRPr="00C93EA7">
              <w:rPr>
                <w:rFonts w:ascii="Arial" w:hAnsi="Arial" w:cs="Arial"/>
                <w:sz w:val="22"/>
                <w:szCs w:val="22"/>
              </w:rPr>
              <w:t xml:space="preserve"> (t.sk. kataraktas, glaukomas), deguna starpsienas, </w:t>
            </w:r>
            <w:proofErr w:type="spellStart"/>
            <w:r w:rsidRPr="00C93EA7">
              <w:rPr>
                <w:rFonts w:ascii="Arial" w:hAnsi="Arial" w:cs="Arial"/>
                <w:sz w:val="22"/>
                <w:szCs w:val="22"/>
              </w:rPr>
              <w:t>endoprotezēšans</w:t>
            </w:r>
            <w:proofErr w:type="spellEnd"/>
            <w:r w:rsidRPr="00C93EA7">
              <w:rPr>
                <w:rFonts w:ascii="Arial" w:hAnsi="Arial" w:cs="Arial"/>
                <w:sz w:val="22"/>
                <w:szCs w:val="22"/>
              </w:rPr>
              <w:t xml:space="preserve">, mugurkaula, </w:t>
            </w:r>
            <w:proofErr w:type="spellStart"/>
            <w:r w:rsidRPr="00C93EA7">
              <w:rPr>
                <w:rFonts w:ascii="Arial" w:hAnsi="Arial" w:cs="Arial"/>
                <w:sz w:val="22"/>
                <w:szCs w:val="22"/>
              </w:rPr>
              <w:t>proktoloģiskās</w:t>
            </w:r>
            <w:proofErr w:type="spellEnd"/>
            <w:r w:rsidRPr="00C93EA7">
              <w:rPr>
                <w:rFonts w:ascii="Arial" w:hAnsi="Arial" w:cs="Arial"/>
                <w:sz w:val="22"/>
                <w:szCs w:val="22"/>
              </w:rPr>
              <w:t>, traumatoloģiskās, trūču u.c.), ar iespēju saņemt garantijas vēstules ārstniecības iestādei;</w:t>
            </w:r>
          </w:p>
        </w:tc>
        <w:tc>
          <w:tcPr>
            <w:tcW w:w="1984" w:type="dxa"/>
            <w:tcBorders>
              <w:top w:val="single" w:sz="4" w:space="0" w:color="auto"/>
              <w:left w:val="single" w:sz="4" w:space="0" w:color="auto"/>
              <w:bottom w:val="single" w:sz="4" w:space="0" w:color="auto"/>
              <w:right w:val="single" w:sz="4" w:space="0" w:color="auto"/>
            </w:tcBorders>
          </w:tcPr>
          <w:p w14:paraId="03103327" w14:textId="77777777" w:rsidR="00563ADD" w:rsidRPr="00C93EA7" w:rsidRDefault="00563ADD" w:rsidP="004D599C">
            <w:pPr>
              <w:jc w:val="center"/>
              <w:rPr>
                <w:rFonts w:ascii="Arial" w:hAnsi="Arial" w:cs="Arial"/>
                <w:b/>
                <w:sz w:val="22"/>
                <w:szCs w:val="22"/>
              </w:rPr>
            </w:pPr>
          </w:p>
        </w:tc>
      </w:tr>
      <w:tr w:rsidR="00563ADD" w:rsidRPr="00C93EA7" w14:paraId="7E76FE86" w14:textId="77777777" w:rsidTr="006E7CE9">
        <w:trPr>
          <w:trHeight w:val="67"/>
        </w:trPr>
        <w:tc>
          <w:tcPr>
            <w:tcW w:w="1271" w:type="dxa"/>
            <w:tcBorders>
              <w:top w:val="single" w:sz="4" w:space="0" w:color="auto"/>
              <w:left w:val="single" w:sz="4" w:space="0" w:color="auto"/>
              <w:bottom w:val="single" w:sz="4" w:space="0" w:color="auto"/>
              <w:right w:val="single" w:sz="4" w:space="0" w:color="auto"/>
            </w:tcBorders>
            <w:vAlign w:val="center"/>
          </w:tcPr>
          <w:p w14:paraId="19E64C82" w14:textId="77777777" w:rsidR="00563ADD" w:rsidRPr="006E7CE9" w:rsidRDefault="00563ADD" w:rsidP="004D599C">
            <w:pPr>
              <w:ind w:left="360" w:right="274"/>
              <w:jc w:val="center"/>
              <w:rPr>
                <w:rFonts w:ascii="Arial" w:hAnsi="Arial" w:cs="Arial"/>
                <w:sz w:val="22"/>
                <w:szCs w:val="22"/>
                <w:lang w:eastAsia="lv-LV"/>
              </w:rPr>
            </w:pPr>
            <w:r w:rsidRPr="006E7CE9">
              <w:rPr>
                <w:rFonts w:ascii="Arial" w:hAnsi="Arial" w:cs="Arial"/>
                <w:sz w:val="22"/>
                <w:szCs w:val="22"/>
                <w:lang w:eastAsia="lv-LV"/>
              </w:rPr>
              <w:t>5.2.</w:t>
            </w:r>
          </w:p>
        </w:tc>
        <w:tc>
          <w:tcPr>
            <w:tcW w:w="11057" w:type="dxa"/>
            <w:tcBorders>
              <w:left w:val="single" w:sz="4" w:space="0" w:color="auto"/>
              <w:right w:val="single" w:sz="4" w:space="0" w:color="auto"/>
            </w:tcBorders>
          </w:tcPr>
          <w:p w14:paraId="3311E1C8" w14:textId="0B039DC7" w:rsidR="00563ADD" w:rsidRPr="00C93EA7" w:rsidRDefault="006E7CE9" w:rsidP="004D599C">
            <w:pPr>
              <w:jc w:val="both"/>
              <w:rPr>
                <w:rFonts w:ascii="Arial" w:hAnsi="Arial" w:cs="Arial"/>
                <w:sz w:val="22"/>
                <w:szCs w:val="22"/>
              </w:rPr>
            </w:pPr>
            <w:r>
              <w:rPr>
                <w:rFonts w:ascii="Arial" w:hAnsi="Arial" w:cs="Arial"/>
                <w:sz w:val="22"/>
                <w:szCs w:val="22"/>
              </w:rPr>
              <w:t>P</w:t>
            </w:r>
            <w:r w:rsidR="00563ADD" w:rsidRPr="00C93EA7">
              <w:rPr>
                <w:rFonts w:ascii="Arial" w:hAnsi="Arial" w:cs="Arial"/>
                <w:sz w:val="22"/>
                <w:szCs w:val="22"/>
              </w:rPr>
              <w:t>laša apjoma diagnostiskiem, laboratoriskiem un instrumentāliem izmeklējumiem, ārstnieciskās manipulācijas, procedūras</w:t>
            </w:r>
            <w:r>
              <w:rPr>
                <w:rFonts w:ascii="Arial" w:hAnsi="Arial" w:cs="Arial"/>
                <w:sz w:val="22"/>
                <w:szCs w:val="22"/>
              </w:rPr>
              <w:t>;</w:t>
            </w:r>
          </w:p>
        </w:tc>
        <w:tc>
          <w:tcPr>
            <w:tcW w:w="1984" w:type="dxa"/>
            <w:tcBorders>
              <w:left w:val="single" w:sz="4" w:space="0" w:color="auto"/>
              <w:right w:val="single" w:sz="4" w:space="0" w:color="auto"/>
            </w:tcBorders>
          </w:tcPr>
          <w:p w14:paraId="500F853B" w14:textId="77777777" w:rsidR="00563ADD" w:rsidRPr="00C93EA7" w:rsidRDefault="00563ADD" w:rsidP="004D599C">
            <w:pPr>
              <w:jc w:val="center"/>
              <w:rPr>
                <w:rFonts w:ascii="Arial" w:hAnsi="Arial" w:cs="Arial"/>
                <w:b/>
                <w:sz w:val="22"/>
                <w:szCs w:val="22"/>
              </w:rPr>
            </w:pPr>
          </w:p>
        </w:tc>
      </w:tr>
      <w:tr w:rsidR="00563ADD" w:rsidRPr="00C93EA7" w14:paraId="71BD4365" w14:textId="77777777" w:rsidTr="006E7CE9">
        <w:trPr>
          <w:trHeight w:val="67"/>
        </w:trPr>
        <w:tc>
          <w:tcPr>
            <w:tcW w:w="1271" w:type="dxa"/>
            <w:tcBorders>
              <w:top w:val="single" w:sz="4" w:space="0" w:color="auto"/>
              <w:left w:val="single" w:sz="4" w:space="0" w:color="auto"/>
              <w:bottom w:val="single" w:sz="4" w:space="0" w:color="auto"/>
              <w:right w:val="single" w:sz="4" w:space="0" w:color="auto"/>
            </w:tcBorders>
            <w:vAlign w:val="center"/>
          </w:tcPr>
          <w:p w14:paraId="360F4F92" w14:textId="77777777" w:rsidR="00563ADD" w:rsidRPr="006E7CE9" w:rsidRDefault="00563ADD" w:rsidP="004D599C">
            <w:pPr>
              <w:ind w:left="360" w:right="274"/>
              <w:jc w:val="center"/>
              <w:rPr>
                <w:rFonts w:ascii="Arial" w:hAnsi="Arial" w:cs="Arial"/>
                <w:sz w:val="22"/>
                <w:szCs w:val="22"/>
                <w:lang w:eastAsia="lv-LV"/>
              </w:rPr>
            </w:pPr>
            <w:r w:rsidRPr="006E7CE9">
              <w:rPr>
                <w:rFonts w:ascii="Arial" w:hAnsi="Arial" w:cs="Arial"/>
                <w:sz w:val="22"/>
                <w:szCs w:val="22"/>
                <w:lang w:eastAsia="lv-LV"/>
              </w:rPr>
              <w:t>5.3.</w:t>
            </w:r>
          </w:p>
        </w:tc>
        <w:tc>
          <w:tcPr>
            <w:tcW w:w="11057" w:type="dxa"/>
            <w:tcBorders>
              <w:left w:val="single" w:sz="4" w:space="0" w:color="auto"/>
              <w:right w:val="single" w:sz="4" w:space="0" w:color="auto"/>
            </w:tcBorders>
          </w:tcPr>
          <w:p w14:paraId="046C554E" w14:textId="77777777" w:rsidR="00563ADD" w:rsidRPr="00C93EA7" w:rsidRDefault="00563ADD" w:rsidP="004D599C">
            <w:pPr>
              <w:jc w:val="both"/>
              <w:rPr>
                <w:rFonts w:ascii="Arial" w:hAnsi="Arial" w:cs="Arial"/>
                <w:sz w:val="22"/>
                <w:szCs w:val="22"/>
              </w:rPr>
            </w:pPr>
            <w:r w:rsidRPr="00C93EA7">
              <w:rPr>
                <w:rFonts w:ascii="Arial" w:hAnsi="Arial" w:cs="Arial"/>
                <w:sz w:val="22"/>
                <w:szCs w:val="22"/>
              </w:rPr>
              <w:t>Maksa par katru stacionārā pavadīto gultas dienu;</w:t>
            </w:r>
          </w:p>
        </w:tc>
        <w:tc>
          <w:tcPr>
            <w:tcW w:w="1984" w:type="dxa"/>
            <w:tcBorders>
              <w:left w:val="single" w:sz="4" w:space="0" w:color="auto"/>
              <w:right w:val="single" w:sz="4" w:space="0" w:color="auto"/>
            </w:tcBorders>
          </w:tcPr>
          <w:p w14:paraId="4B114CD4" w14:textId="77777777" w:rsidR="00563ADD" w:rsidRPr="00C93EA7" w:rsidRDefault="00563ADD" w:rsidP="004D599C">
            <w:pPr>
              <w:jc w:val="center"/>
              <w:rPr>
                <w:rFonts w:ascii="Arial" w:hAnsi="Arial" w:cs="Arial"/>
                <w:b/>
                <w:sz w:val="22"/>
                <w:szCs w:val="22"/>
              </w:rPr>
            </w:pPr>
          </w:p>
        </w:tc>
      </w:tr>
      <w:tr w:rsidR="00563ADD" w:rsidRPr="00C93EA7" w14:paraId="62FF608E" w14:textId="77777777" w:rsidTr="006E7CE9">
        <w:trPr>
          <w:trHeight w:val="67"/>
        </w:trPr>
        <w:tc>
          <w:tcPr>
            <w:tcW w:w="1271" w:type="dxa"/>
            <w:tcBorders>
              <w:top w:val="single" w:sz="4" w:space="0" w:color="auto"/>
              <w:left w:val="single" w:sz="4" w:space="0" w:color="auto"/>
              <w:bottom w:val="single" w:sz="4" w:space="0" w:color="auto"/>
              <w:right w:val="single" w:sz="4" w:space="0" w:color="auto"/>
            </w:tcBorders>
            <w:vAlign w:val="center"/>
          </w:tcPr>
          <w:p w14:paraId="04CF667E" w14:textId="77777777" w:rsidR="00563ADD" w:rsidRPr="006E7CE9" w:rsidRDefault="00563ADD" w:rsidP="004D599C">
            <w:pPr>
              <w:ind w:left="360" w:right="274"/>
              <w:jc w:val="center"/>
              <w:rPr>
                <w:rFonts w:ascii="Arial" w:hAnsi="Arial" w:cs="Arial"/>
                <w:sz w:val="22"/>
                <w:szCs w:val="22"/>
                <w:lang w:eastAsia="lv-LV"/>
              </w:rPr>
            </w:pPr>
            <w:r w:rsidRPr="006E7CE9">
              <w:rPr>
                <w:rFonts w:ascii="Arial" w:hAnsi="Arial" w:cs="Arial"/>
                <w:sz w:val="22"/>
                <w:szCs w:val="22"/>
                <w:lang w:eastAsia="lv-LV"/>
              </w:rPr>
              <w:t>5.4.</w:t>
            </w:r>
          </w:p>
        </w:tc>
        <w:tc>
          <w:tcPr>
            <w:tcW w:w="11057" w:type="dxa"/>
            <w:tcBorders>
              <w:left w:val="single" w:sz="4" w:space="0" w:color="auto"/>
              <w:right w:val="single" w:sz="4" w:space="0" w:color="auto"/>
            </w:tcBorders>
          </w:tcPr>
          <w:p w14:paraId="239B995C" w14:textId="3E927C4C" w:rsidR="00563ADD" w:rsidRPr="00C93EA7" w:rsidRDefault="006E7CE9" w:rsidP="004D599C">
            <w:pPr>
              <w:jc w:val="both"/>
              <w:rPr>
                <w:rFonts w:ascii="Arial" w:hAnsi="Arial" w:cs="Arial"/>
                <w:sz w:val="22"/>
                <w:szCs w:val="22"/>
              </w:rPr>
            </w:pPr>
            <w:r>
              <w:rPr>
                <w:rFonts w:ascii="Arial" w:hAnsi="Arial" w:cs="Arial"/>
                <w:sz w:val="22"/>
                <w:szCs w:val="22"/>
              </w:rPr>
              <w:t>P</w:t>
            </w:r>
            <w:r w:rsidR="00563ADD" w:rsidRPr="00C93EA7">
              <w:rPr>
                <w:rFonts w:ascii="Arial" w:hAnsi="Arial" w:cs="Arial"/>
                <w:sz w:val="22"/>
                <w:szCs w:val="22"/>
              </w:rPr>
              <w:t>aaugstināta servisa pakalpojumi stacionārā, ja tādus nodrošina ārstniecības iestāde.</w:t>
            </w:r>
          </w:p>
        </w:tc>
        <w:tc>
          <w:tcPr>
            <w:tcW w:w="1984" w:type="dxa"/>
            <w:tcBorders>
              <w:left w:val="single" w:sz="4" w:space="0" w:color="auto"/>
              <w:right w:val="single" w:sz="4" w:space="0" w:color="auto"/>
            </w:tcBorders>
          </w:tcPr>
          <w:p w14:paraId="235730FF" w14:textId="77777777" w:rsidR="00563ADD" w:rsidRPr="00C93EA7" w:rsidRDefault="00563ADD" w:rsidP="004D599C">
            <w:pPr>
              <w:jc w:val="center"/>
              <w:rPr>
                <w:rFonts w:ascii="Arial" w:hAnsi="Arial" w:cs="Arial"/>
                <w:b/>
                <w:sz w:val="22"/>
                <w:szCs w:val="22"/>
              </w:rPr>
            </w:pPr>
          </w:p>
        </w:tc>
      </w:tr>
      <w:bookmarkEnd w:id="5"/>
    </w:tbl>
    <w:p w14:paraId="7BB28E88" w14:textId="77777777" w:rsidR="001B22BB" w:rsidRPr="00C93EA7" w:rsidRDefault="001B22BB" w:rsidP="00C62762">
      <w:pPr>
        <w:pStyle w:val="Heading2"/>
        <w:numPr>
          <w:ilvl w:val="0"/>
          <w:numId w:val="0"/>
        </w:numPr>
        <w:rPr>
          <w:rFonts w:ascii="Arial" w:hAnsi="Arial"/>
          <w:color w:val="000000" w:themeColor="text1"/>
          <w:lang w:val="lv-LV"/>
        </w:rPr>
      </w:pPr>
    </w:p>
    <w:sectPr w:rsidR="001B22BB" w:rsidRPr="00C93EA7" w:rsidSect="00E12DF1">
      <w:footerReference w:type="even" r:id="rId8"/>
      <w:footerReference w:type="default" r:id="rId9"/>
      <w:pgSz w:w="16838" w:h="11906" w:orient="landscape" w:code="9"/>
      <w:pgMar w:top="568"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9898A" w14:textId="77777777" w:rsidR="005F09E7" w:rsidRDefault="005F09E7">
      <w:r>
        <w:separator/>
      </w:r>
    </w:p>
  </w:endnote>
  <w:endnote w:type="continuationSeparator" w:id="0">
    <w:p w14:paraId="3AD7691F" w14:textId="77777777" w:rsidR="005F09E7" w:rsidRDefault="005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C7FD" w14:textId="6702A2F2" w:rsidR="00071476" w:rsidRDefault="00071476" w:rsidP="000B56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F86">
      <w:rPr>
        <w:rStyle w:val="PageNumber"/>
        <w:noProof/>
      </w:rPr>
      <w:t>28</w:t>
    </w:r>
    <w:r>
      <w:rPr>
        <w:rStyle w:val="PageNumber"/>
      </w:rPr>
      <w:fldChar w:fldCharType="end"/>
    </w:r>
  </w:p>
  <w:p w14:paraId="1AD4145F" w14:textId="77777777" w:rsidR="00071476" w:rsidRDefault="00071476" w:rsidP="00D368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E76D" w14:textId="1EC39927" w:rsidR="00071476" w:rsidRPr="00C62762" w:rsidRDefault="00071476" w:rsidP="00055CF1">
    <w:pPr>
      <w:pStyle w:val="Footer"/>
      <w:framePr w:wrap="around" w:vAnchor="text" w:hAnchor="margin" w:xAlign="right" w:y="1"/>
      <w:rPr>
        <w:rStyle w:val="PageNumber"/>
        <w:rFonts w:asciiTheme="minorHAnsi" w:hAnsiTheme="minorHAnsi" w:cstheme="minorHAnsi"/>
        <w:sz w:val="20"/>
        <w:szCs w:val="20"/>
      </w:rPr>
    </w:pPr>
    <w:r w:rsidRPr="00C62762">
      <w:rPr>
        <w:rStyle w:val="PageNumber"/>
        <w:rFonts w:asciiTheme="minorHAnsi" w:hAnsiTheme="minorHAnsi" w:cstheme="minorHAnsi"/>
        <w:sz w:val="20"/>
        <w:szCs w:val="20"/>
      </w:rPr>
      <w:fldChar w:fldCharType="begin"/>
    </w:r>
    <w:r w:rsidRPr="00C62762">
      <w:rPr>
        <w:rStyle w:val="PageNumber"/>
        <w:rFonts w:asciiTheme="minorHAnsi" w:hAnsiTheme="minorHAnsi" w:cstheme="minorHAnsi"/>
        <w:sz w:val="20"/>
        <w:szCs w:val="20"/>
      </w:rPr>
      <w:instrText xml:space="preserve">PAGE  </w:instrText>
    </w:r>
    <w:r w:rsidRPr="00C62762">
      <w:rPr>
        <w:rStyle w:val="PageNumber"/>
        <w:rFonts w:asciiTheme="minorHAnsi" w:hAnsiTheme="minorHAnsi" w:cstheme="minorHAnsi"/>
        <w:sz w:val="20"/>
        <w:szCs w:val="20"/>
      </w:rPr>
      <w:fldChar w:fldCharType="separate"/>
    </w:r>
    <w:r w:rsidR="00A004CB" w:rsidRPr="00C62762">
      <w:rPr>
        <w:rStyle w:val="PageNumber"/>
        <w:rFonts w:asciiTheme="minorHAnsi" w:hAnsiTheme="minorHAnsi" w:cstheme="minorHAnsi"/>
        <w:noProof/>
        <w:sz w:val="20"/>
        <w:szCs w:val="20"/>
      </w:rPr>
      <w:t>29</w:t>
    </w:r>
    <w:r w:rsidRPr="00C62762">
      <w:rPr>
        <w:rStyle w:val="PageNumber"/>
        <w:rFonts w:asciiTheme="minorHAnsi" w:hAnsiTheme="minorHAnsi" w:cstheme="minorHAnsi"/>
        <w:sz w:val="20"/>
        <w:szCs w:val="20"/>
      </w:rPr>
      <w:fldChar w:fldCharType="end"/>
    </w:r>
  </w:p>
  <w:p w14:paraId="2773048F" w14:textId="77777777" w:rsidR="00071476" w:rsidRDefault="00071476" w:rsidP="00D368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F003" w14:textId="77777777" w:rsidR="005F09E7" w:rsidRDefault="005F09E7">
      <w:r>
        <w:separator/>
      </w:r>
    </w:p>
  </w:footnote>
  <w:footnote w:type="continuationSeparator" w:id="0">
    <w:p w14:paraId="0D34D2AF" w14:textId="77777777" w:rsidR="005F09E7" w:rsidRDefault="005F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908AC8C"/>
    <w:lvl w:ilvl="0">
      <w:start w:val="1"/>
      <w:numFmt w:val="decimal"/>
      <w:pStyle w:val="ListNumber3"/>
      <w:lvlText w:val="%1."/>
      <w:lvlJc w:val="left"/>
      <w:pPr>
        <w:tabs>
          <w:tab w:val="num" w:pos="1068"/>
        </w:tabs>
        <w:ind w:left="1068" w:hanging="360"/>
      </w:pPr>
    </w:lvl>
  </w:abstractNum>
  <w:abstractNum w:abstractNumId="1" w15:restartNumberingAfterBreak="0">
    <w:nsid w:val="FFFFFF89"/>
    <w:multiLevelType w:val="singleLevel"/>
    <w:tmpl w:val="AD1A4A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1336F"/>
    <w:multiLevelType w:val="hybridMultilevel"/>
    <w:tmpl w:val="D2909DC4"/>
    <w:lvl w:ilvl="0" w:tplc="04260019">
      <w:numFmt w:val="bullet"/>
      <w:lvlText w:val="-"/>
      <w:lvlJc w:val="left"/>
      <w:pPr>
        <w:ind w:left="1179" w:hanging="360"/>
      </w:pPr>
      <w:rPr>
        <w:rFonts w:ascii="Times New Roman" w:eastAsia="Times New Roman" w:hAnsi="Times New Roman" w:cs="Times New Roman" w:hint="default"/>
      </w:rPr>
    </w:lvl>
    <w:lvl w:ilvl="1" w:tplc="6C7E7C2E">
      <w:numFmt w:val="bullet"/>
      <w:lvlText w:val="-"/>
      <w:lvlJc w:val="left"/>
      <w:pPr>
        <w:ind w:left="1899" w:hanging="360"/>
      </w:pPr>
      <w:rPr>
        <w:rFonts w:ascii="Times New Roman" w:eastAsia="Calibri" w:hAnsi="Times New Roman" w:cs="Times New Roman"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3" w15:restartNumberingAfterBreak="0">
    <w:nsid w:val="0A5E79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6300A"/>
    <w:multiLevelType w:val="multilevel"/>
    <w:tmpl w:val="7AD22AA4"/>
    <w:lvl w:ilvl="0">
      <w:start w:val="1"/>
      <w:numFmt w:val="decimal"/>
      <w:lvlText w:val="%1."/>
      <w:lvlJc w:val="left"/>
      <w:pPr>
        <w:ind w:left="709" w:hanging="709"/>
      </w:pPr>
      <w:rPr>
        <w:rFonts w:hint="default"/>
        <w:sz w:val="22"/>
        <w:szCs w:val="22"/>
      </w:rPr>
    </w:lvl>
    <w:lvl w:ilvl="1">
      <w:start w:val="1"/>
      <w:numFmt w:val="decimal"/>
      <w:lvlText w:val="%1.%2."/>
      <w:lvlJc w:val="left"/>
      <w:pPr>
        <w:ind w:left="709" w:hanging="709"/>
      </w:pPr>
      <w:rPr>
        <w:rFonts w:hint="default"/>
        <w:b w:val="0"/>
        <w:bCs/>
        <w:color w:val="auto"/>
        <w:sz w:val="20"/>
        <w:szCs w:val="22"/>
      </w:rPr>
    </w:lvl>
    <w:lvl w:ilvl="2">
      <w:start w:val="1"/>
      <w:numFmt w:val="decimal"/>
      <w:lvlText w:val="%1.%2.%3."/>
      <w:lvlJc w:val="left"/>
      <w:pPr>
        <w:ind w:left="1418" w:hanging="709"/>
      </w:pPr>
      <w:rPr>
        <w:rFonts w:ascii="Times New Roman" w:hAnsi="Times New Roman" w:cs="Times New Roman" w:hint="default"/>
        <w:i w:val="0"/>
        <w:iCs w:val="0"/>
        <w:color w:val="auto"/>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7F0FAB"/>
    <w:multiLevelType w:val="hybridMultilevel"/>
    <w:tmpl w:val="70C84232"/>
    <w:lvl w:ilvl="0" w:tplc="A00A07A2">
      <w:start w:val="1"/>
      <w:numFmt w:val="decimal"/>
      <w:lvlText w:val="4.%1."/>
      <w:lvlJc w:val="center"/>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550A03"/>
    <w:multiLevelType w:val="hybridMultilevel"/>
    <w:tmpl w:val="45227440"/>
    <w:lvl w:ilvl="0" w:tplc="3ECC84C0">
      <w:start w:val="1"/>
      <w:numFmt w:val="decimal"/>
      <w:lvlText w:val="%1)"/>
      <w:lvlJc w:val="left"/>
      <w:pPr>
        <w:ind w:left="1820" w:hanging="360"/>
      </w:pPr>
      <w:rPr>
        <w:rFonts w:hint="default"/>
      </w:rPr>
    </w:lvl>
    <w:lvl w:ilvl="1" w:tplc="04260019" w:tentative="1">
      <w:start w:val="1"/>
      <w:numFmt w:val="lowerLetter"/>
      <w:lvlText w:val="%2."/>
      <w:lvlJc w:val="left"/>
      <w:pPr>
        <w:ind w:left="2540" w:hanging="360"/>
      </w:pPr>
    </w:lvl>
    <w:lvl w:ilvl="2" w:tplc="0426001B" w:tentative="1">
      <w:start w:val="1"/>
      <w:numFmt w:val="lowerRoman"/>
      <w:lvlText w:val="%3."/>
      <w:lvlJc w:val="right"/>
      <w:pPr>
        <w:ind w:left="3260" w:hanging="180"/>
      </w:pPr>
    </w:lvl>
    <w:lvl w:ilvl="3" w:tplc="0426000F" w:tentative="1">
      <w:start w:val="1"/>
      <w:numFmt w:val="decimal"/>
      <w:lvlText w:val="%4."/>
      <w:lvlJc w:val="left"/>
      <w:pPr>
        <w:ind w:left="3980" w:hanging="360"/>
      </w:pPr>
    </w:lvl>
    <w:lvl w:ilvl="4" w:tplc="04260019" w:tentative="1">
      <w:start w:val="1"/>
      <w:numFmt w:val="lowerLetter"/>
      <w:lvlText w:val="%5."/>
      <w:lvlJc w:val="left"/>
      <w:pPr>
        <w:ind w:left="4700" w:hanging="360"/>
      </w:pPr>
    </w:lvl>
    <w:lvl w:ilvl="5" w:tplc="0426001B" w:tentative="1">
      <w:start w:val="1"/>
      <w:numFmt w:val="lowerRoman"/>
      <w:lvlText w:val="%6."/>
      <w:lvlJc w:val="right"/>
      <w:pPr>
        <w:ind w:left="5420" w:hanging="180"/>
      </w:pPr>
    </w:lvl>
    <w:lvl w:ilvl="6" w:tplc="0426000F" w:tentative="1">
      <w:start w:val="1"/>
      <w:numFmt w:val="decimal"/>
      <w:lvlText w:val="%7."/>
      <w:lvlJc w:val="left"/>
      <w:pPr>
        <w:ind w:left="6140" w:hanging="360"/>
      </w:pPr>
    </w:lvl>
    <w:lvl w:ilvl="7" w:tplc="04260019" w:tentative="1">
      <w:start w:val="1"/>
      <w:numFmt w:val="lowerLetter"/>
      <w:lvlText w:val="%8."/>
      <w:lvlJc w:val="left"/>
      <w:pPr>
        <w:ind w:left="6860" w:hanging="360"/>
      </w:pPr>
    </w:lvl>
    <w:lvl w:ilvl="8" w:tplc="0426001B" w:tentative="1">
      <w:start w:val="1"/>
      <w:numFmt w:val="lowerRoman"/>
      <w:lvlText w:val="%9."/>
      <w:lvlJc w:val="right"/>
      <w:pPr>
        <w:ind w:left="7580" w:hanging="180"/>
      </w:pPr>
    </w:lvl>
  </w:abstractNum>
  <w:abstractNum w:abstractNumId="7" w15:restartNumberingAfterBreak="0">
    <w:nsid w:val="13072619"/>
    <w:multiLevelType w:val="multilevel"/>
    <w:tmpl w:val="766C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71373"/>
    <w:multiLevelType w:val="hybridMultilevel"/>
    <w:tmpl w:val="982E930E"/>
    <w:lvl w:ilvl="0" w:tplc="7C96E6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6A5F74"/>
    <w:multiLevelType w:val="multilevel"/>
    <w:tmpl w:val="30601C68"/>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3.%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A599A"/>
    <w:multiLevelType w:val="hybridMultilevel"/>
    <w:tmpl w:val="65CA7CE8"/>
    <w:lvl w:ilvl="0" w:tplc="D4DA4916">
      <w:start w:val="2"/>
      <w:numFmt w:val="bullet"/>
      <w:lvlText w:val="-"/>
      <w:lvlJc w:val="left"/>
      <w:pPr>
        <w:ind w:left="720" w:hanging="360"/>
      </w:pPr>
      <w:rPr>
        <w:rFonts w:ascii="Times New Roman" w:eastAsia="Times New Roman" w:hAnsi="Times New Roman" w:cs="Times New Roman" w:hint="default"/>
      </w:rPr>
    </w:lvl>
    <w:lvl w:ilvl="1" w:tplc="3D984AC4">
      <w:start w:val="1"/>
      <w:numFmt w:val="lowerLetter"/>
      <w:lvlText w:val="%2)"/>
      <w:lvlJc w:val="left"/>
      <w:pPr>
        <w:ind w:left="1440" w:hanging="360"/>
      </w:pPr>
      <w:rPr>
        <w:rFonts w:ascii="Times New Roman" w:eastAsia="Times New Roman" w:hAnsi="Times New Roman" w:cs="Times New Roman"/>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B333166"/>
    <w:multiLevelType w:val="hybridMultilevel"/>
    <w:tmpl w:val="B3F2F9D8"/>
    <w:lvl w:ilvl="0" w:tplc="624ED698">
      <w:start w:val="1"/>
      <w:numFmt w:val="decimal"/>
      <w:lvlText w:val="%1)"/>
      <w:lvlJc w:val="left"/>
      <w:pPr>
        <w:ind w:left="1020" w:hanging="360"/>
      </w:pPr>
    </w:lvl>
    <w:lvl w:ilvl="1" w:tplc="16FC3310">
      <w:start w:val="1"/>
      <w:numFmt w:val="decimal"/>
      <w:lvlText w:val="%2)"/>
      <w:lvlJc w:val="left"/>
      <w:pPr>
        <w:ind w:left="1020" w:hanging="360"/>
      </w:pPr>
    </w:lvl>
    <w:lvl w:ilvl="2" w:tplc="39D6421A">
      <w:start w:val="1"/>
      <w:numFmt w:val="decimal"/>
      <w:lvlText w:val="%3)"/>
      <w:lvlJc w:val="left"/>
      <w:pPr>
        <w:ind w:left="1020" w:hanging="360"/>
      </w:pPr>
    </w:lvl>
    <w:lvl w:ilvl="3" w:tplc="445002F6">
      <w:start w:val="1"/>
      <w:numFmt w:val="decimal"/>
      <w:lvlText w:val="%4)"/>
      <w:lvlJc w:val="left"/>
      <w:pPr>
        <w:ind w:left="1020" w:hanging="360"/>
      </w:pPr>
    </w:lvl>
    <w:lvl w:ilvl="4" w:tplc="F802EC7C">
      <w:start w:val="1"/>
      <w:numFmt w:val="decimal"/>
      <w:lvlText w:val="%5)"/>
      <w:lvlJc w:val="left"/>
      <w:pPr>
        <w:ind w:left="1020" w:hanging="360"/>
      </w:pPr>
    </w:lvl>
    <w:lvl w:ilvl="5" w:tplc="1590998E">
      <w:start w:val="1"/>
      <w:numFmt w:val="decimal"/>
      <w:lvlText w:val="%6)"/>
      <w:lvlJc w:val="left"/>
      <w:pPr>
        <w:ind w:left="1020" w:hanging="360"/>
      </w:pPr>
    </w:lvl>
    <w:lvl w:ilvl="6" w:tplc="583A4472">
      <w:start w:val="1"/>
      <w:numFmt w:val="decimal"/>
      <w:lvlText w:val="%7)"/>
      <w:lvlJc w:val="left"/>
      <w:pPr>
        <w:ind w:left="1020" w:hanging="360"/>
      </w:pPr>
    </w:lvl>
    <w:lvl w:ilvl="7" w:tplc="42AAE54E">
      <w:start w:val="1"/>
      <w:numFmt w:val="decimal"/>
      <w:lvlText w:val="%8)"/>
      <w:lvlJc w:val="left"/>
      <w:pPr>
        <w:ind w:left="1020" w:hanging="360"/>
      </w:pPr>
    </w:lvl>
    <w:lvl w:ilvl="8" w:tplc="9B72EAAA">
      <w:start w:val="1"/>
      <w:numFmt w:val="decimal"/>
      <w:lvlText w:val="%9)"/>
      <w:lvlJc w:val="left"/>
      <w:pPr>
        <w:ind w:left="1020" w:hanging="360"/>
      </w:pPr>
    </w:lvl>
  </w:abstractNum>
  <w:abstractNum w:abstractNumId="12" w15:restartNumberingAfterBreak="0">
    <w:nsid w:val="60642E7E"/>
    <w:multiLevelType w:val="hybridMultilevel"/>
    <w:tmpl w:val="238C1F3A"/>
    <w:lvl w:ilvl="0" w:tplc="05249AD4">
      <w:start w:val="1"/>
      <w:numFmt w:val="decimal"/>
      <w:lvlText w:val="%1)"/>
      <w:lvlJc w:val="left"/>
      <w:pPr>
        <w:ind w:left="1820" w:hanging="360"/>
      </w:pPr>
      <w:rPr>
        <w:rFonts w:hint="default"/>
      </w:rPr>
    </w:lvl>
    <w:lvl w:ilvl="1" w:tplc="04260019" w:tentative="1">
      <w:start w:val="1"/>
      <w:numFmt w:val="lowerLetter"/>
      <w:lvlText w:val="%2."/>
      <w:lvlJc w:val="left"/>
      <w:pPr>
        <w:ind w:left="2540" w:hanging="360"/>
      </w:pPr>
    </w:lvl>
    <w:lvl w:ilvl="2" w:tplc="0426001B" w:tentative="1">
      <w:start w:val="1"/>
      <w:numFmt w:val="lowerRoman"/>
      <w:lvlText w:val="%3."/>
      <w:lvlJc w:val="right"/>
      <w:pPr>
        <w:ind w:left="3260" w:hanging="180"/>
      </w:pPr>
    </w:lvl>
    <w:lvl w:ilvl="3" w:tplc="0426000F" w:tentative="1">
      <w:start w:val="1"/>
      <w:numFmt w:val="decimal"/>
      <w:lvlText w:val="%4."/>
      <w:lvlJc w:val="left"/>
      <w:pPr>
        <w:ind w:left="3980" w:hanging="360"/>
      </w:pPr>
    </w:lvl>
    <w:lvl w:ilvl="4" w:tplc="04260019" w:tentative="1">
      <w:start w:val="1"/>
      <w:numFmt w:val="lowerLetter"/>
      <w:lvlText w:val="%5."/>
      <w:lvlJc w:val="left"/>
      <w:pPr>
        <w:ind w:left="4700" w:hanging="360"/>
      </w:pPr>
    </w:lvl>
    <w:lvl w:ilvl="5" w:tplc="0426001B" w:tentative="1">
      <w:start w:val="1"/>
      <w:numFmt w:val="lowerRoman"/>
      <w:lvlText w:val="%6."/>
      <w:lvlJc w:val="right"/>
      <w:pPr>
        <w:ind w:left="5420" w:hanging="180"/>
      </w:pPr>
    </w:lvl>
    <w:lvl w:ilvl="6" w:tplc="0426000F" w:tentative="1">
      <w:start w:val="1"/>
      <w:numFmt w:val="decimal"/>
      <w:lvlText w:val="%7."/>
      <w:lvlJc w:val="left"/>
      <w:pPr>
        <w:ind w:left="6140" w:hanging="360"/>
      </w:pPr>
    </w:lvl>
    <w:lvl w:ilvl="7" w:tplc="04260019" w:tentative="1">
      <w:start w:val="1"/>
      <w:numFmt w:val="lowerLetter"/>
      <w:lvlText w:val="%8."/>
      <w:lvlJc w:val="left"/>
      <w:pPr>
        <w:ind w:left="6860" w:hanging="360"/>
      </w:pPr>
    </w:lvl>
    <w:lvl w:ilvl="8" w:tplc="0426001B" w:tentative="1">
      <w:start w:val="1"/>
      <w:numFmt w:val="lowerRoman"/>
      <w:lvlText w:val="%9."/>
      <w:lvlJc w:val="right"/>
      <w:pPr>
        <w:ind w:left="7580" w:hanging="180"/>
      </w:pPr>
    </w:lvl>
  </w:abstractNum>
  <w:abstractNum w:abstractNumId="13" w15:restartNumberingAfterBreak="0">
    <w:nsid w:val="60D102ED"/>
    <w:multiLevelType w:val="multilevel"/>
    <w:tmpl w:val="4F1417CE"/>
    <w:styleLink w:val="StyleBullet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6488F"/>
    <w:multiLevelType w:val="multilevel"/>
    <w:tmpl w:val="4F1417CE"/>
    <w:numStyleLink w:val="StyleBulletedBold"/>
  </w:abstractNum>
  <w:abstractNum w:abstractNumId="15" w15:restartNumberingAfterBreak="0">
    <w:nsid w:val="6C42689A"/>
    <w:multiLevelType w:val="multilevel"/>
    <w:tmpl w:val="3E965B2C"/>
    <w:lvl w:ilvl="0">
      <w:start w:val="19"/>
      <w:numFmt w:val="decimal"/>
      <w:lvlText w:val="%1."/>
      <w:lvlJc w:val="left"/>
      <w:pPr>
        <w:ind w:left="480" w:hanging="480"/>
      </w:pPr>
      <w:rPr>
        <w:rFonts w:hint="default"/>
      </w:rPr>
    </w:lvl>
    <w:lvl w:ilvl="1">
      <w:start w:val="1"/>
      <w:numFmt w:val="decimal"/>
      <w:lvlText w:val="18.%2."/>
      <w:lvlJc w:val="left"/>
      <w:pPr>
        <w:ind w:left="960" w:hanging="480"/>
      </w:pPr>
      <w:rPr>
        <w:rFonts w:ascii="Times New Roman" w:hAnsi="Times New Roman" w:cs="Times New Roman" w:hint="default"/>
        <w:b w:val="0"/>
        <w:bCs/>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49327600">
    <w:abstractNumId w:val="17"/>
  </w:num>
  <w:num w:numId="2" w16cid:durableId="1362632773">
    <w:abstractNumId w:val="1"/>
  </w:num>
  <w:num w:numId="3" w16cid:durableId="589045913">
    <w:abstractNumId w:val="16"/>
  </w:num>
  <w:num w:numId="4" w16cid:durableId="1006132489">
    <w:abstractNumId w:val="0"/>
  </w:num>
  <w:num w:numId="5" w16cid:durableId="831219481">
    <w:abstractNumId w:val="10"/>
  </w:num>
  <w:num w:numId="6" w16cid:durableId="1141533927">
    <w:abstractNumId w:val="4"/>
  </w:num>
  <w:num w:numId="7" w16cid:durableId="1867521382">
    <w:abstractNumId w:val="13"/>
  </w:num>
  <w:num w:numId="8" w16cid:durableId="638532772">
    <w:abstractNumId w:val="14"/>
  </w:num>
  <w:num w:numId="9" w16cid:durableId="593166572">
    <w:abstractNumId w:val="8"/>
  </w:num>
  <w:num w:numId="10" w16cid:durableId="839277329">
    <w:abstractNumId w:val="17"/>
  </w:num>
  <w:num w:numId="11" w16cid:durableId="2135639939">
    <w:abstractNumId w:val="15"/>
  </w:num>
  <w:num w:numId="12" w16cid:durableId="1962803231">
    <w:abstractNumId w:val="9"/>
  </w:num>
  <w:num w:numId="13" w16cid:durableId="1413892805">
    <w:abstractNumId w:val="12"/>
  </w:num>
  <w:num w:numId="14" w16cid:durableId="812405939">
    <w:abstractNumId w:val="6"/>
  </w:num>
  <w:num w:numId="15" w16cid:durableId="1980331568">
    <w:abstractNumId w:val="2"/>
  </w:num>
  <w:num w:numId="16" w16cid:durableId="266889678">
    <w:abstractNumId w:val="7"/>
  </w:num>
  <w:num w:numId="17" w16cid:durableId="498079859">
    <w:abstractNumId w:val="11"/>
  </w:num>
  <w:num w:numId="18" w16cid:durableId="867332688">
    <w:abstractNumId w:val="3"/>
  </w:num>
  <w:num w:numId="19" w16cid:durableId="16097745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oNotDisplayPageBoundarie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57"/>
    <w:rsid w:val="0000115E"/>
    <w:rsid w:val="00001821"/>
    <w:rsid w:val="00001AFF"/>
    <w:rsid w:val="00002349"/>
    <w:rsid w:val="00002C87"/>
    <w:rsid w:val="00002FCF"/>
    <w:rsid w:val="00003628"/>
    <w:rsid w:val="00003A49"/>
    <w:rsid w:val="00004753"/>
    <w:rsid w:val="00004D3C"/>
    <w:rsid w:val="00007294"/>
    <w:rsid w:val="000102A6"/>
    <w:rsid w:val="000109F3"/>
    <w:rsid w:val="00010B6C"/>
    <w:rsid w:val="00010B7A"/>
    <w:rsid w:val="00010E72"/>
    <w:rsid w:val="000118F4"/>
    <w:rsid w:val="00011DC6"/>
    <w:rsid w:val="00013542"/>
    <w:rsid w:val="000137C5"/>
    <w:rsid w:val="00013D88"/>
    <w:rsid w:val="000149B0"/>
    <w:rsid w:val="00014A5A"/>
    <w:rsid w:val="00014C11"/>
    <w:rsid w:val="000155A2"/>
    <w:rsid w:val="00015F7E"/>
    <w:rsid w:val="000165EE"/>
    <w:rsid w:val="00016E7E"/>
    <w:rsid w:val="0001749F"/>
    <w:rsid w:val="00020513"/>
    <w:rsid w:val="00023174"/>
    <w:rsid w:val="00023AE2"/>
    <w:rsid w:val="00023C70"/>
    <w:rsid w:val="0002465C"/>
    <w:rsid w:val="00024AB4"/>
    <w:rsid w:val="00025589"/>
    <w:rsid w:val="00025D83"/>
    <w:rsid w:val="000264F1"/>
    <w:rsid w:val="00030D5A"/>
    <w:rsid w:val="00031013"/>
    <w:rsid w:val="0003109E"/>
    <w:rsid w:val="000313CD"/>
    <w:rsid w:val="000318E5"/>
    <w:rsid w:val="00031A17"/>
    <w:rsid w:val="00031E7F"/>
    <w:rsid w:val="00032412"/>
    <w:rsid w:val="00032799"/>
    <w:rsid w:val="00032BC8"/>
    <w:rsid w:val="000340F1"/>
    <w:rsid w:val="00034942"/>
    <w:rsid w:val="00034DFC"/>
    <w:rsid w:val="00035008"/>
    <w:rsid w:val="000360E8"/>
    <w:rsid w:val="000376DE"/>
    <w:rsid w:val="00037892"/>
    <w:rsid w:val="00041BAE"/>
    <w:rsid w:val="000420E8"/>
    <w:rsid w:val="0004244A"/>
    <w:rsid w:val="00042F5F"/>
    <w:rsid w:val="00044BF1"/>
    <w:rsid w:val="0004505E"/>
    <w:rsid w:val="000450EC"/>
    <w:rsid w:val="00045905"/>
    <w:rsid w:val="000479AE"/>
    <w:rsid w:val="000519FF"/>
    <w:rsid w:val="00051D68"/>
    <w:rsid w:val="0005335B"/>
    <w:rsid w:val="000539FE"/>
    <w:rsid w:val="00053A87"/>
    <w:rsid w:val="00053DA7"/>
    <w:rsid w:val="00053EC4"/>
    <w:rsid w:val="00055CF1"/>
    <w:rsid w:val="0005627A"/>
    <w:rsid w:val="0005628E"/>
    <w:rsid w:val="000615AA"/>
    <w:rsid w:val="0006353C"/>
    <w:rsid w:val="000638A2"/>
    <w:rsid w:val="00064270"/>
    <w:rsid w:val="00065B22"/>
    <w:rsid w:val="0006693C"/>
    <w:rsid w:val="00067BDB"/>
    <w:rsid w:val="00067D5A"/>
    <w:rsid w:val="000700DA"/>
    <w:rsid w:val="000702FA"/>
    <w:rsid w:val="000703FA"/>
    <w:rsid w:val="00070469"/>
    <w:rsid w:val="000704B6"/>
    <w:rsid w:val="0007081F"/>
    <w:rsid w:val="000710E1"/>
    <w:rsid w:val="0007120E"/>
    <w:rsid w:val="00071476"/>
    <w:rsid w:val="00072819"/>
    <w:rsid w:val="0007329F"/>
    <w:rsid w:val="0007478B"/>
    <w:rsid w:val="00074E4E"/>
    <w:rsid w:val="000758B1"/>
    <w:rsid w:val="00075E33"/>
    <w:rsid w:val="000765C2"/>
    <w:rsid w:val="00076772"/>
    <w:rsid w:val="00076C2B"/>
    <w:rsid w:val="0007732A"/>
    <w:rsid w:val="00077AE1"/>
    <w:rsid w:val="00077E99"/>
    <w:rsid w:val="000811C1"/>
    <w:rsid w:val="00081946"/>
    <w:rsid w:val="00082FF0"/>
    <w:rsid w:val="0008396B"/>
    <w:rsid w:val="000839D1"/>
    <w:rsid w:val="00083B60"/>
    <w:rsid w:val="00083BED"/>
    <w:rsid w:val="0008464E"/>
    <w:rsid w:val="00085894"/>
    <w:rsid w:val="00085DE2"/>
    <w:rsid w:val="0008632E"/>
    <w:rsid w:val="0008639B"/>
    <w:rsid w:val="000865B4"/>
    <w:rsid w:val="000867E9"/>
    <w:rsid w:val="000875AB"/>
    <w:rsid w:val="00087739"/>
    <w:rsid w:val="000878C3"/>
    <w:rsid w:val="00087A29"/>
    <w:rsid w:val="00090073"/>
    <w:rsid w:val="000937DB"/>
    <w:rsid w:val="000941FF"/>
    <w:rsid w:val="000942F9"/>
    <w:rsid w:val="00094396"/>
    <w:rsid w:val="000947B0"/>
    <w:rsid w:val="00094E1D"/>
    <w:rsid w:val="000955DF"/>
    <w:rsid w:val="0009579F"/>
    <w:rsid w:val="000973F0"/>
    <w:rsid w:val="000975FA"/>
    <w:rsid w:val="00097D7B"/>
    <w:rsid w:val="000A03C5"/>
    <w:rsid w:val="000A05FA"/>
    <w:rsid w:val="000A0C13"/>
    <w:rsid w:val="000A26BC"/>
    <w:rsid w:val="000A293B"/>
    <w:rsid w:val="000A318C"/>
    <w:rsid w:val="000A3CAB"/>
    <w:rsid w:val="000A5B3D"/>
    <w:rsid w:val="000A5BCD"/>
    <w:rsid w:val="000A5C75"/>
    <w:rsid w:val="000A7150"/>
    <w:rsid w:val="000A7D83"/>
    <w:rsid w:val="000A7DF5"/>
    <w:rsid w:val="000B0218"/>
    <w:rsid w:val="000B042A"/>
    <w:rsid w:val="000B243F"/>
    <w:rsid w:val="000B2696"/>
    <w:rsid w:val="000B26CE"/>
    <w:rsid w:val="000B2780"/>
    <w:rsid w:val="000B2F18"/>
    <w:rsid w:val="000B3014"/>
    <w:rsid w:val="000B3907"/>
    <w:rsid w:val="000B3C19"/>
    <w:rsid w:val="000B4AA3"/>
    <w:rsid w:val="000B4EF6"/>
    <w:rsid w:val="000B5348"/>
    <w:rsid w:val="000B5600"/>
    <w:rsid w:val="000B5A0C"/>
    <w:rsid w:val="000B5BF1"/>
    <w:rsid w:val="000B5D52"/>
    <w:rsid w:val="000B6016"/>
    <w:rsid w:val="000B7D16"/>
    <w:rsid w:val="000C047B"/>
    <w:rsid w:val="000C058B"/>
    <w:rsid w:val="000C0ADD"/>
    <w:rsid w:val="000C0E87"/>
    <w:rsid w:val="000C1693"/>
    <w:rsid w:val="000C19A2"/>
    <w:rsid w:val="000C22CC"/>
    <w:rsid w:val="000C2771"/>
    <w:rsid w:val="000C2ACD"/>
    <w:rsid w:val="000C2E85"/>
    <w:rsid w:val="000C347D"/>
    <w:rsid w:val="000C4050"/>
    <w:rsid w:val="000C557E"/>
    <w:rsid w:val="000C6154"/>
    <w:rsid w:val="000C6657"/>
    <w:rsid w:val="000D004E"/>
    <w:rsid w:val="000D1214"/>
    <w:rsid w:val="000D13AE"/>
    <w:rsid w:val="000D24E3"/>
    <w:rsid w:val="000D274D"/>
    <w:rsid w:val="000D3A2F"/>
    <w:rsid w:val="000D4382"/>
    <w:rsid w:val="000D4AF7"/>
    <w:rsid w:val="000D537D"/>
    <w:rsid w:val="000D5650"/>
    <w:rsid w:val="000D5D88"/>
    <w:rsid w:val="000D6AD7"/>
    <w:rsid w:val="000D6B2E"/>
    <w:rsid w:val="000D7BCA"/>
    <w:rsid w:val="000E0892"/>
    <w:rsid w:val="000E1D5B"/>
    <w:rsid w:val="000E200B"/>
    <w:rsid w:val="000E2892"/>
    <w:rsid w:val="000E3062"/>
    <w:rsid w:val="000E4735"/>
    <w:rsid w:val="000E4855"/>
    <w:rsid w:val="000E4C49"/>
    <w:rsid w:val="000E4FDC"/>
    <w:rsid w:val="000E75F5"/>
    <w:rsid w:val="000E7841"/>
    <w:rsid w:val="000F0052"/>
    <w:rsid w:val="000F041A"/>
    <w:rsid w:val="000F0684"/>
    <w:rsid w:val="000F0A35"/>
    <w:rsid w:val="000F1906"/>
    <w:rsid w:val="000F368B"/>
    <w:rsid w:val="000F47A6"/>
    <w:rsid w:val="000F4CA4"/>
    <w:rsid w:val="000F4D99"/>
    <w:rsid w:val="000F55C1"/>
    <w:rsid w:val="000F5985"/>
    <w:rsid w:val="000F5BFF"/>
    <w:rsid w:val="000F5CF0"/>
    <w:rsid w:val="000F6B60"/>
    <w:rsid w:val="000F6E77"/>
    <w:rsid w:val="000F7795"/>
    <w:rsid w:val="00100FA3"/>
    <w:rsid w:val="00101897"/>
    <w:rsid w:val="00101962"/>
    <w:rsid w:val="00101A94"/>
    <w:rsid w:val="00102798"/>
    <w:rsid w:val="00103369"/>
    <w:rsid w:val="001044EF"/>
    <w:rsid w:val="00104C79"/>
    <w:rsid w:val="0010514E"/>
    <w:rsid w:val="0010535D"/>
    <w:rsid w:val="00105929"/>
    <w:rsid w:val="00105D87"/>
    <w:rsid w:val="001103F6"/>
    <w:rsid w:val="001107F8"/>
    <w:rsid w:val="00110AC6"/>
    <w:rsid w:val="00111490"/>
    <w:rsid w:val="001121EF"/>
    <w:rsid w:val="00112B9D"/>
    <w:rsid w:val="00112C5B"/>
    <w:rsid w:val="00112DCC"/>
    <w:rsid w:val="001139BB"/>
    <w:rsid w:val="00113E7B"/>
    <w:rsid w:val="0011481C"/>
    <w:rsid w:val="00116847"/>
    <w:rsid w:val="0011735C"/>
    <w:rsid w:val="00117DA4"/>
    <w:rsid w:val="001204F9"/>
    <w:rsid w:val="0012233B"/>
    <w:rsid w:val="0012246F"/>
    <w:rsid w:val="00122642"/>
    <w:rsid w:val="00122D17"/>
    <w:rsid w:val="00122E1C"/>
    <w:rsid w:val="00123299"/>
    <w:rsid w:val="0012390A"/>
    <w:rsid w:val="00124E19"/>
    <w:rsid w:val="00125B44"/>
    <w:rsid w:val="00126AC5"/>
    <w:rsid w:val="00126CF9"/>
    <w:rsid w:val="00127C13"/>
    <w:rsid w:val="00127F6B"/>
    <w:rsid w:val="001304D0"/>
    <w:rsid w:val="001304E0"/>
    <w:rsid w:val="001308A9"/>
    <w:rsid w:val="00130B18"/>
    <w:rsid w:val="00133268"/>
    <w:rsid w:val="001345CA"/>
    <w:rsid w:val="00134877"/>
    <w:rsid w:val="001350FE"/>
    <w:rsid w:val="00135758"/>
    <w:rsid w:val="00135F47"/>
    <w:rsid w:val="00136324"/>
    <w:rsid w:val="00137680"/>
    <w:rsid w:val="00140CF9"/>
    <w:rsid w:val="0014107B"/>
    <w:rsid w:val="00141330"/>
    <w:rsid w:val="00141FF8"/>
    <w:rsid w:val="00142568"/>
    <w:rsid w:val="00143AC6"/>
    <w:rsid w:val="001452A1"/>
    <w:rsid w:val="00145AB1"/>
    <w:rsid w:val="001463A0"/>
    <w:rsid w:val="00147670"/>
    <w:rsid w:val="001479F8"/>
    <w:rsid w:val="00150158"/>
    <w:rsid w:val="001509A5"/>
    <w:rsid w:val="0015165E"/>
    <w:rsid w:val="00151A87"/>
    <w:rsid w:val="00152654"/>
    <w:rsid w:val="001537D1"/>
    <w:rsid w:val="00153D5E"/>
    <w:rsid w:val="00154EF8"/>
    <w:rsid w:val="00155727"/>
    <w:rsid w:val="00155AFB"/>
    <w:rsid w:val="0015720B"/>
    <w:rsid w:val="00161628"/>
    <w:rsid w:val="00161EB7"/>
    <w:rsid w:val="00162C4B"/>
    <w:rsid w:val="00162DC0"/>
    <w:rsid w:val="00163022"/>
    <w:rsid w:val="001632CD"/>
    <w:rsid w:val="00163F45"/>
    <w:rsid w:val="00164DDD"/>
    <w:rsid w:val="00165F39"/>
    <w:rsid w:val="00166D03"/>
    <w:rsid w:val="00170577"/>
    <w:rsid w:val="001705DC"/>
    <w:rsid w:val="001706CD"/>
    <w:rsid w:val="00170C69"/>
    <w:rsid w:val="0017265F"/>
    <w:rsid w:val="001728B1"/>
    <w:rsid w:val="00172CCD"/>
    <w:rsid w:val="00172DB2"/>
    <w:rsid w:val="00173382"/>
    <w:rsid w:val="00173ACD"/>
    <w:rsid w:val="00173BF2"/>
    <w:rsid w:val="00173C8E"/>
    <w:rsid w:val="00174307"/>
    <w:rsid w:val="0017468E"/>
    <w:rsid w:val="00174BD2"/>
    <w:rsid w:val="00174EDE"/>
    <w:rsid w:val="00175D06"/>
    <w:rsid w:val="00175EE1"/>
    <w:rsid w:val="00180015"/>
    <w:rsid w:val="001804B5"/>
    <w:rsid w:val="00180549"/>
    <w:rsid w:val="001807CC"/>
    <w:rsid w:val="00181059"/>
    <w:rsid w:val="0018123D"/>
    <w:rsid w:val="001814C0"/>
    <w:rsid w:val="001815F4"/>
    <w:rsid w:val="00181B1B"/>
    <w:rsid w:val="00181DBC"/>
    <w:rsid w:val="001823BA"/>
    <w:rsid w:val="0018242C"/>
    <w:rsid w:val="001829E3"/>
    <w:rsid w:val="001837B2"/>
    <w:rsid w:val="00183FBC"/>
    <w:rsid w:val="0018419B"/>
    <w:rsid w:val="001841F3"/>
    <w:rsid w:val="001842E4"/>
    <w:rsid w:val="00185184"/>
    <w:rsid w:val="00185634"/>
    <w:rsid w:val="00185FCE"/>
    <w:rsid w:val="00186A06"/>
    <w:rsid w:val="00186BB7"/>
    <w:rsid w:val="00186BD7"/>
    <w:rsid w:val="00186C45"/>
    <w:rsid w:val="00187AC8"/>
    <w:rsid w:val="00190724"/>
    <w:rsid w:val="00190A72"/>
    <w:rsid w:val="00191506"/>
    <w:rsid w:val="001927FD"/>
    <w:rsid w:val="00192BAA"/>
    <w:rsid w:val="001932BD"/>
    <w:rsid w:val="0019361F"/>
    <w:rsid w:val="00193B73"/>
    <w:rsid w:val="0019438A"/>
    <w:rsid w:val="0019460D"/>
    <w:rsid w:val="00194CF5"/>
    <w:rsid w:val="00195BB0"/>
    <w:rsid w:val="0019603C"/>
    <w:rsid w:val="00196B3A"/>
    <w:rsid w:val="00197748"/>
    <w:rsid w:val="0019783C"/>
    <w:rsid w:val="001979AD"/>
    <w:rsid w:val="00197BB5"/>
    <w:rsid w:val="001A1671"/>
    <w:rsid w:val="001A19D4"/>
    <w:rsid w:val="001A1A0A"/>
    <w:rsid w:val="001A1EED"/>
    <w:rsid w:val="001A22A2"/>
    <w:rsid w:val="001A28ED"/>
    <w:rsid w:val="001A2CC5"/>
    <w:rsid w:val="001A3C72"/>
    <w:rsid w:val="001A53C0"/>
    <w:rsid w:val="001A5F59"/>
    <w:rsid w:val="001A6B39"/>
    <w:rsid w:val="001A766A"/>
    <w:rsid w:val="001B064B"/>
    <w:rsid w:val="001B1746"/>
    <w:rsid w:val="001B1A60"/>
    <w:rsid w:val="001B1C8C"/>
    <w:rsid w:val="001B2126"/>
    <w:rsid w:val="001B22BB"/>
    <w:rsid w:val="001B2F45"/>
    <w:rsid w:val="001C063B"/>
    <w:rsid w:val="001C0C46"/>
    <w:rsid w:val="001C0C67"/>
    <w:rsid w:val="001C1553"/>
    <w:rsid w:val="001C1F73"/>
    <w:rsid w:val="001C34B9"/>
    <w:rsid w:val="001C38C7"/>
    <w:rsid w:val="001C3904"/>
    <w:rsid w:val="001C54BE"/>
    <w:rsid w:val="001C57AA"/>
    <w:rsid w:val="001D04B7"/>
    <w:rsid w:val="001D0573"/>
    <w:rsid w:val="001D10E6"/>
    <w:rsid w:val="001D1275"/>
    <w:rsid w:val="001D3A61"/>
    <w:rsid w:val="001D45E2"/>
    <w:rsid w:val="001D4DA7"/>
    <w:rsid w:val="001D4EDE"/>
    <w:rsid w:val="001D5791"/>
    <w:rsid w:val="001D5A52"/>
    <w:rsid w:val="001D5DEA"/>
    <w:rsid w:val="001D79DC"/>
    <w:rsid w:val="001D79F4"/>
    <w:rsid w:val="001D7B5D"/>
    <w:rsid w:val="001E07DE"/>
    <w:rsid w:val="001E0F27"/>
    <w:rsid w:val="001E1507"/>
    <w:rsid w:val="001E16E0"/>
    <w:rsid w:val="001E2EF1"/>
    <w:rsid w:val="001E4610"/>
    <w:rsid w:val="001E4C9B"/>
    <w:rsid w:val="001E5D97"/>
    <w:rsid w:val="001E63B9"/>
    <w:rsid w:val="001E79C5"/>
    <w:rsid w:val="001F0090"/>
    <w:rsid w:val="001F079B"/>
    <w:rsid w:val="001F0D15"/>
    <w:rsid w:val="001F277A"/>
    <w:rsid w:val="001F346E"/>
    <w:rsid w:val="001F3A68"/>
    <w:rsid w:val="001F4C21"/>
    <w:rsid w:val="001F5062"/>
    <w:rsid w:val="001F51FA"/>
    <w:rsid w:val="001F5D0A"/>
    <w:rsid w:val="001F780C"/>
    <w:rsid w:val="001F7A94"/>
    <w:rsid w:val="002006CF"/>
    <w:rsid w:val="0020125F"/>
    <w:rsid w:val="0020274B"/>
    <w:rsid w:val="00202978"/>
    <w:rsid w:val="00202BD2"/>
    <w:rsid w:val="00203095"/>
    <w:rsid w:val="00203126"/>
    <w:rsid w:val="00203AF9"/>
    <w:rsid w:val="0020421C"/>
    <w:rsid w:val="002042EF"/>
    <w:rsid w:val="002048E5"/>
    <w:rsid w:val="00204BDF"/>
    <w:rsid w:val="0020528D"/>
    <w:rsid w:val="00205B29"/>
    <w:rsid w:val="00205D3B"/>
    <w:rsid w:val="00206999"/>
    <w:rsid w:val="00207024"/>
    <w:rsid w:val="00207492"/>
    <w:rsid w:val="00207A9D"/>
    <w:rsid w:val="00207CE2"/>
    <w:rsid w:val="00211AA2"/>
    <w:rsid w:val="00212122"/>
    <w:rsid w:val="0021268D"/>
    <w:rsid w:val="002129D0"/>
    <w:rsid w:val="00212BF3"/>
    <w:rsid w:val="00213F93"/>
    <w:rsid w:val="00214C6C"/>
    <w:rsid w:val="0021572B"/>
    <w:rsid w:val="00217472"/>
    <w:rsid w:val="002207F9"/>
    <w:rsid w:val="00220918"/>
    <w:rsid w:val="002209CA"/>
    <w:rsid w:val="002209D9"/>
    <w:rsid w:val="00220C78"/>
    <w:rsid w:val="00221333"/>
    <w:rsid w:val="00221C2F"/>
    <w:rsid w:val="00221F8B"/>
    <w:rsid w:val="002227FC"/>
    <w:rsid w:val="00222855"/>
    <w:rsid w:val="00222AA2"/>
    <w:rsid w:val="00223472"/>
    <w:rsid w:val="002234A1"/>
    <w:rsid w:val="00224254"/>
    <w:rsid w:val="00224FAC"/>
    <w:rsid w:val="00225E2C"/>
    <w:rsid w:val="00226021"/>
    <w:rsid w:val="002260F2"/>
    <w:rsid w:val="00226F05"/>
    <w:rsid w:val="00230677"/>
    <w:rsid w:val="002306FB"/>
    <w:rsid w:val="00230713"/>
    <w:rsid w:val="00230BCC"/>
    <w:rsid w:val="002316F2"/>
    <w:rsid w:val="0023171C"/>
    <w:rsid w:val="00232312"/>
    <w:rsid w:val="0023348A"/>
    <w:rsid w:val="002334E0"/>
    <w:rsid w:val="002335F5"/>
    <w:rsid w:val="00233874"/>
    <w:rsid w:val="00233FA6"/>
    <w:rsid w:val="00234958"/>
    <w:rsid w:val="0023495C"/>
    <w:rsid w:val="002351EE"/>
    <w:rsid w:val="002358FE"/>
    <w:rsid w:val="00236963"/>
    <w:rsid w:val="00236A2B"/>
    <w:rsid w:val="00237311"/>
    <w:rsid w:val="00237945"/>
    <w:rsid w:val="00237BF6"/>
    <w:rsid w:val="0024063D"/>
    <w:rsid w:val="002414EE"/>
    <w:rsid w:val="002423AD"/>
    <w:rsid w:val="00242549"/>
    <w:rsid w:val="002425B7"/>
    <w:rsid w:val="00242A9A"/>
    <w:rsid w:val="002459CA"/>
    <w:rsid w:val="00246897"/>
    <w:rsid w:val="0024696F"/>
    <w:rsid w:val="00247320"/>
    <w:rsid w:val="00247E9D"/>
    <w:rsid w:val="0025056D"/>
    <w:rsid w:val="00251B0D"/>
    <w:rsid w:val="00252128"/>
    <w:rsid w:val="002523CC"/>
    <w:rsid w:val="00252A0A"/>
    <w:rsid w:val="00252A69"/>
    <w:rsid w:val="00252F2A"/>
    <w:rsid w:val="0025328D"/>
    <w:rsid w:val="0025392B"/>
    <w:rsid w:val="00253B75"/>
    <w:rsid w:val="00253F05"/>
    <w:rsid w:val="0025459A"/>
    <w:rsid w:val="0025468C"/>
    <w:rsid w:val="002548E7"/>
    <w:rsid w:val="00254C31"/>
    <w:rsid w:val="00254E55"/>
    <w:rsid w:val="00255329"/>
    <w:rsid w:val="00255D2C"/>
    <w:rsid w:val="00255E17"/>
    <w:rsid w:val="00255EA7"/>
    <w:rsid w:val="0025706B"/>
    <w:rsid w:val="00257BA1"/>
    <w:rsid w:val="00257CF9"/>
    <w:rsid w:val="0026007D"/>
    <w:rsid w:val="00260A6D"/>
    <w:rsid w:val="00263C21"/>
    <w:rsid w:val="002641F1"/>
    <w:rsid w:val="0026465F"/>
    <w:rsid w:val="00264D0F"/>
    <w:rsid w:val="00264E77"/>
    <w:rsid w:val="002675DF"/>
    <w:rsid w:val="00267727"/>
    <w:rsid w:val="00270DC8"/>
    <w:rsid w:val="00271430"/>
    <w:rsid w:val="00271F80"/>
    <w:rsid w:val="002723DF"/>
    <w:rsid w:val="002725AD"/>
    <w:rsid w:val="002735F8"/>
    <w:rsid w:val="00273D02"/>
    <w:rsid w:val="00274F31"/>
    <w:rsid w:val="0027558B"/>
    <w:rsid w:val="00276785"/>
    <w:rsid w:val="00276FCE"/>
    <w:rsid w:val="00277554"/>
    <w:rsid w:val="002777A9"/>
    <w:rsid w:val="00277971"/>
    <w:rsid w:val="002801FC"/>
    <w:rsid w:val="00280CCA"/>
    <w:rsid w:val="00280CE0"/>
    <w:rsid w:val="002819AF"/>
    <w:rsid w:val="00283515"/>
    <w:rsid w:val="00283618"/>
    <w:rsid w:val="00283685"/>
    <w:rsid w:val="00283A53"/>
    <w:rsid w:val="002857B8"/>
    <w:rsid w:val="00285A7B"/>
    <w:rsid w:val="00285E5E"/>
    <w:rsid w:val="00286593"/>
    <w:rsid w:val="0029004D"/>
    <w:rsid w:val="002921E1"/>
    <w:rsid w:val="0029266B"/>
    <w:rsid w:val="00292CE7"/>
    <w:rsid w:val="00292F76"/>
    <w:rsid w:val="00293503"/>
    <w:rsid w:val="00294268"/>
    <w:rsid w:val="00295E3C"/>
    <w:rsid w:val="00296123"/>
    <w:rsid w:val="00297DDD"/>
    <w:rsid w:val="002A0361"/>
    <w:rsid w:val="002A0CA6"/>
    <w:rsid w:val="002A1FCE"/>
    <w:rsid w:val="002A2717"/>
    <w:rsid w:val="002A2F29"/>
    <w:rsid w:val="002A31F1"/>
    <w:rsid w:val="002A3B1F"/>
    <w:rsid w:val="002A3C54"/>
    <w:rsid w:val="002A3F77"/>
    <w:rsid w:val="002A4195"/>
    <w:rsid w:val="002A4B08"/>
    <w:rsid w:val="002A5C96"/>
    <w:rsid w:val="002A60E4"/>
    <w:rsid w:val="002A65A2"/>
    <w:rsid w:val="002A6F4B"/>
    <w:rsid w:val="002A75FE"/>
    <w:rsid w:val="002A777B"/>
    <w:rsid w:val="002B16A4"/>
    <w:rsid w:val="002B1C9F"/>
    <w:rsid w:val="002B21CA"/>
    <w:rsid w:val="002B26DC"/>
    <w:rsid w:val="002B3257"/>
    <w:rsid w:val="002B41AA"/>
    <w:rsid w:val="002B44D5"/>
    <w:rsid w:val="002B4C15"/>
    <w:rsid w:val="002B4C78"/>
    <w:rsid w:val="002B4D5A"/>
    <w:rsid w:val="002B54D6"/>
    <w:rsid w:val="002B62A3"/>
    <w:rsid w:val="002B74A5"/>
    <w:rsid w:val="002B7B88"/>
    <w:rsid w:val="002C0958"/>
    <w:rsid w:val="002C1784"/>
    <w:rsid w:val="002C1E94"/>
    <w:rsid w:val="002C25D1"/>
    <w:rsid w:val="002C2809"/>
    <w:rsid w:val="002C3FF0"/>
    <w:rsid w:val="002C4DE9"/>
    <w:rsid w:val="002C5A5E"/>
    <w:rsid w:val="002C65E1"/>
    <w:rsid w:val="002C676C"/>
    <w:rsid w:val="002C7046"/>
    <w:rsid w:val="002C7C8A"/>
    <w:rsid w:val="002D0062"/>
    <w:rsid w:val="002D184D"/>
    <w:rsid w:val="002D1D5F"/>
    <w:rsid w:val="002D20E9"/>
    <w:rsid w:val="002D334E"/>
    <w:rsid w:val="002D3B9E"/>
    <w:rsid w:val="002D46C7"/>
    <w:rsid w:val="002D4C39"/>
    <w:rsid w:val="002D5049"/>
    <w:rsid w:val="002D5C5F"/>
    <w:rsid w:val="002D631F"/>
    <w:rsid w:val="002E06E0"/>
    <w:rsid w:val="002E072E"/>
    <w:rsid w:val="002E0A27"/>
    <w:rsid w:val="002E16E5"/>
    <w:rsid w:val="002E18DC"/>
    <w:rsid w:val="002E1E97"/>
    <w:rsid w:val="002E2638"/>
    <w:rsid w:val="002E2772"/>
    <w:rsid w:val="002E400A"/>
    <w:rsid w:val="002E427B"/>
    <w:rsid w:val="002E455C"/>
    <w:rsid w:val="002E5324"/>
    <w:rsid w:val="002E5C08"/>
    <w:rsid w:val="002E5ED4"/>
    <w:rsid w:val="002E6F88"/>
    <w:rsid w:val="002E732D"/>
    <w:rsid w:val="002E76C8"/>
    <w:rsid w:val="002F064B"/>
    <w:rsid w:val="002F0856"/>
    <w:rsid w:val="002F0F12"/>
    <w:rsid w:val="002F16AA"/>
    <w:rsid w:val="002F2374"/>
    <w:rsid w:val="002F2E49"/>
    <w:rsid w:val="002F3B43"/>
    <w:rsid w:val="002F3D30"/>
    <w:rsid w:val="002F3EBE"/>
    <w:rsid w:val="002F406C"/>
    <w:rsid w:val="002F5747"/>
    <w:rsid w:val="002F6206"/>
    <w:rsid w:val="002F6804"/>
    <w:rsid w:val="002F7133"/>
    <w:rsid w:val="002F7798"/>
    <w:rsid w:val="00302504"/>
    <w:rsid w:val="00303EC2"/>
    <w:rsid w:val="00304764"/>
    <w:rsid w:val="00304B39"/>
    <w:rsid w:val="003055EE"/>
    <w:rsid w:val="00305E00"/>
    <w:rsid w:val="0030654C"/>
    <w:rsid w:val="003065BA"/>
    <w:rsid w:val="00306645"/>
    <w:rsid w:val="0030683F"/>
    <w:rsid w:val="00306D65"/>
    <w:rsid w:val="00307199"/>
    <w:rsid w:val="00310691"/>
    <w:rsid w:val="00311094"/>
    <w:rsid w:val="0031170B"/>
    <w:rsid w:val="003122AC"/>
    <w:rsid w:val="003130A7"/>
    <w:rsid w:val="00313513"/>
    <w:rsid w:val="00313818"/>
    <w:rsid w:val="00313D1B"/>
    <w:rsid w:val="00314801"/>
    <w:rsid w:val="00314808"/>
    <w:rsid w:val="00314E00"/>
    <w:rsid w:val="00316181"/>
    <w:rsid w:val="00316C0D"/>
    <w:rsid w:val="00317173"/>
    <w:rsid w:val="00317844"/>
    <w:rsid w:val="003178CA"/>
    <w:rsid w:val="00317F32"/>
    <w:rsid w:val="0032037B"/>
    <w:rsid w:val="00320602"/>
    <w:rsid w:val="00321045"/>
    <w:rsid w:val="003210CC"/>
    <w:rsid w:val="00321FAE"/>
    <w:rsid w:val="00321FFC"/>
    <w:rsid w:val="003234CC"/>
    <w:rsid w:val="00324061"/>
    <w:rsid w:val="0032407B"/>
    <w:rsid w:val="00324D1B"/>
    <w:rsid w:val="00325203"/>
    <w:rsid w:val="00325408"/>
    <w:rsid w:val="00325EF8"/>
    <w:rsid w:val="0032634F"/>
    <w:rsid w:val="00326B93"/>
    <w:rsid w:val="00326F6A"/>
    <w:rsid w:val="00327752"/>
    <w:rsid w:val="003307B6"/>
    <w:rsid w:val="00331621"/>
    <w:rsid w:val="003321B6"/>
    <w:rsid w:val="0033341E"/>
    <w:rsid w:val="003337D0"/>
    <w:rsid w:val="00334BD5"/>
    <w:rsid w:val="00334DC6"/>
    <w:rsid w:val="0033502E"/>
    <w:rsid w:val="00335A94"/>
    <w:rsid w:val="0033660B"/>
    <w:rsid w:val="003372ED"/>
    <w:rsid w:val="003374E1"/>
    <w:rsid w:val="0033778D"/>
    <w:rsid w:val="00337A54"/>
    <w:rsid w:val="00340625"/>
    <w:rsid w:val="00340B69"/>
    <w:rsid w:val="00340C09"/>
    <w:rsid w:val="00340D2B"/>
    <w:rsid w:val="0034172C"/>
    <w:rsid w:val="00341B06"/>
    <w:rsid w:val="00343CA3"/>
    <w:rsid w:val="00344005"/>
    <w:rsid w:val="003444CA"/>
    <w:rsid w:val="00344DA9"/>
    <w:rsid w:val="0034655A"/>
    <w:rsid w:val="00346972"/>
    <w:rsid w:val="00346ADF"/>
    <w:rsid w:val="00346B63"/>
    <w:rsid w:val="00347B73"/>
    <w:rsid w:val="00347C56"/>
    <w:rsid w:val="00347EBB"/>
    <w:rsid w:val="00350144"/>
    <w:rsid w:val="00350213"/>
    <w:rsid w:val="00350FB6"/>
    <w:rsid w:val="00351D7C"/>
    <w:rsid w:val="00351EE8"/>
    <w:rsid w:val="00352231"/>
    <w:rsid w:val="003525ED"/>
    <w:rsid w:val="003529E2"/>
    <w:rsid w:val="00352C46"/>
    <w:rsid w:val="00353192"/>
    <w:rsid w:val="00353C74"/>
    <w:rsid w:val="00353C8A"/>
    <w:rsid w:val="00354AF8"/>
    <w:rsid w:val="00355226"/>
    <w:rsid w:val="00355F02"/>
    <w:rsid w:val="00355F74"/>
    <w:rsid w:val="003562BB"/>
    <w:rsid w:val="003564C3"/>
    <w:rsid w:val="00356989"/>
    <w:rsid w:val="00357276"/>
    <w:rsid w:val="00361007"/>
    <w:rsid w:val="003614F2"/>
    <w:rsid w:val="00361657"/>
    <w:rsid w:val="003617DA"/>
    <w:rsid w:val="00361FB6"/>
    <w:rsid w:val="003621A7"/>
    <w:rsid w:val="00362A7F"/>
    <w:rsid w:val="00363D8C"/>
    <w:rsid w:val="00364790"/>
    <w:rsid w:val="003658CA"/>
    <w:rsid w:val="00365C97"/>
    <w:rsid w:val="00365F42"/>
    <w:rsid w:val="00367F72"/>
    <w:rsid w:val="00370BB4"/>
    <w:rsid w:val="003711E4"/>
    <w:rsid w:val="00372CFB"/>
    <w:rsid w:val="003733C3"/>
    <w:rsid w:val="003734DE"/>
    <w:rsid w:val="0037356F"/>
    <w:rsid w:val="00373673"/>
    <w:rsid w:val="0037377B"/>
    <w:rsid w:val="00373F70"/>
    <w:rsid w:val="00374209"/>
    <w:rsid w:val="0037570D"/>
    <w:rsid w:val="003759B5"/>
    <w:rsid w:val="00375C58"/>
    <w:rsid w:val="00375CDC"/>
    <w:rsid w:val="0037677E"/>
    <w:rsid w:val="00376804"/>
    <w:rsid w:val="003805A7"/>
    <w:rsid w:val="00380615"/>
    <w:rsid w:val="00381008"/>
    <w:rsid w:val="00381494"/>
    <w:rsid w:val="00383150"/>
    <w:rsid w:val="0038316F"/>
    <w:rsid w:val="003835FF"/>
    <w:rsid w:val="003836F5"/>
    <w:rsid w:val="00383BA9"/>
    <w:rsid w:val="00383C67"/>
    <w:rsid w:val="00383E96"/>
    <w:rsid w:val="003844E7"/>
    <w:rsid w:val="00384807"/>
    <w:rsid w:val="00384B8F"/>
    <w:rsid w:val="00384BEE"/>
    <w:rsid w:val="00384F95"/>
    <w:rsid w:val="003862BF"/>
    <w:rsid w:val="0038666C"/>
    <w:rsid w:val="00386796"/>
    <w:rsid w:val="00386E34"/>
    <w:rsid w:val="00386FF1"/>
    <w:rsid w:val="0039066F"/>
    <w:rsid w:val="00390937"/>
    <w:rsid w:val="0039129C"/>
    <w:rsid w:val="003914EC"/>
    <w:rsid w:val="00392674"/>
    <w:rsid w:val="00393849"/>
    <w:rsid w:val="00394BCC"/>
    <w:rsid w:val="0039609F"/>
    <w:rsid w:val="00396343"/>
    <w:rsid w:val="003972C7"/>
    <w:rsid w:val="00397437"/>
    <w:rsid w:val="00397776"/>
    <w:rsid w:val="003A0B3C"/>
    <w:rsid w:val="003A14E6"/>
    <w:rsid w:val="003A15C2"/>
    <w:rsid w:val="003A2626"/>
    <w:rsid w:val="003A35F5"/>
    <w:rsid w:val="003A3C1F"/>
    <w:rsid w:val="003A3CF5"/>
    <w:rsid w:val="003A427D"/>
    <w:rsid w:val="003A44BB"/>
    <w:rsid w:val="003A4BA6"/>
    <w:rsid w:val="003A5951"/>
    <w:rsid w:val="003A5A63"/>
    <w:rsid w:val="003A5D11"/>
    <w:rsid w:val="003A5EC3"/>
    <w:rsid w:val="003A648D"/>
    <w:rsid w:val="003A6859"/>
    <w:rsid w:val="003A6F47"/>
    <w:rsid w:val="003B0A1C"/>
    <w:rsid w:val="003B12AD"/>
    <w:rsid w:val="003B180E"/>
    <w:rsid w:val="003B18A3"/>
    <w:rsid w:val="003B2023"/>
    <w:rsid w:val="003B31C9"/>
    <w:rsid w:val="003B40D5"/>
    <w:rsid w:val="003B4774"/>
    <w:rsid w:val="003B4BFE"/>
    <w:rsid w:val="003B500C"/>
    <w:rsid w:val="003B58FE"/>
    <w:rsid w:val="003B5E18"/>
    <w:rsid w:val="003B5FB7"/>
    <w:rsid w:val="003B611A"/>
    <w:rsid w:val="003B6ED0"/>
    <w:rsid w:val="003B70B3"/>
    <w:rsid w:val="003C013D"/>
    <w:rsid w:val="003C0AD5"/>
    <w:rsid w:val="003C112E"/>
    <w:rsid w:val="003C137E"/>
    <w:rsid w:val="003C1882"/>
    <w:rsid w:val="003C1F13"/>
    <w:rsid w:val="003C22C1"/>
    <w:rsid w:val="003C22D7"/>
    <w:rsid w:val="003C25DB"/>
    <w:rsid w:val="003C2DAA"/>
    <w:rsid w:val="003C33C1"/>
    <w:rsid w:val="003C4935"/>
    <w:rsid w:val="003C4C59"/>
    <w:rsid w:val="003C4E5A"/>
    <w:rsid w:val="003C5602"/>
    <w:rsid w:val="003C5883"/>
    <w:rsid w:val="003C65AF"/>
    <w:rsid w:val="003C694D"/>
    <w:rsid w:val="003C6EE6"/>
    <w:rsid w:val="003C775F"/>
    <w:rsid w:val="003C7D69"/>
    <w:rsid w:val="003D1A3A"/>
    <w:rsid w:val="003D1AB9"/>
    <w:rsid w:val="003D2116"/>
    <w:rsid w:val="003D2AD0"/>
    <w:rsid w:val="003D4206"/>
    <w:rsid w:val="003D521B"/>
    <w:rsid w:val="003D5226"/>
    <w:rsid w:val="003D5AC9"/>
    <w:rsid w:val="003D646B"/>
    <w:rsid w:val="003D6CDB"/>
    <w:rsid w:val="003D6D03"/>
    <w:rsid w:val="003D6EDB"/>
    <w:rsid w:val="003E008A"/>
    <w:rsid w:val="003E00C8"/>
    <w:rsid w:val="003E0285"/>
    <w:rsid w:val="003E09B7"/>
    <w:rsid w:val="003E1710"/>
    <w:rsid w:val="003E19D3"/>
    <w:rsid w:val="003E2E3C"/>
    <w:rsid w:val="003E3B44"/>
    <w:rsid w:val="003E4C1E"/>
    <w:rsid w:val="003E4FB4"/>
    <w:rsid w:val="003E53BB"/>
    <w:rsid w:val="003E5629"/>
    <w:rsid w:val="003E6185"/>
    <w:rsid w:val="003E6D80"/>
    <w:rsid w:val="003E7413"/>
    <w:rsid w:val="003E7578"/>
    <w:rsid w:val="003E7A79"/>
    <w:rsid w:val="003F009E"/>
    <w:rsid w:val="003F1B3A"/>
    <w:rsid w:val="003F25A0"/>
    <w:rsid w:val="003F2BD8"/>
    <w:rsid w:val="003F2DA5"/>
    <w:rsid w:val="003F3914"/>
    <w:rsid w:val="003F4C67"/>
    <w:rsid w:val="003F58F4"/>
    <w:rsid w:val="003F5C49"/>
    <w:rsid w:val="003F78AD"/>
    <w:rsid w:val="0040025F"/>
    <w:rsid w:val="004007A0"/>
    <w:rsid w:val="004019B6"/>
    <w:rsid w:val="00402572"/>
    <w:rsid w:val="00402C12"/>
    <w:rsid w:val="00404DB1"/>
    <w:rsid w:val="00404DFA"/>
    <w:rsid w:val="00405BBD"/>
    <w:rsid w:val="00405D69"/>
    <w:rsid w:val="004068DE"/>
    <w:rsid w:val="00406C10"/>
    <w:rsid w:val="004070BA"/>
    <w:rsid w:val="004074A6"/>
    <w:rsid w:val="00407802"/>
    <w:rsid w:val="00407B13"/>
    <w:rsid w:val="00407EB0"/>
    <w:rsid w:val="00410788"/>
    <w:rsid w:val="00410F86"/>
    <w:rsid w:val="004120CA"/>
    <w:rsid w:val="0041211D"/>
    <w:rsid w:val="00412765"/>
    <w:rsid w:val="00413343"/>
    <w:rsid w:val="00413A27"/>
    <w:rsid w:val="00414428"/>
    <w:rsid w:val="00414703"/>
    <w:rsid w:val="00414959"/>
    <w:rsid w:val="004151CA"/>
    <w:rsid w:val="00416705"/>
    <w:rsid w:val="004169F7"/>
    <w:rsid w:val="00416AED"/>
    <w:rsid w:val="00416C2F"/>
    <w:rsid w:val="00417838"/>
    <w:rsid w:val="00420211"/>
    <w:rsid w:val="004205E9"/>
    <w:rsid w:val="004208D1"/>
    <w:rsid w:val="00420C65"/>
    <w:rsid w:val="00420F9F"/>
    <w:rsid w:val="00422CCC"/>
    <w:rsid w:val="00423217"/>
    <w:rsid w:val="00423B17"/>
    <w:rsid w:val="004241A7"/>
    <w:rsid w:val="00424466"/>
    <w:rsid w:val="00425491"/>
    <w:rsid w:val="00425646"/>
    <w:rsid w:val="00427AC8"/>
    <w:rsid w:val="00430BAE"/>
    <w:rsid w:val="004313F9"/>
    <w:rsid w:val="00432730"/>
    <w:rsid w:val="004337D5"/>
    <w:rsid w:val="0043479A"/>
    <w:rsid w:val="00434DB3"/>
    <w:rsid w:val="00435779"/>
    <w:rsid w:val="00435C71"/>
    <w:rsid w:val="0043618F"/>
    <w:rsid w:val="0043695A"/>
    <w:rsid w:val="00436BD8"/>
    <w:rsid w:val="00436DB9"/>
    <w:rsid w:val="004374B8"/>
    <w:rsid w:val="00440430"/>
    <w:rsid w:val="00441E12"/>
    <w:rsid w:val="0044257A"/>
    <w:rsid w:val="0044270E"/>
    <w:rsid w:val="00442F39"/>
    <w:rsid w:val="004433BF"/>
    <w:rsid w:val="00443D87"/>
    <w:rsid w:val="00444318"/>
    <w:rsid w:val="00447136"/>
    <w:rsid w:val="00450996"/>
    <w:rsid w:val="00451B68"/>
    <w:rsid w:val="00452693"/>
    <w:rsid w:val="00452E91"/>
    <w:rsid w:val="00453184"/>
    <w:rsid w:val="00453193"/>
    <w:rsid w:val="00453248"/>
    <w:rsid w:val="004532D7"/>
    <w:rsid w:val="00453D3E"/>
    <w:rsid w:val="00454430"/>
    <w:rsid w:val="004546D6"/>
    <w:rsid w:val="00455BEF"/>
    <w:rsid w:val="00456FC6"/>
    <w:rsid w:val="0046057E"/>
    <w:rsid w:val="00460788"/>
    <w:rsid w:val="004609FE"/>
    <w:rsid w:val="00460BF5"/>
    <w:rsid w:val="00460E40"/>
    <w:rsid w:val="00461DC4"/>
    <w:rsid w:val="00462383"/>
    <w:rsid w:val="0046270D"/>
    <w:rsid w:val="004629ED"/>
    <w:rsid w:val="0046499B"/>
    <w:rsid w:val="00464F54"/>
    <w:rsid w:val="00467DA9"/>
    <w:rsid w:val="00470308"/>
    <w:rsid w:val="0047153F"/>
    <w:rsid w:val="0047193E"/>
    <w:rsid w:val="00471BE9"/>
    <w:rsid w:val="004723DC"/>
    <w:rsid w:val="00473560"/>
    <w:rsid w:val="00474573"/>
    <w:rsid w:val="00474DCA"/>
    <w:rsid w:val="00475069"/>
    <w:rsid w:val="00477187"/>
    <w:rsid w:val="004774BF"/>
    <w:rsid w:val="0047767F"/>
    <w:rsid w:val="00477B65"/>
    <w:rsid w:val="00477BC1"/>
    <w:rsid w:val="004802E5"/>
    <w:rsid w:val="00480C49"/>
    <w:rsid w:val="00481718"/>
    <w:rsid w:val="00483489"/>
    <w:rsid w:val="004835CC"/>
    <w:rsid w:val="00483DE4"/>
    <w:rsid w:val="004844E9"/>
    <w:rsid w:val="0048469F"/>
    <w:rsid w:val="004846B3"/>
    <w:rsid w:val="00485274"/>
    <w:rsid w:val="00485EB4"/>
    <w:rsid w:val="00485EF4"/>
    <w:rsid w:val="00486165"/>
    <w:rsid w:val="00486270"/>
    <w:rsid w:val="004865B3"/>
    <w:rsid w:val="00486622"/>
    <w:rsid w:val="00486FA9"/>
    <w:rsid w:val="00487585"/>
    <w:rsid w:val="0049038C"/>
    <w:rsid w:val="004903EC"/>
    <w:rsid w:val="004904B1"/>
    <w:rsid w:val="00491E17"/>
    <w:rsid w:val="00492F0E"/>
    <w:rsid w:val="00493325"/>
    <w:rsid w:val="004936F7"/>
    <w:rsid w:val="00493D2D"/>
    <w:rsid w:val="00493F6F"/>
    <w:rsid w:val="00494716"/>
    <w:rsid w:val="00494746"/>
    <w:rsid w:val="00494F3C"/>
    <w:rsid w:val="00494FDF"/>
    <w:rsid w:val="00495410"/>
    <w:rsid w:val="004954FA"/>
    <w:rsid w:val="00496153"/>
    <w:rsid w:val="004966A7"/>
    <w:rsid w:val="004971EB"/>
    <w:rsid w:val="00497735"/>
    <w:rsid w:val="00497862"/>
    <w:rsid w:val="004A063B"/>
    <w:rsid w:val="004A1413"/>
    <w:rsid w:val="004A1823"/>
    <w:rsid w:val="004A2009"/>
    <w:rsid w:val="004A2023"/>
    <w:rsid w:val="004A23AD"/>
    <w:rsid w:val="004A41E3"/>
    <w:rsid w:val="004A4459"/>
    <w:rsid w:val="004A5015"/>
    <w:rsid w:val="004A5F7C"/>
    <w:rsid w:val="004A684E"/>
    <w:rsid w:val="004A6D43"/>
    <w:rsid w:val="004A7B0E"/>
    <w:rsid w:val="004B0AF1"/>
    <w:rsid w:val="004B0B5E"/>
    <w:rsid w:val="004B0DD9"/>
    <w:rsid w:val="004B11F0"/>
    <w:rsid w:val="004B1649"/>
    <w:rsid w:val="004B269A"/>
    <w:rsid w:val="004B321E"/>
    <w:rsid w:val="004B3924"/>
    <w:rsid w:val="004B3E4A"/>
    <w:rsid w:val="004B3E8F"/>
    <w:rsid w:val="004B4F7A"/>
    <w:rsid w:val="004B54FB"/>
    <w:rsid w:val="004B586E"/>
    <w:rsid w:val="004B5DA5"/>
    <w:rsid w:val="004B6624"/>
    <w:rsid w:val="004B6A98"/>
    <w:rsid w:val="004B6D16"/>
    <w:rsid w:val="004B6D32"/>
    <w:rsid w:val="004B71E2"/>
    <w:rsid w:val="004B7FA9"/>
    <w:rsid w:val="004C0349"/>
    <w:rsid w:val="004C16BE"/>
    <w:rsid w:val="004C1FD8"/>
    <w:rsid w:val="004C2080"/>
    <w:rsid w:val="004C2D97"/>
    <w:rsid w:val="004C382E"/>
    <w:rsid w:val="004C5783"/>
    <w:rsid w:val="004C66F5"/>
    <w:rsid w:val="004C6876"/>
    <w:rsid w:val="004C732F"/>
    <w:rsid w:val="004C7CC4"/>
    <w:rsid w:val="004D1C17"/>
    <w:rsid w:val="004D20DE"/>
    <w:rsid w:val="004D21D3"/>
    <w:rsid w:val="004D22D4"/>
    <w:rsid w:val="004D2307"/>
    <w:rsid w:val="004D4B5C"/>
    <w:rsid w:val="004D4BA9"/>
    <w:rsid w:val="004D4EC8"/>
    <w:rsid w:val="004D5861"/>
    <w:rsid w:val="004D58A8"/>
    <w:rsid w:val="004D5A80"/>
    <w:rsid w:val="004D6CC6"/>
    <w:rsid w:val="004D6DFF"/>
    <w:rsid w:val="004D75CD"/>
    <w:rsid w:val="004E08D3"/>
    <w:rsid w:val="004E0AE2"/>
    <w:rsid w:val="004E1029"/>
    <w:rsid w:val="004E1225"/>
    <w:rsid w:val="004E299A"/>
    <w:rsid w:val="004E2A47"/>
    <w:rsid w:val="004E36D0"/>
    <w:rsid w:val="004E38DA"/>
    <w:rsid w:val="004E3B94"/>
    <w:rsid w:val="004E3FFA"/>
    <w:rsid w:val="004E4631"/>
    <w:rsid w:val="004E513C"/>
    <w:rsid w:val="004E522A"/>
    <w:rsid w:val="004E5343"/>
    <w:rsid w:val="004E7976"/>
    <w:rsid w:val="004E7C39"/>
    <w:rsid w:val="004F02B5"/>
    <w:rsid w:val="004F040C"/>
    <w:rsid w:val="004F1199"/>
    <w:rsid w:val="004F1F4A"/>
    <w:rsid w:val="004F22BE"/>
    <w:rsid w:val="004F31D5"/>
    <w:rsid w:val="004F377D"/>
    <w:rsid w:val="004F3FF9"/>
    <w:rsid w:val="004F435C"/>
    <w:rsid w:val="004F4850"/>
    <w:rsid w:val="004F4DC0"/>
    <w:rsid w:val="004F5247"/>
    <w:rsid w:val="004F59B4"/>
    <w:rsid w:val="004F6740"/>
    <w:rsid w:val="004F67F1"/>
    <w:rsid w:val="004F6A15"/>
    <w:rsid w:val="004F6B12"/>
    <w:rsid w:val="004F775A"/>
    <w:rsid w:val="004F7D23"/>
    <w:rsid w:val="005003D7"/>
    <w:rsid w:val="005004F7"/>
    <w:rsid w:val="00500C8D"/>
    <w:rsid w:val="00500F1F"/>
    <w:rsid w:val="00501E5D"/>
    <w:rsid w:val="00502280"/>
    <w:rsid w:val="005022E9"/>
    <w:rsid w:val="00502640"/>
    <w:rsid w:val="00503A5F"/>
    <w:rsid w:val="00503FAC"/>
    <w:rsid w:val="00504782"/>
    <w:rsid w:val="00504A4B"/>
    <w:rsid w:val="00505D51"/>
    <w:rsid w:val="00506C95"/>
    <w:rsid w:val="00506D17"/>
    <w:rsid w:val="00510585"/>
    <w:rsid w:val="005105A7"/>
    <w:rsid w:val="00510E78"/>
    <w:rsid w:val="0051118E"/>
    <w:rsid w:val="0051165C"/>
    <w:rsid w:val="00511E8E"/>
    <w:rsid w:val="00512D5D"/>
    <w:rsid w:val="00513512"/>
    <w:rsid w:val="005137F0"/>
    <w:rsid w:val="00513CEF"/>
    <w:rsid w:val="00514504"/>
    <w:rsid w:val="00515546"/>
    <w:rsid w:val="005161ED"/>
    <w:rsid w:val="00520286"/>
    <w:rsid w:val="00520D38"/>
    <w:rsid w:val="00520D71"/>
    <w:rsid w:val="00520F69"/>
    <w:rsid w:val="00521762"/>
    <w:rsid w:val="00522494"/>
    <w:rsid w:val="00522BC9"/>
    <w:rsid w:val="00522F04"/>
    <w:rsid w:val="005230B2"/>
    <w:rsid w:val="0052319B"/>
    <w:rsid w:val="005237E6"/>
    <w:rsid w:val="00523BD2"/>
    <w:rsid w:val="00523C56"/>
    <w:rsid w:val="00523D64"/>
    <w:rsid w:val="0052505A"/>
    <w:rsid w:val="005265B8"/>
    <w:rsid w:val="00526A41"/>
    <w:rsid w:val="00526B87"/>
    <w:rsid w:val="0052708A"/>
    <w:rsid w:val="005301EA"/>
    <w:rsid w:val="005305EA"/>
    <w:rsid w:val="00530FB1"/>
    <w:rsid w:val="005361C1"/>
    <w:rsid w:val="00536326"/>
    <w:rsid w:val="00540DA2"/>
    <w:rsid w:val="00541DA1"/>
    <w:rsid w:val="005429CA"/>
    <w:rsid w:val="00542CA0"/>
    <w:rsid w:val="00542F71"/>
    <w:rsid w:val="0054332A"/>
    <w:rsid w:val="0054380D"/>
    <w:rsid w:val="005440D6"/>
    <w:rsid w:val="005446AE"/>
    <w:rsid w:val="00544DBB"/>
    <w:rsid w:val="0054521B"/>
    <w:rsid w:val="00545FB5"/>
    <w:rsid w:val="005479F3"/>
    <w:rsid w:val="005500FF"/>
    <w:rsid w:val="0055082E"/>
    <w:rsid w:val="00551447"/>
    <w:rsid w:val="00551684"/>
    <w:rsid w:val="00551896"/>
    <w:rsid w:val="00551EBD"/>
    <w:rsid w:val="00551FDF"/>
    <w:rsid w:val="00552F19"/>
    <w:rsid w:val="0055366D"/>
    <w:rsid w:val="00554789"/>
    <w:rsid w:val="00554900"/>
    <w:rsid w:val="00554C12"/>
    <w:rsid w:val="005564F1"/>
    <w:rsid w:val="00556A78"/>
    <w:rsid w:val="00556E38"/>
    <w:rsid w:val="0055708E"/>
    <w:rsid w:val="0055734B"/>
    <w:rsid w:val="00557CAE"/>
    <w:rsid w:val="00560299"/>
    <w:rsid w:val="005607DC"/>
    <w:rsid w:val="00560A8C"/>
    <w:rsid w:val="005623DB"/>
    <w:rsid w:val="00563ADD"/>
    <w:rsid w:val="00563BFE"/>
    <w:rsid w:val="005661D6"/>
    <w:rsid w:val="005669D3"/>
    <w:rsid w:val="00566E47"/>
    <w:rsid w:val="00566EB6"/>
    <w:rsid w:val="00567357"/>
    <w:rsid w:val="00567619"/>
    <w:rsid w:val="00567EA9"/>
    <w:rsid w:val="00570ACB"/>
    <w:rsid w:val="0057151B"/>
    <w:rsid w:val="00571B9B"/>
    <w:rsid w:val="00572062"/>
    <w:rsid w:val="005720B8"/>
    <w:rsid w:val="005737D8"/>
    <w:rsid w:val="005738DC"/>
    <w:rsid w:val="005742F5"/>
    <w:rsid w:val="0057501C"/>
    <w:rsid w:val="00575E3C"/>
    <w:rsid w:val="005765EE"/>
    <w:rsid w:val="0057676F"/>
    <w:rsid w:val="00576BC4"/>
    <w:rsid w:val="00577076"/>
    <w:rsid w:val="0057710E"/>
    <w:rsid w:val="00577C8E"/>
    <w:rsid w:val="005809D8"/>
    <w:rsid w:val="00581312"/>
    <w:rsid w:val="00581328"/>
    <w:rsid w:val="00581CDB"/>
    <w:rsid w:val="0058267B"/>
    <w:rsid w:val="00583DE6"/>
    <w:rsid w:val="00584480"/>
    <w:rsid w:val="005845F7"/>
    <w:rsid w:val="005855F4"/>
    <w:rsid w:val="00585743"/>
    <w:rsid w:val="00585F79"/>
    <w:rsid w:val="00586551"/>
    <w:rsid w:val="00586703"/>
    <w:rsid w:val="005877E1"/>
    <w:rsid w:val="00591A15"/>
    <w:rsid w:val="00591DD3"/>
    <w:rsid w:val="00591DD5"/>
    <w:rsid w:val="00592149"/>
    <w:rsid w:val="005922F4"/>
    <w:rsid w:val="00592C91"/>
    <w:rsid w:val="00593981"/>
    <w:rsid w:val="00593F09"/>
    <w:rsid w:val="0059440D"/>
    <w:rsid w:val="00594BD8"/>
    <w:rsid w:val="0059578A"/>
    <w:rsid w:val="0059599B"/>
    <w:rsid w:val="00596967"/>
    <w:rsid w:val="005A0605"/>
    <w:rsid w:val="005A1A44"/>
    <w:rsid w:val="005A1EDF"/>
    <w:rsid w:val="005A213D"/>
    <w:rsid w:val="005A2A71"/>
    <w:rsid w:val="005A3707"/>
    <w:rsid w:val="005A4428"/>
    <w:rsid w:val="005A48BD"/>
    <w:rsid w:val="005A4A77"/>
    <w:rsid w:val="005A5340"/>
    <w:rsid w:val="005A5537"/>
    <w:rsid w:val="005A5E88"/>
    <w:rsid w:val="005A62BF"/>
    <w:rsid w:val="005A6506"/>
    <w:rsid w:val="005A71D2"/>
    <w:rsid w:val="005A7729"/>
    <w:rsid w:val="005B092E"/>
    <w:rsid w:val="005B0A3B"/>
    <w:rsid w:val="005B15EC"/>
    <w:rsid w:val="005B17AD"/>
    <w:rsid w:val="005B1F8E"/>
    <w:rsid w:val="005B2A46"/>
    <w:rsid w:val="005B4318"/>
    <w:rsid w:val="005B495C"/>
    <w:rsid w:val="005B499C"/>
    <w:rsid w:val="005B49E5"/>
    <w:rsid w:val="005B63A7"/>
    <w:rsid w:val="005B642C"/>
    <w:rsid w:val="005B65F4"/>
    <w:rsid w:val="005B6CA2"/>
    <w:rsid w:val="005B764C"/>
    <w:rsid w:val="005C08C4"/>
    <w:rsid w:val="005C10B3"/>
    <w:rsid w:val="005C1522"/>
    <w:rsid w:val="005C188D"/>
    <w:rsid w:val="005C202C"/>
    <w:rsid w:val="005C2762"/>
    <w:rsid w:val="005C2D48"/>
    <w:rsid w:val="005C484D"/>
    <w:rsid w:val="005C647E"/>
    <w:rsid w:val="005C6C80"/>
    <w:rsid w:val="005D0406"/>
    <w:rsid w:val="005D09C4"/>
    <w:rsid w:val="005D11C0"/>
    <w:rsid w:val="005D3C71"/>
    <w:rsid w:val="005D3D00"/>
    <w:rsid w:val="005D4196"/>
    <w:rsid w:val="005D4C0D"/>
    <w:rsid w:val="005D4D99"/>
    <w:rsid w:val="005D6840"/>
    <w:rsid w:val="005D70C8"/>
    <w:rsid w:val="005D77F2"/>
    <w:rsid w:val="005D7F08"/>
    <w:rsid w:val="005E06C7"/>
    <w:rsid w:val="005E0859"/>
    <w:rsid w:val="005E0B1D"/>
    <w:rsid w:val="005E0C06"/>
    <w:rsid w:val="005E3348"/>
    <w:rsid w:val="005E494C"/>
    <w:rsid w:val="005E4DE6"/>
    <w:rsid w:val="005E61A3"/>
    <w:rsid w:val="005E6647"/>
    <w:rsid w:val="005E68F6"/>
    <w:rsid w:val="005E6992"/>
    <w:rsid w:val="005E72C0"/>
    <w:rsid w:val="005E756F"/>
    <w:rsid w:val="005F0624"/>
    <w:rsid w:val="005F09E7"/>
    <w:rsid w:val="005F192F"/>
    <w:rsid w:val="005F325F"/>
    <w:rsid w:val="005F3562"/>
    <w:rsid w:val="005F367D"/>
    <w:rsid w:val="005F4481"/>
    <w:rsid w:val="005F5DE4"/>
    <w:rsid w:val="005F5EA9"/>
    <w:rsid w:val="005F63D1"/>
    <w:rsid w:val="005F673C"/>
    <w:rsid w:val="005F7015"/>
    <w:rsid w:val="005F7D70"/>
    <w:rsid w:val="005F7F8E"/>
    <w:rsid w:val="005F7FCF"/>
    <w:rsid w:val="0060035D"/>
    <w:rsid w:val="006019A3"/>
    <w:rsid w:val="006027A9"/>
    <w:rsid w:val="00602FF3"/>
    <w:rsid w:val="0060478F"/>
    <w:rsid w:val="00604D9D"/>
    <w:rsid w:val="00605177"/>
    <w:rsid w:val="006051BD"/>
    <w:rsid w:val="0060543F"/>
    <w:rsid w:val="00607048"/>
    <w:rsid w:val="0060728C"/>
    <w:rsid w:val="0060768B"/>
    <w:rsid w:val="00607EA2"/>
    <w:rsid w:val="00610428"/>
    <w:rsid w:val="00610470"/>
    <w:rsid w:val="006105E1"/>
    <w:rsid w:val="00611046"/>
    <w:rsid w:val="00611163"/>
    <w:rsid w:val="00611D89"/>
    <w:rsid w:val="00613BD4"/>
    <w:rsid w:val="00613DCA"/>
    <w:rsid w:val="00614BC8"/>
    <w:rsid w:val="0061505A"/>
    <w:rsid w:val="00615209"/>
    <w:rsid w:val="006152CD"/>
    <w:rsid w:val="006156C4"/>
    <w:rsid w:val="006159BD"/>
    <w:rsid w:val="0061623A"/>
    <w:rsid w:val="00616996"/>
    <w:rsid w:val="006200A6"/>
    <w:rsid w:val="006208F9"/>
    <w:rsid w:val="00620F69"/>
    <w:rsid w:val="0062119A"/>
    <w:rsid w:val="0062143A"/>
    <w:rsid w:val="006221AF"/>
    <w:rsid w:val="00622B49"/>
    <w:rsid w:val="00623347"/>
    <w:rsid w:val="0062388B"/>
    <w:rsid w:val="00624A13"/>
    <w:rsid w:val="00624CA6"/>
    <w:rsid w:val="00624FF1"/>
    <w:rsid w:val="0062505C"/>
    <w:rsid w:val="00625133"/>
    <w:rsid w:val="00625B11"/>
    <w:rsid w:val="00625EEA"/>
    <w:rsid w:val="00630E52"/>
    <w:rsid w:val="00630E7E"/>
    <w:rsid w:val="00631342"/>
    <w:rsid w:val="00631A85"/>
    <w:rsid w:val="00631EEB"/>
    <w:rsid w:val="006326A8"/>
    <w:rsid w:val="006330F5"/>
    <w:rsid w:val="006352FE"/>
    <w:rsid w:val="0063578A"/>
    <w:rsid w:val="006358F8"/>
    <w:rsid w:val="00637261"/>
    <w:rsid w:val="00637A42"/>
    <w:rsid w:val="00637B07"/>
    <w:rsid w:val="00637BDA"/>
    <w:rsid w:val="00640363"/>
    <w:rsid w:val="00642D48"/>
    <w:rsid w:val="0064420B"/>
    <w:rsid w:val="006449C1"/>
    <w:rsid w:val="00644D9E"/>
    <w:rsid w:val="00645E19"/>
    <w:rsid w:val="006463FC"/>
    <w:rsid w:val="00646FE4"/>
    <w:rsid w:val="00647B65"/>
    <w:rsid w:val="00647B9F"/>
    <w:rsid w:val="00651426"/>
    <w:rsid w:val="006514B1"/>
    <w:rsid w:val="00651A5C"/>
    <w:rsid w:val="00652282"/>
    <w:rsid w:val="00652A6B"/>
    <w:rsid w:val="00653AD9"/>
    <w:rsid w:val="00653E4C"/>
    <w:rsid w:val="0065413C"/>
    <w:rsid w:val="0065488A"/>
    <w:rsid w:val="0065570C"/>
    <w:rsid w:val="00655C02"/>
    <w:rsid w:val="00656A1B"/>
    <w:rsid w:val="00657D8D"/>
    <w:rsid w:val="006604F8"/>
    <w:rsid w:val="006609D7"/>
    <w:rsid w:val="006619DF"/>
    <w:rsid w:val="00661A40"/>
    <w:rsid w:val="00661E3F"/>
    <w:rsid w:val="00662D38"/>
    <w:rsid w:val="00662ED2"/>
    <w:rsid w:val="0066313B"/>
    <w:rsid w:val="00663570"/>
    <w:rsid w:val="006638D3"/>
    <w:rsid w:val="00663CB9"/>
    <w:rsid w:val="00664FC4"/>
    <w:rsid w:val="00667199"/>
    <w:rsid w:val="00671CC9"/>
    <w:rsid w:val="00671D27"/>
    <w:rsid w:val="006720B8"/>
    <w:rsid w:val="00673BF6"/>
    <w:rsid w:val="00674CB1"/>
    <w:rsid w:val="00674DB7"/>
    <w:rsid w:val="00675F6E"/>
    <w:rsid w:val="0067745C"/>
    <w:rsid w:val="00677E2E"/>
    <w:rsid w:val="00680718"/>
    <w:rsid w:val="00681099"/>
    <w:rsid w:val="00681580"/>
    <w:rsid w:val="006816CD"/>
    <w:rsid w:val="006819BF"/>
    <w:rsid w:val="00682616"/>
    <w:rsid w:val="006827DC"/>
    <w:rsid w:val="00683F3B"/>
    <w:rsid w:val="006845CD"/>
    <w:rsid w:val="00685108"/>
    <w:rsid w:val="006855C7"/>
    <w:rsid w:val="0068582B"/>
    <w:rsid w:val="006858A8"/>
    <w:rsid w:val="00685E1B"/>
    <w:rsid w:val="00686B1D"/>
    <w:rsid w:val="006871C8"/>
    <w:rsid w:val="006906BA"/>
    <w:rsid w:val="0069150B"/>
    <w:rsid w:val="00691EAA"/>
    <w:rsid w:val="00692693"/>
    <w:rsid w:val="006927AC"/>
    <w:rsid w:val="00692EF5"/>
    <w:rsid w:val="00693BCD"/>
    <w:rsid w:val="00693D37"/>
    <w:rsid w:val="00694AE6"/>
    <w:rsid w:val="00695AA8"/>
    <w:rsid w:val="00697733"/>
    <w:rsid w:val="00697AD1"/>
    <w:rsid w:val="006A03F9"/>
    <w:rsid w:val="006A0619"/>
    <w:rsid w:val="006A306F"/>
    <w:rsid w:val="006A3D59"/>
    <w:rsid w:val="006A5844"/>
    <w:rsid w:val="006A5896"/>
    <w:rsid w:val="006A5B0D"/>
    <w:rsid w:val="006A5B21"/>
    <w:rsid w:val="006A6266"/>
    <w:rsid w:val="006A7541"/>
    <w:rsid w:val="006B1A1E"/>
    <w:rsid w:val="006B1A82"/>
    <w:rsid w:val="006B2450"/>
    <w:rsid w:val="006B2641"/>
    <w:rsid w:val="006B291C"/>
    <w:rsid w:val="006B29AB"/>
    <w:rsid w:val="006B2AED"/>
    <w:rsid w:val="006B2B4F"/>
    <w:rsid w:val="006B3916"/>
    <w:rsid w:val="006B3A25"/>
    <w:rsid w:val="006B3F46"/>
    <w:rsid w:val="006B5B39"/>
    <w:rsid w:val="006B6006"/>
    <w:rsid w:val="006B66C0"/>
    <w:rsid w:val="006B7E6E"/>
    <w:rsid w:val="006C059B"/>
    <w:rsid w:val="006C06A3"/>
    <w:rsid w:val="006C0CDA"/>
    <w:rsid w:val="006C2166"/>
    <w:rsid w:val="006C25DD"/>
    <w:rsid w:val="006C283B"/>
    <w:rsid w:val="006C5E40"/>
    <w:rsid w:val="006C5F34"/>
    <w:rsid w:val="006C5F70"/>
    <w:rsid w:val="006C6148"/>
    <w:rsid w:val="006C6629"/>
    <w:rsid w:val="006C6890"/>
    <w:rsid w:val="006C68A9"/>
    <w:rsid w:val="006C720D"/>
    <w:rsid w:val="006C7B2F"/>
    <w:rsid w:val="006C7D7F"/>
    <w:rsid w:val="006D037C"/>
    <w:rsid w:val="006D0C59"/>
    <w:rsid w:val="006D1EEF"/>
    <w:rsid w:val="006D3087"/>
    <w:rsid w:val="006D3297"/>
    <w:rsid w:val="006D33B5"/>
    <w:rsid w:val="006D34DA"/>
    <w:rsid w:val="006D4516"/>
    <w:rsid w:val="006D4CEA"/>
    <w:rsid w:val="006D5161"/>
    <w:rsid w:val="006D5D33"/>
    <w:rsid w:val="006D5F65"/>
    <w:rsid w:val="006D6116"/>
    <w:rsid w:val="006D745B"/>
    <w:rsid w:val="006E06E8"/>
    <w:rsid w:val="006E0ED6"/>
    <w:rsid w:val="006E10E7"/>
    <w:rsid w:val="006E1811"/>
    <w:rsid w:val="006E1CE4"/>
    <w:rsid w:val="006E3234"/>
    <w:rsid w:val="006E33EF"/>
    <w:rsid w:val="006E3586"/>
    <w:rsid w:val="006E35A8"/>
    <w:rsid w:val="006E3647"/>
    <w:rsid w:val="006E3FE4"/>
    <w:rsid w:val="006E4533"/>
    <w:rsid w:val="006E4962"/>
    <w:rsid w:val="006E49EF"/>
    <w:rsid w:val="006E55B2"/>
    <w:rsid w:val="006E56EC"/>
    <w:rsid w:val="006E6C58"/>
    <w:rsid w:val="006E759A"/>
    <w:rsid w:val="006E7CE9"/>
    <w:rsid w:val="006F0694"/>
    <w:rsid w:val="006F0D6F"/>
    <w:rsid w:val="006F16DF"/>
    <w:rsid w:val="006F19DA"/>
    <w:rsid w:val="006F1A8B"/>
    <w:rsid w:val="006F352F"/>
    <w:rsid w:val="006F3957"/>
    <w:rsid w:val="006F3B78"/>
    <w:rsid w:val="006F4E91"/>
    <w:rsid w:val="006F4F65"/>
    <w:rsid w:val="006F56E9"/>
    <w:rsid w:val="006F575D"/>
    <w:rsid w:val="006F7620"/>
    <w:rsid w:val="00700E37"/>
    <w:rsid w:val="00700F62"/>
    <w:rsid w:val="007018EB"/>
    <w:rsid w:val="007019D8"/>
    <w:rsid w:val="00701A26"/>
    <w:rsid w:val="00702518"/>
    <w:rsid w:val="00702666"/>
    <w:rsid w:val="007030BE"/>
    <w:rsid w:val="0070347A"/>
    <w:rsid w:val="00703D14"/>
    <w:rsid w:val="007041A2"/>
    <w:rsid w:val="00704D8B"/>
    <w:rsid w:val="00704DA6"/>
    <w:rsid w:val="00705474"/>
    <w:rsid w:val="0070602E"/>
    <w:rsid w:val="007067A9"/>
    <w:rsid w:val="00706C69"/>
    <w:rsid w:val="00706D37"/>
    <w:rsid w:val="007079C6"/>
    <w:rsid w:val="007101ED"/>
    <w:rsid w:val="00710623"/>
    <w:rsid w:val="00710EAE"/>
    <w:rsid w:val="00710F95"/>
    <w:rsid w:val="007110A7"/>
    <w:rsid w:val="00711BDB"/>
    <w:rsid w:val="0071218A"/>
    <w:rsid w:val="00712B46"/>
    <w:rsid w:val="0071361A"/>
    <w:rsid w:val="00713758"/>
    <w:rsid w:val="00713957"/>
    <w:rsid w:val="00714951"/>
    <w:rsid w:val="00715205"/>
    <w:rsid w:val="00717324"/>
    <w:rsid w:val="00717BB0"/>
    <w:rsid w:val="007236C8"/>
    <w:rsid w:val="00723740"/>
    <w:rsid w:val="00723D2D"/>
    <w:rsid w:val="007244EA"/>
    <w:rsid w:val="00724D66"/>
    <w:rsid w:val="0072510A"/>
    <w:rsid w:val="007252DD"/>
    <w:rsid w:val="007252F7"/>
    <w:rsid w:val="007258BE"/>
    <w:rsid w:val="00725AF4"/>
    <w:rsid w:val="00727101"/>
    <w:rsid w:val="007271B2"/>
    <w:rsid w:val="00727EC3"/>
    <w:rsid w:val="00731933"/>
    <w:rsid w:val="00732F40"/>
    <w:rsid w:val="007333D2"/>
    <w:rsid w:val="00733720"/>
    <w:rsid w:val="00734450"/>
    <w:rsid w:val="007345FA"/>
    <w:rsid w:val="007351B9"/>
    <w:rsid w:val="00735BE6"/>
    <w:rsid w:val="00736D34"/>
    <w:rsid w:val="0073726A"/>
    <w:rsid w:val="007375C8"/>
    <w:rsid w:val="007376D4"/>
    <w:rsid w:val="00737CCE"/>
    <w:rsid w:val="00740034"/>
    <w:rsid w:val="00740296"/>
    <w:rsid w:val="00740C27"/>
    <w:rsid w:val="007413A6"/>
    <w:rsid w:val="007414C9"/>
    <w:rsid w:val="00741760"/>
    <w:rsid w:val="00741B95"/>
    <w:rsid w:val="00741D5E"/>
    <w:rsid w:val="007422EE"/>
    <w:rsid w:val="007424D7"/>
    <w:rsid w:val="00742A2E"/>
    <w:rsid w:val="0074304A"/>
    <w:rsid w:val="007438EF"/>
    <w:rsid w:val="00744132"/>
    <w:rsid w:val="00745196"/>
    <w:rsid w:val="00745A40"/>
    <w:rsid w:val="00745C3B"/>
    <w:rsid w:val="00746375"/>
    <w:rsid w:val="00746AE4"/>
    <w:rsid w:val="00751003"/>
    <w:rsid w:val="00751464"/>
    <w:rsid w:val="00751D7B"/>
    <w:rsid w:val="00752F88"/>
    <w:rsid w:val="0075309A"/>
    <w:rsid w:val="00753280"/>
    <w:rsid w:val="0075437C"/>
    <w:rsid w:val="0075462A"/>
    <w:rsid w:val="0075510A"/>
    <w:rsid w:val="00755F82"/>
    <w:rsid w:val="007577DF"/>
    <w:rsid w:val="00760B2C"/>
    <w:rsid w:val="00761ED5"/>
    <w:rsid w:val="00761F71"/>
    <w:rsid w:val="00763B3A"/>
    <w:rsid w:val="00764ECB"/>
    <w:rsid w:val="0076550F"/>
    <w:rsid w:val="00765892"/>
    <w:rsid w:val="00765D36"/>
    <w:rsid w:val="00765DF7"/>
    <w:rsid w:val="00766785"/>
    <w:rsid w:val="007668BB"/>
    <w:rsid w:val="00766C1F"/>
    <w:rsid w:val="00766C34"/>
    <w:rsid w:val="00767129"/>
    <w:rsid w:val="00770094"/>
    <w:rsid w:val="00770DD9"/>
    <w:rsid w:val="0077135C"/>
    <w:rsid w:val="0077157C"/>
    <w:rsid w:val="007718A1"/>
    <w:rsid w:val="00772CA0"/>
    <w:rsid w:val="00772E4F"/>
    <w:rsid w:val="00773DE3"/>
    <w:rsid w:val="00774113"/>
    <w:rsid w:val="007747F4"/>
    <w:rsid w:val="00776C31"/>
    <w:rsid w:val="00777153"/>
    <w:rsid w:val="007771F4"/>
    <w:rsid w:val="00777FCB"/>
    <w:rsid w:val="00780E69"/>
    <w:rsid w:val="00781A3C"/>
    <w:rsid w:val="00781CD4"/>
    <w:rsid w:val="00782F60"/>
    <w:rsid w:val="00783F98"/>
    <w:rsid w:val="00784243"/>
    <w:rsid w:val="00784921"/>
    <w:rsid w:val="00785241"/>
    <w:rsid w:val="00787B40"/>
    <w:rsid w:val="0079123F"/>
    <w:rsid w:val="00791318"/>
    <w:rsid w:val="00792585"/>
    <w:rsid w:val="00793AA3"/>
    <w:rsid w:val="00793F7B"/>
    <w:rsid w:val="007948BC"/>
    <w:rsid w:val="00794A6B"/>
    <w:rsid w:val="00794DBE"/>
    <w:rsid w:val="007950FC"/>
    <w:rsid w:val="00795442"/>
    <w:rsid w:val="00795A6C"/>
    <w:rsid w:val="00795C69"/>
    <w:rsid w:val="00795D3B"/>
    <w:rsid w:val="00795F6F"/>
    <w:rsid w:val="007962E6"/>
    <w:rsid w:val="007967C1"/>
    <w:rsid w:val="007972B8"/>
    <w:rsid w:val="00797586"/>
    <w:rsid w:val="00797C1F"/>
    <w:rsid w:val="007A0468"/>
    <w:rsid w:val="007A055B"/>
    <w:rsid w:val="007A0DBE"/>
    <w:rsid w:val="007A103A"/>
    <w:rsid w:val="007A13CD"/>
    <w:rsid w:val="007A1FBA"/>
    <w:rsid w:val="007A25FB"/>
    <w:rsid w:val="007A2DA4"/>
    <w:rsid w:val="007A3ACA"/>
    <w:rsid w:val="007A490B"/>
    <w:rsid w:val="007A5246"/>
    <w:rsid w:val="007A60DB"/>
    <w:rsid w:val="007A6448"/>
    <w:rsid w:val="007A7E97"/>
    <w:rsid w:val="007A7FE9"/>
    <w:rsid w:val="007B105E"/>
    <w:rsid w:val="007B1678"/>
    <w:rsid w:val="007B17E5"/>
    <w:rsid w:val="007B18F5"/>
    <w:rsid w:val="007B1D3D"/>
    <w:rsid w:val="007B2051"/>
    <w:rsid w:val="007B20CB"/>
    <w:rsid w:val="007B25B4"/>
    <w:rsid w:val="007B43B1"/>
    <w:rsid w:val="007B4AA6"/>
    <w:rsid w:val="007B5016"/>
    <w:rsid w:val="007B6522"/>
    <w:rsid w:val="007B6DC3"/>
    <w:rsid w:val="007B7B67"/>
    <w:rsid w:val="007C14DC"/>
    <w:rsid w:val="007C239B"/>
    <w:rsid w:val="007C2D02"/>
    <w:rsid w:val="007C2E0A"/>
    <w:rsid w:val="007C4949"/>
    <w:rsid w:val="007C4E46"/>
    <w:rsid w:val="007C502C"/>
    <w:rsid w:val="007C5D70"/>
    <w:rsid w:val="007C5DD9"/>
    <w:rsid w:val="007C6DE4"/>
    <w:rsid w:val="007C6ECC"/>
    <w:rsid w:val="007C70AE"/>
    <w:rsid w:val="007D0E1F"/>
    <w:rsid w:val="007D0EBA"/>
    <w:rsid w:val="007D1651"/>
    <w:rsid w:val="007D235B"/>
    <w:rsid w:val="007D24A5"/>
    <w:rsid w:val="007D2D48"/>
    <w:rsid w:val="007D3C95"/>
    <w:rsid w:val="007D4B86"/>
    <w:rsid w:val="007D5262"/>
    <w:rsid w:val="007D5DE5"/>
    <w:rsid w:val="007D5E8E"/>
    <w:rsid w:val="007D6127"/>
    <w:rsid w:val="007D6441"/>
    <w:rsid w:val="007D6765"/>
    <w:rsid w:val="007D68D5"/>
    <w:rsid w:val="007D6EB6"/>
    <w:rsid w:val="007D6EE2"/>
    <w:rsid w:val="007D7926"/>
    <w:rsid w:val="007E075E"/>
    <w:rsid w:val="007E09F9"/>
    <w:rsid w:val="007E1889"/>
    <w:rsid w:val="007E31E0"/>
    <w:rsid w:val="007E3AF8"/>
    <w:rsid w:val="007E3B2D"/>
    <w:rsid w:val="007E43A9"/>
    <w:rsid w:val="007E5D62"/>
    <w:rsid w:val="007E5DBD"/>
    <w:rsid w:val="007E68D0"/>
    <w:rsid w:val="007E79DA"/>
    <w:rsid w:val="007F02EF"/>
    <w:rsid w:val="007F0F57"/>
    <w:rsid w:val="007F0FF6"/>
    <w:rsid w:val="007F12A7"/>
    <w:rsid w:val="007F1A7F"/>
    <w:rsid w:val="007F2559"/>
    <w:rsid w:val="007F2F10"/>
    <w:rsid w:val="007F2F1F"/>
    <w:rsid w:val="007F2F5D"/>
    <w:rsid w:val="007F3FFE"/>
    <w:rsid w:val="007F49BE"/>
    <w:rsid w:val="007F5350"/>
    <w:rsid w:val="007F5926"/>
    <w:rsid w:val="007F5B24"/>
    <w:rsid w:val="007F6384"/>
    <w:rsid w:val="007F6470"/>
    <w:rsid w:val="007F64E9"/>
    <w:rsid w:val="007F68A2"/>
    <w:rsid w:val="007F6F38"/>
    <w:rsid w:val="00801971"/>
    <w:rsid w:val="008021E4"/>
    <w:rsid w:val="00802AFA"/>
    <w:rsid w:val="008037C8"/>
    <w:rsid w:val="008044AC"/>
    <w:rsid w:val="008046F6"/>
    <w:rsid w:val="00804717"/>
    <w:rsid w:val="00804932"/>
    <w:rsid w:val="00805728"/>
    <w:rsid w:val="0080650D"/>
    <w:rsid w:val="00806515"/>
    <w:rsid w:val="008069A2"/>
    <w:rsid w:val="00810125"/>
    <w:rsid w:val="008118DB"/>
    <w:rsid w:val="00811CFB"/>
    <w:rsid w:val="008128A2"/>
    <w:rsid w:val="00812CA6"/>
    <w:rsid w:val="008135B6"/>
    <w:rsid w:val="00813A55"/>
    <w:rsid w:val="00817BDB"/>
    <w:rsid w:val="0082054C"/>
    <w:rsid w:val="00820C2B"/>
    <w:rsid w:val="008219DC"/>
    <w:rsid w:val="00822ADB"/>
    <w:rsid w:val="00822E50"/>
    <w:rsid w:val="008237A2"/>
    <w:rsid w:val="00824FE1"/>
    <w:rsid w:val="0082676C"/>
    <w:rsid w:val="00827738"/>
    <w:rsid w:val="0083180C"/>
    <w:rsid w:val="00832A2D"/>
    <w:rsid w:val="00834E48"/>
    <w:rsid w:val="00835488"/>
    <w:rsid w:val="00835C41"/>
    <w:rsid w:val="00835F0D"/>
    <w:rsid w:val="00835FA8"/>
    <w:rsid w:val="0083626C"/>
    <w:rsid w:val="0083673F"/>
    <w:rsid w:val="00836AA1"/>
    <w:rsid w:val="00840292"/>
    <w:rsid w:val="00840361"/>
    <w:rsid w:val="008404D9"/>
    <w:rsid w:val="00840A00"/>
    <w:rsid w:val="00840E89"/>
    <w:rsid w:val="0084115C"/>
    <w:rsid w:val="00841850"/>
    <w:rsid w:val="00842CE3"/>
    <w:rsid w:val="00842D50"/>
    <w:rsid w:val="00843132"/>
    <w:rsid w:val="00844362"/>
    <w:rsid w:val="00845E26"/>
    <w:rsid w:val="00846124"/>
    <w:rsid w:val="00850E6A"/>
    <w:rsid w:val="00850E95"/>
    <w:rsid w:val="00851554"/>
    <w:rsid w:val="00852284"/>
    <w:rsid w:val="008532BE"/>
    <w:rsid w:val="008536CB"/>
    <w:rsid w:val="008538B0"/>
    <w:rsid w:val="00853AD0"/>
    <w:rsid w:val="00853F17"/>
    <w:rsid w:val="00854614"/>
    <w:rsid w:val="00854878"/>
    <w:rsid w:val="00855D78"/>
    <w:rsid w:val="0085644D"/>
    <w:rsid w:val="00856B5A"/>
    <w:rsid w:val="00856EF4"/>
    <w:rsid w:val="00857D91"/>
    <w:rsid w:val="00860603"/>
    <w:rsid w:val="00860F21"/>
    <w:rsid w:val="00861CE6"/>
    <w:rsid w:val="00862557"/>
    <w:rsid w:val="0086256E"/>
    <w:rsid w:val="00863089"/>
    <w:rsid w:val="0086331C"/>
    <w:rsid w:val="0086394D"/>
    <w:rsid w:val="00864211"/>
    <w:rsid w:val="00864477"/>
    <w:rsid w:val="00865FFE"/>
    <w:rsid w:val="00867C5B"/>
    <w:rsid w:val="00871180"/>
    <w:rsid w:val="0087165D"/>
    <w:rsid w:val="00871678"/>
    <w:rsid w:val="00872874"/>
    <w:rsid w:val="00873321"/>
    <w:rsid w:val="008740A0"/>
    <w:rsid w:val="008755B4"/>
    <w:rsid w:val="0088058A"/>
    <w:rsid w:val="00880C87"/>
    <w:rsid w:val="00880E57"/>
    <w:rsid w:val="00881204"/>
    <w:rsid w:val="00881996"/>
    <w:rsid w:val="00881A3A"/>
    <w:rsid w:val="008826E6"/>
    <w:rsid w:val="008826F1"/>
    <w:rsid w:val="00882BA4"/>
    <w:rsid w:val="00882BD7"/>
    <w:rsid w:val="00882D0C"/>
    <w:rsid w:val="00882E48"/>
    <w:rsid w:val="00883663"/>
    <w:rsid w:val="00883AA0"/>
    <w:rsid w:val="00883D47"/>
    <w:rsid w:val="00885D3A"/>
    <w:rsid w:val="008862B7"/>
    <w:rsid w:val="00891112"/>
    <w:rsid w:val="008911F7"/>
    <w:rsid w:val="00891BA0"/>
    <w:rsid w:val="00891F19"/>
    <w:rsid w:val="00892209"/>
    <w:rsid w:val="00892588"/>
    <w:rsid w:val="00892821"/>
    <w:rsid w:val="00893472"/>
    <w:rsid w:val="00893E66"/>
    <w:rsid w:val="00894CB1"/>
    <w:rsid w:val="00895B4B"/>
    <w:rsid w:val="008961A2"/>
    <w:rsid w:val="00896ED7"/>
    <w:rsid w:val="008972B8"/>
    <w:rsid w:val="008976CA"/>
    <w:rsid w:val="008976CC"/>
    <w:rsid w:val="00897C10"/>
    <w:rsid w:val="008A0286"/>
    <w:rsid w:val="008A051E"/>
    <w:rsid w:val="008A06EC"/>
    <w:rsid w:val="008A1AF3"/>
    <w:rsid w:val="008A2511"/>
    <w:rsid w:val="008A2C13"/>
    <w:rsid w:val="008A3221"/>
    <w:rsid w:val="008A35F6"/>
    <w:rsid w:val="008A39BB"/>
    <w:rsid w:val="008A400F"/>
    <w:rsid w:val="008A4D5D"/>
    <w:rsid w:val="008A539C"/>
    <w:rsid w:val="008A552F"/>
    <w:rsid w:val="008A6087"/>
    <w:rsid w:val="008A61DF"/>
    <w:rsid w:val="008A6B54"/>
    <w:rsid w:val="008A7075"/>
    <w:rsid w:val="008A7A57"/>
    <w:rsid w:val="008B04BF"/>
    <w:rsid w:val="008B0FAE"/>
    <w:rsid w:val="008B10E2"/>
    <w:rsid w:val="008B152B"/>
    <w:rsid w:val="008B160A"/>
    <w:rsid w:val="008B1911"/>
    <w:rsid w:val="008B1E0C"/>
    <w:rsid w:val="008B2822"/>
    <w:rsid w:val="008B2B02"/>
    <w:rsid w:val="008B3423"/>
    <w:rsid w:val="008B3CD8"/>
    <w:rsid w:val="008B47ED"/>
    <w:rsid w:val="008B518A"/>
    <w:rsid w:val="008B5A5A"/>
    <w:rsid w:val="008B5C79"/>
    <w:rsid w:val="008B5D57"/>
    <w:rsid w:val="008B6245"/>
    <w:rsid w:val="008B7650"/>
    <w:rsid w:val="008B7E8E"/>
    <w:rsid w:val="008C0668"/>
    <w:rsid w:val="008C0DE3"/>
    <w:rsid w:val="008C0DE6"/>
    <w:rsid w:val="008C1ECC"/>
    <w:rsid w:val="008C2718"/>
    <w:rsid w:val="008C3C47"/>
    <w:rsid w:val="008C442D"/>
    <w:rsid w:val="008C5B05"/>
    <w:rsid w:val="008C6C77"/>
    <w:rsid w:val="008C6D30"/>
    <w:rsid w:val="008C780A"/>
    <w:rsid w:val="008C7E4C"/>
    <w:rsid w:val="008D0351"/>
    <w:rsid w:val="008D0658"/>
    <w:rsid w:val="008D14C4"/>
    <w:rsid w:val="008D286E"/>
    <w:rsid w:val="008D2A7B"/>
    <w:rsid w:val="008D2ED8"/>
    <w:rsid w:val="008D5294"/>
    <w:rsid w:val="008D5F6B"/>
    <w:rsid w:val="008D6902"/>
    <w:rsid w:val="008D7AB5"/>
    <w:rsid w:val="008E0EAA"/>
    <w:rsid w:val="008E2D8C"/>
    <w:rsid w:val="008E2DB5"/>
    <w:rsid w:val="008E3265"/>
    <w:rsid w:val="008E47FF"/>
    <w:rsid w:val="008E55DC"/>
    <w:rsid w:val="008E5652"/>
    <w:rsid w:val="008E73F2"/>
    <w:rsid w:val="008E76C7"/>
    <w:rsid w:val="008E7A09"/>
    <w:rsid w:val="008F0327"/>
    <w:rsid w:val="008F133F"/>
    <w:rsid w:val="008F162B"/>
    <w:rsid w:val="008F1706"/>
    <w:rsid w:val="008F1DB7"/>
    <w:rsid w:val="008F1F88"/>
    <w:rsid w:val="008F2307"/>
    <w:rsid w:val="008F24D1"/>
    <w:rsid w:val="008F2566"/>
    <w:rsid w:val="008F316C"/>
    <w:rsid w:val="008F32AA"/>
    <w:rsid w:val="008F36ED"/>
    <w:rsid w:val="008F3AF9"/>
    <w:rsid w:val="008F3BE9"/>
    <w:rsid w:val="008F6B07"/>
    <w:rsid w:val="008F7138"/>
    <w:rsid w:val="008F74D9"/>
    <w:rsid w:val="008F7637"/>
    <w:rsid w:val="009009E8"/>
    <w:rsid w:val="00900E36"/>
    <w:rsid w:val="00900E52"/>
    <w:rsid w:val="00901AB6"/>
    <w:rsid w:val="00902033"/>
    <w:rsid w:val="009021DE"/>
    <w:rsid w:val="00902314"/>
    <w:rsid w:val="009037B6"/>
    <w:rsid w:val="00903D13"/>
    <w:rsid w:val="009050ED"/>
    <w:rsid w:val="00907388"/>
    <w:rsid w:val="009105F6"/>
    <w:rsid w:val="0091132D"/>
    <w:rsid w:val="00911F75"/>
    <w:rsid w:val="00912004"/>
    <w:rsid w:val="009123CB"/>
    <w:rsid w:val="00912ECE"/>
    <w:rsid w:val="00913622"/>
    <w:rsid w:val="00913DEA"/>
    <w:rsid w:val="00914077"/>
    <w:rsid w:val="00914F5F"/>
    <w:rsid w:val="009154B9"/>
    <w:rsid w:val="00915714"/>
    <w:rsid w:val="00915DD1"/>
    <w:rsid w:val="0091708B"/>
    <w:rsid w:val="009175ED"/>
    <w:rsid w:val="00920225"/>
    <w:rsid w:val="009204ED"/>
    <w:rsid w:val="0092229D"/>
    <w:rsid w:val="00922CD9"/>
    <w:rsid w:val="00923023"/>
    <w:rsid w:val="00923093"/>
    <w:rsid w:val="0092461B"/>
    <w:rsid w:val="00926048"/>
    <w:rsid w:val="009305D8"/>
    <w:rsid w:val="00930716"/>
    <w:rsid w:val="00931E81"/>
    <w:rsid w:val="00932099"/>
    <w:rsid w:val="00932415"/>
    <w:rsid w:val="00932678"/>
    <w:rsid w:val="009338C1"/>
    <w:rsid w:val="00934118"/>
    <w:rsid w:val="009341DC"/>
    <w:rsid w:val="00934EAC"/>
    <w:rsid w:val="00935260"/>
    <w:rsid w:val="0093621A"/>
    <w:rsid w:val="00936C36"/>
    <w:rsid w:val="0093722B"/>
    <w:rsid w:val="009408C7"/>
    <w:rsid w:val="009421D8"/>
    <w:rsid w:val="0094282C"/>
    <w:rsid w:val="00942EA5"/>
    <w:rsid w:val="00942F38"/>
    <w:rsid w:val="0094353C"/>
    <w:rsid w:val="00943FC2"/>
    <w:rsid w:val="009448B2"/>
    <w:rsid w:val="0094532F"/>
    <w:rsid w:val="009458AB"/>
    <w:rsid w:val="009462CC"/>
    <w:rsid w:val="00946356"/>
    <w:rsid w:val="009470F3"/>
    <w:rsid w:val="009502F1"/>
    <w:rsid w:val="00950898"/>
    <w:rsid w:val="00950F08"/>
    <w:rsid w:val="0095114C"/>
    <w:rsid w:val="0095121A"/>
    <w:rsid w:val="00951B24"/>
    <w:rsid w:val="00952155"/>
    <w:rsid w:val="00952525"/>
    <w:rsid w:val="009532B4"/>
    <w:rsid w:val="00954412"/>
    <w:rsid w:val="009554AB"/>
    <w:rsid w:val="009558A5"/>
    <w:rsid w:val="00955939"/>
    <w:rsid w:val="009559BF"/>
    <w:rsid w:val="00955CBE"/>
    <w:rsid w:val="00955EDE"/>
    <w:rsid w:val="00956182"/>
    <w:rsid w:val="009564FB"/>
    <w:rsid w:val="00960609"/>
    <w:rsid w:val="00960E60"/>
    <w:rsid w:val="00961094"/>
    <w:rsid w:val="009618E2"/>
    <w:rsid w:val="00961F03"/>
    <w:rsid w:val="00962035"/>
    <w:rsid w:val="0096369F"/>
    <w:rsid w:val="0096414E"/>
    <w:rsid w:val="00964304"/>
    <w:rsid w:val="0096456E"/>
    <w:rsid w:val="00965BB9"/>
    <w:rsid w:val="0096655C"/>
    <w:rsid w:val="00966B6D"/>
    <w:rsid w:val="00966CE8"/>
    <w:rsid w:val="00966D11"/>
    <w:rsid w:val="00967991"/>
    <w:rsid w:val="00967E29"/>
    <w:rsid w:val="00970325"/>
    <w:rsid w:val="00971609"/>
    <w:rsid w:val="00972E79"/>
    <w:rsid w:val="009730DC"/>
    <w:rsid w:val="00973D93"/>
    <w:rsid w:val="00975E7F"/>
    <w:rsid w:val="0097667D"/>
    <w:rsid w:val="00980CE0"/>
    <w:rsid w:val="00980D26"/>
    <w:rsid w:val="00981546"/>
    <w:rsid w:val="00981754"/>
    <w:rsid w:val="009829C4"/>
    <w:rsid w:val="00983663"/>
    <w:rsid w:val="00983B3E"/>
    <w:rsid w:val="009844E2"/>
    <w:rsid w:val="009845FA"/>
    <w:rsid w:val="009859E9"/>
    <w:rsid w:val="00986728"/>
    <w:rsid w:val="00986D57"/>
    <w:rsid w:val="0098704C"/>
    <w:rsid w:val="009874C1"/>
    <w:rsid w:val="009877C5"/>
    <w:rsid w:val="009908D7"/>
    <w:rsid w:val="00990D55"/>
    <w:rsid w:val="00991836"/>
    <w:rsid w:val="00992F23"/>
    <w:rsid w:val="00993E4E"/>
    <w:rsid w:val="00993F09"/>
    <w:rsid w:val="0099423D"/>
    <w:rsid w:val="0099536C"/>
    <w:rsid w:val="0099581A"/>
    <w:rsid w:val="00996AF3"/>
    <w:rsid w:val="00997AC2"/>
    <w:rsid w:val="009A035B"/>
    <w:rsid w:val="009A1779"/>
    <w:rsid w:val="009A1987"/>
    <w:rsid w:val="009A1BDC"/>
    <w:rsid w:val="009A213E"/>
    <w:rsid w:val="009A2331"/>
    <w:rsid w:val="009A246D"/>
    <w:rsid w:val="009A3BFB"/>
    <w:rsid w:val="009A3CA3"/>
    <w:rsid w:val="009A5418"/>
    <w:rsid w:val="009A593C"/>
    <w:rsid w:val="009A5D78"/>
    <w:rsid w:val="009A65BE"/>
    <w:rsid w:val="009A6D91"/>
    <w:rsid w:val="009A7802"/>
    <w:rsid w:val="009B0252"/>
    <w:rsid w:val="009B0E6F"/>
    <w:rsid w:val="009B1281"/>
    <w:rsid w:val="009B195E"/>
    <w:rsid w:val="009B1F00"/>
    <w:rsid w:val="009B2679"/>
    <w:rsid w:val="009B2B56"/>
    <w:rsid w:val="009B34A1"/>
    <w:rsid w:val="009B4BD1"/>
    <w:rsid w:val="009B4E0E"/>
    <w:rsid w:val="009B519D"/>
    <w:rsid w:val="009B5DA6"/>
    <w:rsid w:val="009C07BF"/>
    <w:rsid w:val="009C2743"/>
    <w:rsid w:val="009C3E5F"/>
    <w:rsid w:val="009C5787"/>
    <w:rsid w:val="009C65EC"/>
    <w:rsid w:val="009C6D65"/>
    <w:rsid w:val="009C6E33"/>
    <w:rsid w:val="009C7F1F"/>
    <w:rsid w:val="009D0A6F"/>
    <w:rsid w:val="009D0D86"/>
    <w:rsid w:val="009D1883"/>
    <w:rsid w:val="009D25A9"/>
    <w:rsid w:val="009D297B"/>
    <w:rsid w:val="009D3AF3"/>
    <w:rsid w:val="009D3C00"/>
    <w:rsid w:val="009D44E4"/>
    <w:rsid w:val="009D4F14"/>
    <w:rsid w:val="009D4F6C"/>
    <w:rsid w:val="009D617B"/>
    <w:rsid w:val="009D6185"/>
    <w:rsid w:val="009D6A4D"/>
    <w:rsid w:val="009D6AA2"/>
    <w:rsid w:val="009D6E86"/>
    <w:rsid w:val="009D7BDB"/>
    <w:rsid w:val="009E00F3"/>
    <w:rsid w:val="009E162B"/>
    <w:rsid w:val="009E1C30"/>
    <w:rsid w:val="009E24DB"/>
    <w:rsid w:val="009E2B5F"/>
    <w:rsid w:val="009E2C1D"/>
    <w:rsid w:val="009E306B"/>
    <w:rsid w:val="009E3562"/>
    <w:rsid w:val="009E3FDA"/>
    <w:rsid w:val="009E43C7"/>
    <w:rsid w:val="009E43E6"/>
    <w:rsid w:val="009E4899"/>
    <w:rsid w:val="009E4B3D"/>
    <w:rsid w:val="009E5637"/>
    <w:rsid w:val="009E5780"/>
    <w:rsid w:val="009E7C5D"/>
    <w:rsid w:val="009F0CE8"/>
    <w:rsid w:val="009F0FA8"/>
    <w:rsid w:val="009F1B31"/>
    <w:rsid w:val="009F35BD"/>
    <w:rsid w:val="009F4DF3"/>
    <w:rsid w:val="009F4F3D"/>
    <w:rsid w:val="009F538D"/>
    <w:rsid w:val="009F5A0F"/>
    <w:rsid w:val="009F5BF6"/>
    <w:rsid w:val="009F661B"/>
    <w:rsid w:val="009F67D4"/>
    <w:rsid w:val="009F683C"/>
    <w:rsid w:val="009F71E4"/>
    <w:rsid w:val="00A004CB"/>
    <w:rsid w:val="00A00561"/>
    <w:rsid w:val="00A00828"/>
    <w:rsid w:val="00A01994"/>
    <w:rsid w:val="00A02363"/>
    <w:rsid w:val="00A03274"/>
    <w:rsid w:val="00A03492"/>
    <w:rsid w:val="00A035CE"/>
    <w:rsid w:val="00A03BF3"/>
    <w:rsid w:val="00A03C9D"/>
    <w:rsid w:val="00A0462D"/>
    <w:rsid w:val="00A04803"/>
    <w:rsid w:val="00A051F4"/>
    <w:rsid w:val="00A05867"/>
    <w:rsid w:val="00A064C8"/>
    <w:rsid w:val="00A06E42"/>
    <w:rsid w:val="00A06EDF"/>
    <w:rsid w:val="00A105EA"/>
    <w:rsid w:val="00A107E7"/>
    <w:rsid w:val="00A1086D"/>
    <w:rsid w:val="00A135EE"/>
    <w:rsid w:val="00A13D00"/>
    <w:rsid w:val="00A1478E"/>
    <w:rsid w:val="00A16103"/>
    <w:rsid w:val="00A1676A"/>
    <w:rsid w:val="00A17288"/>
    <w:rsid w:val="00A17BB9"/>
    <w:rsid w:val="00A17FEC"/>
    <w:rsid w:val="00A201AF"/>
    <w:rsid w:val="00A20C89"/>
    <w:rsid w:val="00A21151"/>
    <w:rsid w:val="00A2133E"/>
    <w:rsid w:val="00A22E30"/>
    <w:rsid w:val="00A238AC"/>
    <w:rsid w:val="00A23CDE"/>
    <w:rsid w:val="00A23DF7"/>
    <w:rsid w:val="00A241B6"/>
    <w:rsid w:val="00A2579B"/>
    <w:rsid w:val="00A258DE"/>
    <w:rsid w:val="00A259EA"/>
    <w:rsid w:val="00A2777F"/>
    <w:rsid w:val="00A277EA"/>
    <w:rsid w:val="00A27DB5"/>
    <w:rsid w:val="00A3037B"/>
    <w:rsid w:val="00A30AE3"/>
    <w:rsid w:val="00A30B3E"/>
    <w:rsid w:val="00A30FB7"/>
    <w:rsid w:val="00A317F4"/>
    <w:rsid w:val="00A31B3E"/>
    <w:rsid w:val="00A32AF2"/>
    <w:rsid w:val="00A32F67"/>
    <w:rsid w:val="00A33184"/>
    <w:rsid w:val="00A33EA6"/>
    <w:rsid w:val="00A34EE0"/>
    <w:rsid w:val="00A35775"/>
    <w:rsid w:val="00A3592F"/>
    <w:rsid w:val="00A35CC8"/>
    <w:rsid w:val="00A3614E"/>
    <w:rsid w:val="00A3637E"/>
    <w:rsid w:val="00A36B2D"/>
    <w:rsid w:val="00A37111"/>
    <w:rsid w:val="00A375FB"/>
    <w:rsid w:val="00A37BFB"/>
    <w:rsid w:val="00A40D76"/>
    <w:rsid w:val="00A4103D"/>
    <w:rsid w:val="00A418E9"/>
    <w:rsid w:val="00A431AF"/>
    <w:rsid w:val="00A43CB7"/>
    <w:rsid w:val="00A43CD1"/>
    <w:rsid w:val="00A442A9"/>
    <w:rsid w:val="00A44611"/>
    <w:rsid w:val="00A44CD1"/>
    <w:rsid w:val="00A45554"/>
    <w:rsid w:val="00A46602"/>
    <w:rsid w:val="00A50259"/>
    <w:rsid w:val="00A50D65"/>
    <w:rsid w:val="00A50D89"/>
    <w:rsid w:val="00A50EC2"/>
    <w:rsid w:val="00A5148F"/>
    <w:rsid w:val="00A514FA"/>
    <w:rsid w:val="00A51C3E"/>
    <w:rsid w:val="00A53A94"/>
    <w:rsid w:val="00A542E1"/>
    <w:rsid w:val="00A56471"/>
    <w:rsid w:val="00A608C0"/>
    <w:rsid w:val="00A608E7"/>
    <w:rsid w:val="00A60F52"/>
    <w:rsid w:val="00A6122B"/>
    <w:rsid w:val="00A61263"/>
    <w:rsid w:val="00A612A2"/>
    <w:rsid w:val="00A62AE6"/>
    <w:rsid w:val="00A62CBF"/>
    <w:rsid w:val="00A63787"/>
    <w:rsid w:val="00A64265"/>
    <w:rsid w:val="00A65CB0"/>
    <w:rsid w:val="00A65F39"/>
    <w:rsid w:val="00A66162"/>
    <w:rsid w:val="00A6681E"/>
    <w:rsid w:val="00A66D51"/>
    <w:rsid w:val="00A67F0D"/>
    <w:rsid w:val="00A70242"/>
    <w:rsid w:val="00A709E7"/>
    <w:rsid w:val="00A7136C"/>
    <w:rsid w:val="00A7217D"/>
    <w:rsid w:val="00A72C4F"/>
    <w:rsid w:val="00A73E09"/>
    <w:rsid w:val="00A74BFC"/>
    <w:rsid w:val="00A77461"/>
    <w:rsid w:val="00A777F2"/>
    <w:rsid w:val="00A77987"/>
    <w:rsid w:val="00A8088C"/>
    <w:rsid w:val="00A80AC2"/>
    <w:rsid w:val="00A82994"/>
    <w:rsid w:val="00A83B21"/>
    <w:rsid w:val="00A84A8E"/>
    <w:rsid w:val="00A84D6C"/>
    <w:rsid w:val="00A853DF"/>
    <w:rsid w:val="00A856DF"/>
    <w:rsid w:val="00A85C41"/>
    <w:rsid w:val="00A860ED"/>
    <w:rsid w:val="00A866E4"/>
    <w:rsid w:val="00A86FFF"/>
    <w:rsid w:val="00A8705D"/>
    <w:rsid w:val="00A87BCE"/>
    <w:rsid w:val="00A900AD"/>
    <w:rsid w:val="00A90600"/>
    <w:rsid w:val="00A90AE0"/>
    <w:rsid w:val="00A91791"/>
    <w:rsid w:val="00A91D5E"/>
    <w:rsid w:val="00A93BCF"/>
    <w:rsid w:val="00A94348"/>
    <w:rsid w:val="00A9484E"/>
    <w:rsid w:val="00A948EB"/>
    <w:rsid w:val="00A951E1"/>
    <w:rsid w:val="00A959E7"/>
    <w:rsid w:val="00A967D7"/>
    <w:rsid w:val="00A9719F"/>
    <w:rsid w:val="00A97A8F"/>
    <w:rsid w:val="00A97E3C"/>
    <w:rsid w:val="00AA04DB"/>
    <w:rsid w:val="00AA136C"/>
    <w:rsid w:val="00AA140E"/>
    <w:rsid w:val="00AA172A"/>
    <w:rsid w:val="00AA1CA2"/>
    <w:rsid w:val="00AA1F62"/>
    <w:rsid w:val="00AA22F4"/>
    <w:rsid w:val="00AA2BB2"/>
    <w:rsid w:val="00AA2EE6"/>
    <w:rsid w:val="00AA3095"/>
    <w:rsid w:val="00AA38A4"/>
    <w:rsid w:val="00AA3937"/>
    <w:rsid w:val="00AA3AFC"/>
    <w:rsid w:val="00AA5C44"/>
    <w:rsid w:val="00AA5F60"/>
    <w:rsid w:val="00AA723B"/>
    <w:rsid w:val="00AA7A8F"/>
    <w:rsid w:val="00AB0497"/>
    <w:rsid w:val="00AB098B"/>
    <w:rsid w:val="00AB1C50"/>
    <w:rsid w:val="00AB257D"/>
    <w:rsid w:val="00AB2B5D"/>
    <w:rsid w:val="00AB38E3"/>
    <w:rsid w:val="00AB4B42"/>
    <w:rsid w:val="00AB50D3"/>
    <w:rsid w:val="00AB5A92"/>
    <w:rsid w:val="00AB619A"/>
    <w:rsid w:val="00AB76F3"/>
    <w:rsid w:val="00AB77E7"/>
    <w:rsid w:val="00AB7F1E"/>
    <w:rsid w:val="00AC0928"/>
    <w:rsid w:val="00AC1104"/>
    <w:rsid w:val="00AC118C"/>
    <w:rsid w:val="00AC2196"/>
    <w:rsid w:val="00AC2B00"/>
    <w:rsid w:val="00AC2D0B"/>
    <w:rsid w:val="00AC3D38"/>
    <w:rsid w:val="00AC405F"/>
    <w:rsid w:val="00AC4116"/>
    <w:rsid w:val="00AC53AC"/>
    <w:rsid w:val="00AC55BA"/>
    <w:rsid w:val="00AC5C72"/>
    <w:rsid w:val="00AC6A57"/>
    <w:rsid w:val="00AC7AAD"/>
    <w:rsid w:val="00AC7B7F"/>
    <w:rsid w:val="00AD02BB"/>
    <w:rsid w:val="00AD0574"/>
    <w:rsid w:val="00AD14FE"/>
    <w:rsid w:val="00AD23CE"/>
    <w:rsid w:val="00AD2B2D"/>
    <w:rsid w:val="00AD2FD8"/>
    <w:rsid w:val="00AD3533"/>
    <w:rsid w:val="00AD39D9"/>
    <w:rsid w:val="00AD47D0"/>
    <w:rsid w:val="00AD4F75"/>
    <w:rsid w:val="00AD50E4"/>
    <w:rsid w:val="00AD671F"/>
    <w:rsid w:val="00AD68DA"/>
    <w:rsid w:val="00AD7140"/>
    <w:rsid w:val="00AE0841"/>
    <w:rsid w:val="00AE11BA"/>
    <w:rsid w:val="00AE2100"/>
    <w:rsid w:val="00AE237E"/>
    <w:rsid w:val="00AE2481"/>
    <w:rsid w:val="00AE330B"/>
    <w:rsid w:val="00AE3927"/>
    <w:rsid w:val="00AE39F0"/>
    <w:rsid w:val="00AE3D0E"/>
    <w:rsid w:val="00AE4D1A"/>
    <w:rsid w:val="00AE5725"/>
    <w:rsid w:val="00AE5DCE"/>
    <w:rsid w:val="00AE631C"/>
    <w:rsid w:val="00AE6868"/>
    <w:rsid w:val="00AE76D2"/>
    <w:rsid w:val="00AE7779"/>
    <w:rsid w:val="00AE7B9B"/>
    <w:rsid w:val="00AE7EF8"/>
    <w:rsid w:val="00AF0F24"/>
    <w:rsid w:val="00AF1314"/>
    <w:rsid w:val="00AF1644"/>
    <w:rsid w:val="00AF25CC"/>
    <w:rsid w:val="00AF2787"/>
    <w:rsid w:val="00AF30C0"/>
    <w:rsid w:val="00AF371A"/>
    <w:rsid w:val="00AF45FC"/>
    <w:rsid w:val="00AF4688"/>
    <w:rsid w:val="00AF4BC2"/>
    <w:rsid w:val="00AF4BEC"/>
    <w:rsid w:val="00AF534E"/>
    <w:rsid w:val="00AF66C8"/>
    <w:rsid w:val="00AF6BCC"/>
    <w:rsid w:val="00AF73E2"/>
    <w:rsid w:val="00AF77DA"/>
    <w:rsid w:val="00B0012B"/>
    <w:rsid w:val="00B00453"/>
    <w:rsid w:val="00B00ADF"/>
    <w:rsid w:val="00B0122C"/>
    <w:rsid w:val="00B02426"/>
    <w:rsid w:val="00B03412"/>
    <w:rsid w:val="00B0354D"/>
    <w:rsid w:val="00B03D54"/>
    <w:rsid w:val="00B04F73"/>
    <w:rsid w:val="00B1043B"/>
    <w:rsid w:val="00B10934"/>
    <w:rsid w:val="00B120F8"/>
    <w:rsid w:val="00B124F9"/>
    <w:rsid w:val="00B12CC5"/>
    <w:rsid w:val="00B12E77"/>
    <w:rsid w:val="00B16D37"/>
    <w:rsid w:val="00B16DD5"/>
    <w:rsid w:val="00B16EEE"/>
    <w:rsid w:val="00B17847"/>
    <w:rsid w:val="00B20BBD"/>
    <w:rsid w:val="00B213D2"/>
    <w:rsid w:val="00B2291B"/>
    <w:rsid w:val="00B22B4E"/>
    <w:rsid w:val="00B237C9"/>
    <w:rsid w:val="00B24746"/>
    <w:rsid w:val="00B2504B"/>
    <w:rsid w:val="00B25259"/>
    <w:rsid w:val="00B25534"/>
    <w:rsid w:val="00B25B07"/>
    <w:rsid w:val="00B2661A"/>
    <w:rsid w:val="00B268AD"/>
    <w:rsid w:val="00B30EEA"/>
    <w:rsid w:val="00B31A9C"/>
    <w:rsid w:val="00B31D94"/>
    <w:rsid w:val="00B33E4A"/>
    <w:rsid w:val="00B3416D"/>
    <w:rsid w:val="00B34203"/>
    <w:rsid w:val="00B35A87"/>
    <w:rsid w:val="00B35C0C"/>
    <w:rsid w:val="00B40489"/>
    <w:rsid w:val="00B42171"/>
    <w:rsid w:val="00B42882"/>
    <w:rsid w:val="00B44477"/>
    <w:rsid w:val="00B44790"/>
    <w:rsid w:val="00B44C20"/>
    <w:rsid w:val="00B44C44"/>
    <w:rsid w:val="00B454D9"/>
    <w:rsid w:val="00B45985"/>
    <w:rsid w:val="00B4626C"/>
    <w:rsid w:val="00B4699F"/>
    <w:rsid w:val="00B4722C"/>
    <w:rsid w:val="00B51281"/>
    <w:rsid w:val="00B51F66"/>
    <w:rsid w:val="00B525A7"/>
    <w:rsid w:val="00B52CF8"/>
    <w:rsid w:val="00B52DB7"/>
    <w:rsid w:val="00B52FB2"/>
    <w:rsid w:val="00B537CD"/>
    <w:rsid w:val="00B53CDB"/>
    <w:rsid w:val="00B54505"/>
    <w:rsid w:val="00B549E1"/>
    <w:rsid w:val="00B54C6D"/>
    <w:rsid w:val="00B554B3"/>
    <w:rsid w:val="00B55A95"/>
    <w:rsid w:val="00B55FDE"/>
    <w:rsid w:val="00B571B1"/>
    <w:rsid w:val="00B573F0"/>
    <w:rsid w:val="00B578E2"/>
    <w:rsid w:val="00B57B13"/>
    <w:rsid w:val="00B600CE"/>
    <w:rsid w:val="00B60CFD"/>
    <w:rsid w:val="00B60FBD"/>
    <w:rsid w:val="00B60FD2"/>
    <w:rsid w:val="00B61461"/>
    <w:rsid w:val="00B617DA"/>
    <w:rsid w:val="00B61987"/>
    <w:rsid w:val="00B61CA5"/>
    <w:rsid w:val="00B62E79"/>
    <w:rsid w:val="00B63E60"/>
    <w:rsid w:val="00B63FC9"/>
    <w:rsid w:val="00B641F4"/>
    <w:rsid w:val="00B64474"/>
    <w:rsid w:val="00B64B80"/>
    <w:rsid w:val="00B66DBD"/>
    <w:rsid w:val="00B71250"/>
    <w:rsid w:val="00B7125B"/>
    <w:rsid w:val="00B712E4"/>
    <w:rsid w:val="00B72333"/>
    <w:rsid w:val="00B727C8"/>
    <w:rsid w:val="00B75BC8"/>
    <w:rsid w:val="00B75CBE"/>
    <w:rsid w:val="00B7622C"/>
    <w:rsid w:val="00B76E93"/>
    <w:rsid w:val="00B80989"/>
    <w:rsid w:val="00B8184A"/>
    <w:rsid w:val="00B81AE3"/>
    <w:rsid w:val="00B84F17"/>
    <w:rsid w:val="00B85738"/>
    <w:rsid w:val="00B85785"/>
    <w:rsid w:val="00B8591B"/>
    <w:rsid w:val="00B85A73"/>
    <w:rsid w:val="00B86C57"/>
    <w:rsid w:val="00B86D29"/>
    <w:rsid w:val="00B87244"/>
    <w:rsid w:val="00B87484"/>
    <w:rsid w:val="00B877D6"/>
    <w:rsid w:val="00B87B15"/>
    <w:rsid w:val="00B87E16"/>
    <w:rsid w:val="00B87F94"/>
    <w:rsid w:val="00B90176"/>
    <w:rsid w:val="00B902B3"/>
    <w:rsid w:val="00B90AAF"/>
    <w:rsid w:val="00B9118A"/>
    <w:rsid w:val="00B91AA9"/>
    <w:rsid w:val="00B91CC8"/>
    <w:rsid w:val="00B927C3"/>
    <w:rsid w:val="00B9289F"/>
    <w:rsid w:val="00B928A6"/>
    <w:rsid w:val="00B93F82"/>
    <w:rsid w:val="00B950C2"/>
    <w:rsid w:val="00B963F9"/>
    <w:rsid w:val="00B9676D"/>
    <w:rsid w:val="00B96DC6"/>
    <w:rsid w:val="00B96F6F"/>
    <w:rsid w:val="00BA0ACE"/>
    <w:rsid w:val="00BA0DE0"/>
    <w:rsid w:val="00BA1113"/>
    <w:rsid w:val="00BA11FD"/>
    <w:rsid w:val="00BA14C0"/>
    <w:rsid w:val="00BA1783"/>
    <w:rsid w:val="00BA1DE6"/>
    <w:rsid w:val="00BA2259"/>
    <w:rsid w:val="00BA28D0"/>
    <w:rsid w:val="00BA301C"/>
    <w:rsid w:val="00BA3063"/>
    <w:rsid w:val="00BA330A"/>
    <w:rsid w:val="00BA34EA"/>
    <w:rsid w:val="00BA34EB"/>
    <w:rsid w:val="00BA3F2E"/>
    <w:rsid w:val="00BA5776"/>
    <w:rsid w:val="00BA58D8"/>
    <w:rsid w:val="00BA5CEB"/>
    <w:rsid w:val="00BA6269"/>
    <w:rsid w:val="00BA726E"/>
    <w:rsid w:val="00BB0302"/>
    <w:rsid w:val="00BB03F9"/>
    <w:rsid w:val="00BB0DE9"/>
    <w:rsid w:val="00BB173A"/>
    <w:rsid w:val="00BB1850"/>
    <w:rsid w:val="00BB1F77"/>
    <w:rsid w:val="00BB20E0"/>
    <w:rsid w:val="00BB228A"/>
    <w:rsid w:val="00BB22EF"/>
    <w:rsid w:val="00BB33BE"/>
    <w:rsid w:val="00BB35FF"/>
    <w:rsid w:val="00BB3B9E"/>
    <w:rsid w:val="00BB3E86"/>
    <w:rsid w:val="00BB47B6"/>
    <w:rsid w:val="00BB5D1A"/>
    <w:rsid w:val="00BB5E1C"/>
    <w:rsid w:val="00BB659F"/>
    <w:rsid w:val="00BB65CC"/>
    <w:rsid w:val="00BB6C02"/>
    <w:rsid w:val="00BB6C22"/>
    <w:rsid w:val="00BB6CEB"/>
    <w:rsid w:val="00BB7FA8"/>
    <w:rsid w:val="00BC0755"/>
    <w:rsid w:val="00BC265F"/>
    <w:rsid w:val="00BC2E4B"/>
    <w:rsid w:val="00BC3747"/>
    <w:rsid w:val="00BC3B22"/>
    <w:rsid w:val="00BC3F59"/>
    <w:rsid w:val="00BC476E"/>
    <w:rsid w:val="00BC47AF"/>
    <w:rsid w:val="00BC51B9"/>
    <w:rsid w:val="00BC6BA2"/>
    <w:rsid w:val="00BC6F8C"/>
    <w:rsid w:val="00BD016D"/>
    <w:rsid w:val="00BD0A82"/>
    <w:rsid w:val="00BD107D"/>
    <w:rsid w:val="00BD1AF8"/>
    <w:rsid w:val="00BD2AE4"/>
    <w:rsid w:val="00BD2E55"/>
    <w:rsid w:val="00BD3C59"/>
    <w:rsid w:val="00BD47EE"/>
    <w:rsid w:val="00BD6379"/>
    <w:rsid w:val="00BD6B43"/>
    <w:rsid w:val="00BD6D3E"/>
    <w:rsid w:val="00BD7413"/>
    <w:rsid w:val="00BD7536"/>
    <w:rsid w:val="00BD7605"/>
    <w:rsid w:val="00BD7667"/>
    <w:rsid w:val="00BD77D4"/>
    <w:rsid w:val="00BD7946"/>
    <w:rsid w:val="00BD7C4B"/>
    <w:rsid w:val="00BE0995"/>
    <w:rsid w:val="00BE0BB4"/>
    <w:rsid w:val="00BE0CE4"/>
    <w:rsid w:val="00BE15FC"/>
    <w:rsid w:val="00BE3BC2"/>
    <w:rsid w:val="00BE454B"/>
    <w:rsid w:val="00BE4966"/>
    <w:rsid w:val="00BE4DB0"/>
    <w:rsid w:val="00BE57DC"/>
    <w:rsid w:val="00BE64A5"/>
    <w:rsid w:val="00BE6807"/>
    <w:rsid w:val="00BE6917"/>
    <w:rsid w:val="00BE7129"/>
    <w:rsid w:val="00BF048D"/>
    <w:rsid w:val="00BF094A"/>
    <w:rsid w:val="00BF0CA9"/>
    <w:rsid w:val="00BF1854"/>
    <w:rsid w:val="00BF32CC"/>
    <w:rsid w:val="00BF39DF"/>
    <w:rsid w:val="00BF4BB9"/>
    <w:rsid w:val="00BF587D"/>
    <w:rsid w:val="00BF596F"/>
    <w:rsid w:val="00BF6306"/>
    <w:rsid w:val="00BF6411"/>
    <w:rsid w:val="00BF6530"/>
    <w:rsid w:val="00BF7E01"/>
    <w:rsid w:val="00C00AF9"/>
    <w:rsid w:val="00C00E4A"/>
    <w:rsid w:val="00C00F5E"/>
    <w:rsid w:val="00C01888"/>
    <w:rsid w:val="00C0212A"/>
    <w:rsid w:val="00C023EB"/>
    <w:rsid w:val="00C02859"/>
    <w:rsid w:val="00C0386E"/>
    <w:rsid w:val="00C04462"/>
    <w:rsid w:val="00C0597A"/>
    <w:rsid w:val="00C05DDC"/>
    <w:rsid w:val="00C0692D"/>
    <w:rsid w:val="00C07511"/>
    <w:rsid w:val="00C07571"/>
    <w:rsid w:val="00C07F9C"/>
    <w:rsid w:val="00C11106"/>
    <w:rsid w:val="00C11308"/>
    <w:rsid w:val="00C11886"/>
    <w:rsid w:val="00C11C9A"/>
    <w:rsid w:val="00C12990"/>
    <w:rsid w:val="00C12D06"/>
    <w:rsid w:val="00C1311E"/>
    <w:rsid w:val="00C132A3"/>
    <w:rsid w:val="00C13D1E"/>
    <w:rsid w:val="00C15128"/>
    <w:rsid w:val="00C15801"/>
    <w:rsid w:val="00C15F7E"/>
    <w:rsid w:val="00C16574"/>
    <w:rsid w:val="00C165E0"/>
    <w:rsid w:val="00C167AA"/>
    <w:rsid w:val="00C21751"/>
    <w:rsid w:val="00C21ADC"/>
    <w:rsid w:val="00C221A1"/>
    <w:rsid w:val="00C229A5"/>
    <w:rsid w:val="00C2467A"/>
    <w:rsid w:val="00C248A9"/>
    <w:rsid w:val="00C24B62"/>
    <w:rsid w:val="00C258DE"/>
    <w:rsid w:val="00C26749"/>
    <w:rsid w:val="00C2676F"/>
    <w:rsid w:val="00C2717C"/>
    <w:rsid w:val="00C2791C"/>
    <w:rsid w:val="00C27FDF"/>
    <w:rsid w:val="00C314FE"/>
    <w:rsid w:val="00C3169C"/>
    <w:rsid w:val="00C317DF"/>
    <w:rsid w:val="00C32D4D"/>
    <w:rsid w:val="00C32F1F"/>
    <w:rsid w:val="00C3310B"/>
    <w:rsid w:val="00C346F2"/>
    <w:rsid w:val="00C34761"/>
    <w:rsid w:val="00C3484F"/>
    <w:rsid w:val="00C34F24"/>
    <w:rsid w:val="00C35EA9"/>
    <w:rsid w:val="00C3650A"/>
    <w:rsid w:val="00C36A13"/>
    <w:rsid w:val="00C37BBB"/>
    <w:rsid w:val="00C40208"/>
    <w:rsid w:val="00C4023F"/>
    <w:rsid w:val="00C4038D"/>
    <w:rsid w:val="00C404F6"/>
    <w:rsid w:val="00C4173E"/>
    <w:rsid w:val="00C4180D"/>
    <w:rsid w:val="00C41EDB"/>
    <w:rsid w:val="00C426FA"/>
    <w:rsid w:val="00C42B15"/>
    <w:rsid w:val="00C42F63"/>
    <w:rsid w:val="00C4349D"/>
    <w:rsid w:val="00C43C69"/>
    <w:rsid w:val="00C4417B"/>
    <w:rsid w:val="00C44AE6"/>
    <w:rsid w:val="00C44D14"/>
    <w:rsid w:val="00C44DED"/>
    <w:rsid w:val="00C4543F"/>
    <w:rsid w:val="00C455B5"/>
    <w:rsid w:val="00C47119"/>
    <w:rsid w:val="00C4718C"/>
    <w:rsid w:val="00C50699"/>
    <w:rsid w:val="00C51648"/>
    <w:rsid w:val="00C51BB1"/>
    <w:rsid w:val="00C529AE"/>
    <w:rsid w:val="00C53255"/>
    <w:rsid w:val="00C542DF"/>
    <w:rsid w:val="00C55520"/>
    <w:rsid w:val="00C5697D"/>
    <w:rsid w:val="00C57028"/>
    <w:rsid w:val="00C60B88"/>
    <w:rsid w:val="00C60C88"/>
    <w:rsid w:val="00C61179"/>
    <w:rsid w:val="00C619A4"/>
    <w:rsid w:val="00C61D9A"/>
    <w:rsid w:val="00C62762"/>
    <w:rsid w:val="00C62813"/>
    <w:rsid w:val="00C62AD0"/>
    <w:rsid w:val="00C63729"/>
    <w:rsid w:val="00C63F2F"/>
    <w:rsid w:val="00C64EDC"/>
    <w:rsid w:val="00C65AD5"/>
    <w:rsid w:val="00C65F30"/>
    <w:rsid w:val="00C6613A"/>
    <w:rsid w:val="00C666C2"/>
    <w:rsid w:val="00C66886"/>
    <w:rsid w:val="00C6697F"/>
    <w:rsid w:val="00C66A5C"/>
    <w:rsid w:val="00C67FD5"/>
    <w:rsid w:val="00C70681"/>
    <w:rsid w:val="00C7111F"/>
    <w:rsid w:val="00C71485"/>
    <w:rsid w:val="00C72D35"/>
    <w:rsid w:val="00C730D5"/>
    <w:rsid w:val="00C73546"/>
    <w:rsid w:val="00C738C4"/>
    <w:rsid w:val="00C73E33"/>
    <w:rsid w:val="00C742B8"/>
    <w:rsid w:val="00C751F4"/>
    <w:rsid w:val="00C76C58"/>
    <w:rsid w:val="00C80664"/>
    <w:rsid w:val="00C806AE"/>
    <w:rsid w:val="00C8178B"/>
    <w:rsid w:val="00C81FD6"/>
    <w:rsid w:val="00C82157"/>
    <w:rsid w:val="00C82290"/>
    <w:rsid w:val="00C8244E"/>
    <w:rsid w:val="00C82B95"/>
    <w:rsid w:val="00C8348F"/>
    <w:rsid w:val="00C840F3"/>
    <w:rsid w:val="00C84E23"/>
    <w:rsid w:val="00C8595B"/>
    <w:rsid w:val="00C85F06"/>
    <w:rsid w:val="00C86218"/>
    <w:rsid w:val="00C86BAF"/>
    <w:rsid w:val="00C86C58"/>
    <w:rsid w:val="00C8744C"/>
    <w:rsid w:val="00C878B8"/>
    <w:rsid w:val="00C878CC"/>
    <w:rsid w:val="00C87BAE"/>
    <w:rsid w:val="00C90619"/>
    <w:rsid w:val="00C90913"/>
    <w:rsid w:val="00C9156E"/>
    <w:rsid w:val="00C93A39"/>
    <w:rsid w:val="00C93DE5"/>
    <w:rsid w:val="00C93EA7"/>
    <w:rsid w:val="00C95867"/>
    <w:rsid w:val="00C968D1"/>
    <w:rsid w:val="00C96D74"/>
    <w:rsid w:val="00C96F0C"/>
    <w:rsid w:val="00C97012"/>
    <w:rsid w:val="00CA0369"/>
    <w:rsid w:val="00CA059D"/>
    <w:rsid w:val="00CA0715"/>
    <w:rsid w:val="00CA1401"/>
    <w:rsid w:val="00CA1763"/>
    <w:rsid w:val="00CA1BA3"/>
    <w:rsid w:val="00CA238D"/>
    <w:rsid w:val="00CA3F49"/>
    <w:rsid w:val="00CA53DF"/>
    <w:rsid w:val="00CA61D9"/>
    <w:rsid w:val="00CA681F"/>
    <w:rsid w:val="00CB03F4"/>
    <w:rsid w:val="00CB1613"/>
    <w:rsid w:val="00CB2C87"/>
    <w:rsid w:val="00CB2CAB"/>
    <w:rsid w:val="00CB383D"/>
    <w:rsid w:val="00CB3C8B"/>
    <w:rsid w:val="00CB406F"/>
    <w:rsid w:val="00CB6189"/>
    <w:rsid w:val="00CB77C0"/>
    <w:rsid w:val="00CC031E"/>
    <w:rsid w:val="00CC0C4F"/>
    <w:rsid w:val="00CC11BC"/>
    <w:rsid w:val="00CC17F2"/>
    <w:rsid w:val="00CC1C52"/>
    <w:rsid w:val="00CC1E78"/>
    <w:rsid w:val="00CC235A"/>
    <w:rsid w:val="00CC248A"/>
    <w:rsid w:val="00CC27B8"/>
    <w:rsid w:val="00CC32A8"/>
    <w:rsid w:val="00CC40CA"/>
    <w:rsid w:val="00CC4160"/>
    <w:rsid w:val="00CC44B5"/>
    <w:rsid w:val="00CC510E"/>
    <w:rsid w:val="00CC521D"/>
    <w:rsid w:val="00CC5809"/>
    <w:rsid w:val="00CD1E8B"/>
    <w:rsid w:val="00CD2D5B"/>
    <w:rsid w:val="00CD39B1"/>
    <w:rsid w:val="00CD4E3B"/>
    <w:rsid w:val="00CD4F01"/>
    <w:rsid w:val="00CD57D7"/>
    <w:rsid w:val="00CD5C81"/>
    <w:rsid w:val="00CD7232"/>
    <w:rsid w:val="00CD7F9D"/>
    <w:rsid w:val="00CE04D2"/>
    <w:rsid w:val="00CE1706"/>
    <w:rsid w:val="00CE319A"/>
    <w:rsid w:val="00CE3683"/>
    <w:rsid w:val="00CE3B14"/>
    <w:rsid w:val="00CE3E3D"/>
    <w:rsid w:val="00CE4379"/>
    <w:rsid w:val="00CE4785"/>
    <w:rsid w:val="00CE662F"/>
    <w:rsid w:val="00CE7020"/>
    <w:rsid w:val="00CE7EB5"/>
    <w:rsid w:val="00CF07E5"/>
    <w:rsid w:val="00CF089B"/>
    <w:rsid w:val="00CF0A60"/>
    <w:rsid w:val="00CF1A75"/>
    <w:rsid w:val="00CF31F0"/>
    <w:rsid w:val="00CF4047"/>
    <w:rsid w:val="00CF454B"/>
    <w:rsid w:val="00CF5876"/>
    <w:rsid w:val="00CF6C4E"/>
    <w:rsid w:val="00CF7A76"/>
    <w:rsid w:val="00CF7AC1"/>
    <w:rsid w:val="00D0170A"/>
    <w:rsid w:val="00D017AA"/>
    <w:rsid w:val="00D0281B"/>
    <w:rsid w:val="00D028B6"/>
    <w:rsid w:val="00D02CBD"/>
    <w:rsid w:val="00D02F8B"/>
    <w:rsid w:val="00D03313"/>
    <w:rsid w:val="00D034FA"/>
    <w:rsid w:val="00D03591"/>
    <w:rsid w:val="00D05143"/>
    <w:rsid w:val="00D054AA"/>
    <w:rsid w:val="00D0569C"/>
    <w:rsid w:val="00D05E24"/>
    <w:rsid w:val="00D06276"/>
    <w:rsid w:val="00D06798"/>
    <w:rsid w:val="00D06AED"/>
    <w:rsid w:val="00D06E20"/>
    <w:rsid w:val="00D100F8"/>
    <w:rsid w:val="00D1165A"/>
    <w:rsid w:val="00D11A7E"/>
    <w:rsid w:val="00D12390"/>
    <w:rsid w:val="00D149CA"/>
    <w:rsid w:val="00D153BE"/>
    <w:rsid w:val="00D15491"/>
    <w:rsid w:val="00D16158"/>
    <w:rsid w:val="00D17225"/>
    <w:rsid w:val="00D17BB6"/>
    <w:rsid w:val="00D17C82"/>
    <w:rsid w:val="00D17DD6"/>
    <w:rsid w:val="00D20878"/>
    <w:rsid w:val="00D215D9"/>
    <w:rsid w:val="00D21AC2"/>
    <w:rsid w:val="00D2259F"/>
    <w:rsid w:val="00D225EB"/>
    <w:rsid w:val="00D23C73"/>
    <w:rsid w:val="00D24BF5"/>
    <w:rsid w:val="00D2511A"/>
    <w:rsid w:val="00D254CF"/>
    <w:rsid w:val="00D25767"/>
    <w:rsid w:val="00D25918"/>
    <w:rsid w:val="00D26434"/>
    <w:rsid w:val="00D26741"/>
    <w:rsid w:val="00D267AD"/>
    <w:rsid w:val="00D26990"/>
    <w:rsid w:val="00D27AFB"/>
    <w:rsid w:val="00D31534"/>
    <w:rsid w:val="00D3162E"/>
    <w:rsid w:val="00D326E8"/>
    <w:rsid w:val="00D32F54"/>
    <w:rsid w:val="00D3369F"/>
    <w:rsid w:val="00D34457"/>
    <w:rsid w:val="00D34475"/>
    <w:rsid w:val="00D34A06"/>
    <w:rsid w:val="00D34B63"/>
    <w:rsid w:val="00D34E4E"/>
    <w:rsid w:val="00D350E1"/>
    <w:rsid w:val="00D36800"/>
    <w:rsid w:val="00D37B30"/>
    <w:rsid w:val="00D37D38"/>
    <w:rsid w:val="00D37D7B"/>
    <w:rsid w:val="00D406E3"/>
    <w:rsid w:val="00D408B3"/>
    <w:rsid w:val="00D40949"/>
    <w:rsid w:val="00D40CA9"/>
    <w:rsid w:val="00D40DA1"/>
    <w:rsid w:val="00D41A03"/>
    <w:rsid w:val="00D41C82"/>
    <w:rsid w:val="00D41E1D"/>
    <w:rsid w:val="00D4279F"/>
    <w:rsid w:val="00D42A75"/>
    <w:rsid w:val="00D42F0F"/>
    <w:rsid w:val="00D43188"/>
    <w:rsid w:val="00D4366F"/>
    <w:rsid w:val="00D4367D"/>
    <w:rsid w:val="00D43C82"/>
    <w:rsid w:val="00D441CD"/>
    <w:rsid w:val="00D442D8"/>
    <w:rsid w:val="00D450BA"/>
    <w:rsid w:val="00D45311"/>
    <w:rsid w:val="00D45C4B"/>
    <w:rsid w:val="00D45F87"/>
    <w:rsid w:val="00D47EB5"/>
    <w:rsid w:val="00D500D6"/>
    <w:rsid w:val="00D501C3"/>
    <w:rsid w:val="00D502DD"/>
    <w:rsid w:val="00D50991"/>
    <w:rsid w:val="00D52729"/>
    <w:rsid w:val="00D52BE9"/>
    <w:rsid w:val="00D531B5"/>
    <w:rsid w:val="00D5361C"/>
    <w:rsid w:val="00D540C5"/>
    <w:rsid w:val="00D54266"/>
    <w:rsid w:val="00D556AA"/>
    <w:rsid w:val="00D556DD"/>
    <w:rsid w:val="00D558DC"/>
    <w:rsid w:val="00D56DA5"/>
    <w:rsid w:val="00D576E5"/>
    <w:rsid w:val="00D5780B"/>
    <w:rsid w:val="00D6018B"/>
    <w:rsid w:val="00D605DD"/>
    <w:rsid w:val="00D608D0"/>
    <w:rsid w:val="00D60B5E"/>
    <w:rsid w:val="00D62279"/>
    <w:rsid w:val="00D62ECC"/>
    <w:rsid w:val="00D6381C"/>
    <w:rsid w:val="00D645BF"/>
    <w:rsid w:val="00D653EC"/>
    <w:rsid w:val="00D65AC4"/>
    <w:rsid w:val="00D66A39"/>
    <w:rsid w:val="00D66EC2"/>
    <w:rsid w:val="00D67EF5"/>
    <w:rsid w:val="00D702F2"/>
    <w:rsid w:val="00D71C2B"/>
    <w:rsid w:val="00D723E5"/>
    <w:rsid w:val="00D7252A"/>
    <w:rsid w:val="00D7296F"/>
    <w:rsid w:val="00D72BF5"/>
    <w:rsid w:val="00D72C5F"/>
    <w:rsid w:val="00D72FD4"/>
    <w:rsid w:val="00D73332"/>
    <w:rsid w:val="00D7338E"/>
    <w:rsid w:val="00D735D0"/>
    <w:rsid w:val="00D73F2A"/>
    <w:rsid w:val="00D741B9"/>
    <w:rsid w:val="00D75CF3"/>
    <w:rsid w:val="00D761CB"/>
    <w:rsid w:val="00D76341"/>
    <w:rsid w:val="00D76E2B"/>
    <w:rsid w:val="00D76F88"/>
    <w:rsid w:val="00D77148"/>
    <w:rsid w:val="00D777B6"/>
    <w:rsid w:val="00D779F7"/>
    <w:rsid w:val="00D77A07"/>
    <w:rsid w:val="00D77EED"/>
    <w:rsid w:val="00D81054"/>
    <w:rsid w:val="00D810F2"/>
    <w:rsid w:val="00D82412"/>
    <w:rsid w:val="00D82573"/>
    <w:rsid w:val="00D827FE"/>
    <w:rsid w:val="00D82F1F"/>
    <w:rsid w:val="00D838D9"/>
    <w:rsid w:val="00D83F27"/>
    <w:rsid w:val="00D84A28"/>
    <w:rsid w:val="00D85C17"/>
    <w:rsid w:val="00D85C6E"/>
    <w:rsid w:val="00D869EE"/>
    <w:rsid w:val="00D870F1"/>
    <w:rsid w:val="00D901AE"/>
    <w:rsid w:val="00D9040E"/>
    <w:rsid w:val="00D90622"/>
    <w:rsid w:val="00D90B05"/>
    <w:rsid w:val="00D912B3"/>
    <w:rsid w:val="00D9148A"/>
    <w:rsid w:val="00D917E0"/>
    <w:rsid w:val="00D9184A"/>
    <w:rsid w:val="00D91A12"/>
    <w:rsid w:val="00D91C96"/>
    <w:rsid w:val="00D91E67"/>
    <w:rsid w:val="00D92091"/>
    <w:rsid w:val="00D92A99"/>
    <w:rsid w:val="00D92BD1"/>
    <w:rsid w:val="00D933D8"/>
    <w:rsid w:val="00D942F8"/>
    <w:rsid w:val="00D949CD"/>
    <w:rsid w:val="00D94D36"/>
    <w:rsid w:val="00D9594E"/>
    <w:rsid w:val="00D95968"/>
    <w:rsid w:val="00D96AC8"/>
    <w:rsid w:val="00D96AEA"/>
    <w:rsid w:val="00D97332"/>
    <w:rsid w:val="00D974C6"/>
    <w:rsid w:val="00DA025D"/>
    <w:rsid w:val="00DA03A5"/>
    <w:rsid w:val="00DA259E"/>
    <w:rsid w:val="00DA2EB2"/>
    <w:rsid w:val="00DA411F"/>
    <w:rsid w:val="00DA4B90"/>
    <w:rsid w:val="00DA4E96"/>
    <w:rsid w:val="00DA559A"/>
    <w:rsid w:val="00DA73DE"/>
    <w:rsid w:val="00DA7A76"/>
    <w:rsid w:val="00DA7C09"/>
    <w:rsid w:val="00DB05CC"/>
    <w:rsid w:val="00DB0F00"/>
    <w:rsid w:val="00DB1B37"/>
    <w:rsid w:val="00DB1E6B"/>
    <w:rsid w:val="00DB2170"/>
    <w:rsid w:val="00DB30AD"/>
    <w:rsid w:val="00DB3176"/>
    <w:rsid w:val="00DB34BE"/>
    <w:rsid w:val="00DB4430"/>
    <w:rsid w:val="00DB46E9"/>
    <w:rsid w:val="00DB6AD5"/>
    <w:rsid w:val="00DB6E9B"/>
    <w:rsid w:val="00DB73CB"/>
    <w:rsid w:val="00DB7608"/>
    <w:rsid w:val="00DB7E94"/>
    <w:rsid w:val="00DC0923"/>
    <w:rsid w:val="00DC09ED"/>
    <w:rsid w:val="00DC1497"/>
    <w:rsid w:val="00DC1B82"/>
    <w:rsid w:val="00DC230F"/>
    <w:rsid w:val="00DC35DF"/>
    <w:rsid w:val="00DC3BFC"/>
    <w:rsid w:val="00DC742F"/>
    <w:rsid w:val="00DD087A"/>
    <w:rsid w:val="00DD0AE2"/>
    <w:rsid w:val="00DD0CDA"/>
    <w:rsid w:val="00DD0DA5"/>
    <w:rsid w:val="00DD11F5"/>
    <w:rsid w:val="00DD1BEF"/>
    <w:rsid w:val="00DD293D"/>
    <w:rsid w:val="00DD3937"/>
    <w:rsid w:val="00DD471C"/>
    <w:rsid w:val="00DD49CF"/>
    <w:rsid w:val="00DD4EA6"/>
    <w:rsid w:val="00DD5460"/>
    <w:rsid w:val="00DD5511"/>
    <w:rsid w:val="00DD6321"/>
    <w:rsid w:val="00DD7B33"/>
    <w:rsid w:val="00DE05A3"/>
    <w:rsid w:val="00DE316B"/>
    <w:rsid w:val="00DE34CF"/>
    <w:rsid w:val="00DE380D"/>
    <w:rsid w:val="00DE3D8F"/>
    <w:rsid w:val="00DE5BD9"/>
    <w:rsid w:val="00DE6F3B"/>
    <w:rsid w:val="00DE6FBA"/>
    <w:rsid w:val="00DE7E53"/>
    <w:rsid w:val="00DF042E"/>
    <w:rsid w:val="00DF1085"/>
    <w:rsid w:val="00DF11F1"/>
    <w:rsid w:val="00DF1DE7"/>
    <w:rsid w:val="00DF32EF"/>
    <w:rsid w:val="00DF3B37"/>
    <w:rsid w:val="00DF3E40"/>
    <w:rsid w:val="00DF428B"/>
    <w:rsid w:val="00DF62EC"/>
    <w:rsid w:val="00DF740B"/>
    <w:rsid w:val="00DF7AEF"/>
    <w:rsid w:val="00E00110"/>
    <w:rsid w:val="00E01A62"/>
    <w:rsid w:val="00E02B56"/>
    <w:rsid w:val="00E03F5B"/>
    <w:rsid w:val="00E04DF1"/>
    <w:rsid w:val="00E05933"/>
    <w:rsid w:val="00E06785"/>
    <w:rsid w:val="00E07CDE"/>
    <w:rsid w:val="00E11979"/>
    <w:rsid w:val="00E12DF1"/>
    <w:rsid w:val="00E13B49"/>
    <w:rsid w:val="00E13B93"/>
    <w:rsid w:val="00E13EAE"/>
    <w:rsid w:val="00E14559"/>
    <w:rsid w:val="00E17F08"/>
    <w:rsid w:val="00E200BC"/>
    <w:rsid w:val="00E2086E"/>
    <w:rsid w:val="00E211B9"/>
    <w:rsid w:val="00E213BA"/>
    <w:rsid w:val="00E21B3E"/>
    <w:rsid w:val="00E21D80"/>
    <w:rsid w:val="00E22840"/>
    <w:rsid w:val="00E22B44"/>
    <w:rsid w:val="00E2319F"/>
    <w:rsid w:val="00E234A3"/>
    <w:rsid w:val="00E237A1"/>
    <w:rsid w:val="00E23D19"/>
    <w:rsid w:val="00E25550"/>
    <w:rsid w:val="00E26E30"/>
    <w:rsid w:val="00E27221"/>
    <w:rsid w:val="00E274F0"/>
    <w:rsid w:val="00E2797B"/>
    <w:rsid w:val="00E27F8B"/>
    <w:rsid w:val="00E30A0F"/>
    <w:rsid w:val="00E32652"/>
    <w:rsid w:val="00E32898"/>
    <w:rsid w:val="00E3458B"/>
    <w:rsid w:val="00E34750"/>
    <w:rsid w:val="00E34DAE"/>
    <w:rsid w:val="00E35C0F"/>
    <w:rsid w:val="00E37DA5"/>
    <w:rsid w:val="00E4069B"/>
    <w:rsid w:val="00E413E8"/>
    <w:rsid w:val="00E41D77"/>
    <w:rsid w:val="00E43820"/>
    <w:rsid w:val="00E43A60"/>
    <w:rsid w:val="00E44671"/>
    <w:rsid w:val="00E449B2"/>
    <w:rsid w:val="00E45272"/>
    <w:rsid w:val="00E45E17"/>
    <w:rsid w:val="00E46197"/>
    <w:rsid w:val="00E469AF"/>
    <w:rsid w:val="00E46A89"/>
    <w:rsid w:val="00E47083"/>
    <w:rsid w:val="00E5094E"/>
    <w:rsid w:val="00E50A19"/>
    <w:rsid w:val="00E51253"/>
    <w:rsid w:val="00E5128D"/>
    <w:rsid w:val="00E53115"/>
    <w:rsid w:val="00E53186"/>
    <w:rsid w:val="00E54078"/>
    <w:rsid w:val="00E544FE"/>
    <w:rsid w:val="00E54833"/>
    <w:rsid w:val="00E54FC6"/>
    <w:rsid w:val="00E550DF"/>
    <w:rsid w:val="00E55487"/>
    <w:rsid w:val="00E556CB"/>
    <w:rsid w:val="00E560D8"/>
    <w:rsid w:val="00E57BF6"/>
    <w:rsid w:val="00E6103A"/>
    <w:rsid w:val="00E617DB"/>
    <w:rsid w:val="00E63116"/>
    <w:rsid w:val="00E6363E"/>
    <w:rsid w:val="00E64048"/>
    <w:rsid w:val="00E64EB0"/>
    <w:rsid w:val="00E66BED"/>
    <w:rsid w:val="00E6748D"/>
    <w:rsid w:val="00E70681"/>
    <w:rsid w:val="00E707E7"/>
    <w:rsid w:val="00E708AF"/>
    <w:rsid w:val="00E71113"/>
    <w:rsid w:val="00E71578"/>
    <w:rsid w:val="00E730BF"/>
    <w:rsid w:val="00E740A5"/>
    <w:rsid w:val="00E74174"/>
    <w:rsid w:val="00E754E1"/>
    <w:rsid w:val="00E7580B"/>
    <w:rsid w:val="00E75AEE"/>
    <w:rsid w:val="00E7798E"/>
    <w:rsid w:val="00E8086C"/>
    <w:rsid w:val="00E82D65"/>
    <w:rsid w:val="00E8314B"/>
    <w:rsid w:val="00E833BD"/>
    <w:rsid w:val="00E833DC"/>
    <w:rsid w:val="00E84C35"/>
    <w:rsid w:val="00E84CFC"/>
    <w:rsid w:val="00E8567A"/>
    <w:rsid w:val="00E856FB"/>
    <w:rsid w:val="00E859A3"/>
    <w:rsid w:val="00E85ACE"/>
    <w:rsid w:val="00E85DDD"/>
    <w:rsid w:val="00E86B4E"/>
    <w:rsid w:val="00E91AA2"/>
    <w:rsid w:val="00E92138"/>
    <w:rsid w:val="00E92572"/>
    <w:rsid w:val="00E93F0D"/>
    <w:rsid w:val="00E94132"/>
    <w:rsid w:val="00E94C2D"/>
    <w:rsid w:val="00E951C0"/>
    <w:rsid w:val="00E957ED"/>
    <w:rsid w:val="00E95C3C"/>
    <w:rsid w:val="00E9662E"/>
    <w:rsid w:val="00E96C5F"/>
    <w:rsid w:val="00E976CE"/>
    <w:rsid w:val="00E977C5"/>
    <w:rsid w:val="00EA1150"/>
    <w:rsid w:val="00EA2080"/>
    <w:rsid w:val="00EA2ECB"/>
    <w:rsid w:val="00EA2FFD"/>
    <w:rsid w:val="00EA39B9"/>
    <w:rsid w:val="00EA3B48"/>
    <w:rsid w:val="00EA4589"/>
    <w:rsid w:val="00EA5AC5"/>
    <w:rsid w:val="00EA5C90"/>
    <w:rsid w:val="00EA6061"/>
    <w:rsid w:val="00EA684C"/>
    <w:rsid w:val="00EA6A4C"/>
    <w:rsid w:val="00EA780D"/>
    <w:rsid w:val="00EA7B73"/>
    <w:rsid w:val="00EB02AD"/>
    <w:rsid w:val="00EB080D"/>
    <w:rsid w:val="00EB08C7"/>
    <w:rsid w:val="00EB091F"/>
    <w:rsid w:val="00EB0D5D"/>
    <w:rsid w:val="00EB0DAD"/>
    <w:rsid w:val="00EB5311"/>
    <w:rsid w:val="00EB5946"/>
    <w:rsid w:val="00EB5F94"/>
    <w:rsid w:val="00EB770D"/>
    <w:rsid w:val="00EB7ACA"/>
    <w:rsid w:val="00EB7D8E"/>
    <w:rsid w:val="00EC01DE"/>
    <w:rsid w:val="00EC078A"/>
    <w:rsid w:val="00EC0AD9"/>
    <w:rsid w:val="00EC1B72"/>
    <w:rsid w:val="00EC1D78"/>
    <w:rsid w:val="00EC36B0"/>
    <w:rsid w:val="00EC4757"/>
    <w:rsid w:val="00EC4C3F"/>
    <w:rsid w:val="00EC4E8A"/>
    <w:rsid w:val="00EC575E"/>
    <w:rsid w:val="00EC5E86"/>
    <w:rsid w:val="00EC6ED9"/>
    <w:rsid w:val="00EC74FD"/>
    <w:rsid w:val="00EC7F04"/>
    <w:rsid w:val="00EC7F53"/>
    <w:rsid w:val="00ED0400"/>
    <w:rsid w:val="00ED08C3"/>
    <w:rsid w:val="00ED0DEB"/>
    <w:rsid w:val="00ED20DF"/>
    <w:rsid w:val="00ED23F5"/>
    <w:rsid w:val="00ED28C3"/>
    <w:rsid w:val="00ED2DC1"/>
    <w:rsid w:val="00ED3D3F"/>
    <w:rsid w:val="00ED5BEC"/>
    <w:rsid w:val="00ED5F56"/>
    <w:rsid w:val="00ED6CAD"/>
    <w:rsid w:val="00EE0435"/>
    <w:rsid w:val="00EE07F0"/>
    <w:rsid w:val="00EE1CD3"/>
    <w:rsid w:val="00EE205D"/>
    <w:rsid w:val="00EE2A64"/>
    <w:rsid w:val="00EE2EF8"/>
    <w:rsid w:val="00EE36E9"/>
    <w:rsid w:val="00EE3E7A"/>
    <w:rsid w:val="00EE504E"/>
    <w:rsid w:val="00EE58A7"/>
    <w:rsid w:val="00EE5A88"/>
    <w:rsid w:val="00EE5A8D"/>
    <w:rsid w:val="00EE5B5E"/>
    <w:rsid w:val="00EE5DEB"/>
    <w:rsid w:val="00EE6F49"/>
    <w:rsid w:val="00EE7386"/>
    <w:rsid w:val="00EE7400"/>
    <w:rsid w:val="00EE76C1"/>
    <w:rsid w:val="00EF10FC"/>
    <w:rsid w:val="00EF132D"/>
    <w:rsid w:val="00EF166E"/>
    <w:rsid w:val="00EF1689"/>
    <w:rsid w:val="00EF4E80"/>
    <w:rsid w:val="00EF51EF"/>
    <w:rsid w:val="00EF56DB"/>
    <w:rsid w:val="00EF5F6A"/>
    <w:rsid w:val="00EF6016"/>
    <w:rsid w:val="00EF62E8"/>
    <w:rsid w:val="00EF63AF"/>
    <w:rsid w:val="00EF64E2"/>
    <w:rsid w:val="00EF7BCE"/>
    <w:rsid w:val="00EF7C8D"/>
    <w:rsid w:val="00F0049C"/>
    <w:rsid w:val="00F00CBA"/>
    <w:rsid w:val="00F00F46"/>
    <w:rsid w:val="00F01D3D"/>
    <w:rsid w:val="00F020D9"/>
    <w:rsid w:val="00F02126"/>
    <w:rsid w:val="00F0292C"/>
    <w:rsid w:val="00F02D4B"/>
    <w:rsid w:val="00F0522A"/>
    <w:rsid w:val="00F062EE"/>
    <w:rsid w:val="00F0669C"/>
    <w:rsid w:val="00F067D5"/>
    <w:rsid w:val="00F07EB8"/>
    <w:rsid w:val="00F11322"/>
    <w:rsid w:val="00F11327"/>
    <w:rsid w:val="00F13065"/>
    <w:rsid w:val="00F137F9"/>
    <w:rsid w:val="00F13B1D"/>
    <w:rsid w:val="00F140CD"/>
    <w:rsid w:val="00F140F2"/>
    <w:rsid w:val="00F14F51"/>
    <w:rsid w:val="00F15C0B"/>
    <w:rsid w:val="00F15F69"/>
    <w:rsid w:val="00F165BE"/>
    <w:rsid w:val="00F16D77"/>
    <w:rsid w:val="00F178FC"/>
    <w:rsid w:val="00F2011A"/>
    <w:rsid w:val="00F204DB"/>
    <w:rsid w:val="00F206F4"/>
    <w:rsid w:val="00F2077A"/>
    <w:rsid w:val="00F20A1C"/>
    <w:rsid w:val="00F212E8"/>
    <w:rsid w:val="00F219D8"/>
    <w:rsid w:val="00F22B44"/>
    <w:rsid w:val="00F22CCD"/>
    <w:rsid w:val="00F2318F"/>
    <w:rsid w:val="00F233FC"/>
    <w:rsid w:val="00F242E1"/>
    <w:rsid w:val="00F248BA"/>
    <w:rsid w:val="00F25171"/>
    <w:rsid w:val="00F2548E"/>
    <w:rsid w:val="00F25CB2"/>
    <w:rsid w:val="00F25CF3"/>
    <w:rsid w:val="00F260B6"/>
    <w:rsid w:val="00F26802"/>
    <w:rsid w:val="00F26BC1"/>
    <w:rsid w:val="00F27414"/>
    <w:rsid w:val="00F27701"/>
    <w:rsid w:val="00F3033D"/>
    <w:rsid w:val="00F30A19"/>
    <w:rsid w:val="00F30F67"/>
    <w:rsid w:val="00F318DA"/>
    <w:rsid w:val="00F31D53"/>
    <w:rsid w:val="00F31D69"/>
    <w:rsid w:val="00F31F09"/>
    <w:rsid w:val="00F3213E"/>
    <w:rsid w:val="00F33145"/>
    <w:rsid w:val="00F33764"/>
    <w:rsid w:val="00F33A9A"/>
    <w:rsid w:val="00F34478"/>
    <w:rsid w:val="00F3451B"/>
    <w:rsid w:val="00F3481B"/>
    <w:rsid w:val="00F34DF4"/>
    <w:rsid w:val="00F34EF1"/>
    <w:rsid w:val="00F35A64"/>
    <w:rsid w:val="00F36DF4"/>
    <w:rsid w:val="00F37694"/>
    <w:rsid w:val="00F37AD3"/>
    <w:rsid w:val="00F42008"/>
    <w:rsid w:val="00F425D3"/>
    <w:rsid w:val="00F43442"/>
    <w:rsid w:val="00F449F4"/>
    <w:rsid w:val="00F44FBD"/>
    <w:rsid w:val="00F4527E"/>
    <w:rsid w:val="00F45350"/>
    <w:rsid w:val="00F45357"/>
    <w:rsid w:val="00F45A94"/>
    <w:rsid w:val="00F46355"/>
    <w:rsid w:val="00F46763"/>
    <w:rsid w:val="00F50DC1"/>
    <w:rsid w:val="00F5246B"/>
    <w:rsid w:val="00F5313A"/>
    <w:rsid w:val="00F53EA5"/>
    <w:rsid w:val="00F54872"/>
    <w:rsid w:val="00F54C10"/>
    <w:rsid w:val="00F54EFB"/>
    <w:rsid w:val="00F5510F"/>
    <w:rsid w:val="00F55252"/>
    <w:rsid w:val="00F5680B"/>
    <w:rsid w:val="00F56B39"/>
    <w:rsid w:val="00F56B66"/>
    <w:rsid w:val="00F57149"/>
    <w:rsid w:val="00F603C8"/>
    <w:rsid w:val="00F60ACB"/>
    <w:rsid w:val="00F6164D"/>
    <w:rsid w:val="00F619B4"/>
    <w:rsid w:val="00F61B93"/>
    <w:rsid w:val="00F61F8D"/>
    <w:rsid w:val="00F6214F"/>
    <w:rsid w:val="00F6301A"/>
    <w:rsid w:val="00F6320D"/>
    <w:rsid w:val="00F63540"/>
    <w:rsid w:val="00F639D5"/>
    <w:rsid w:val="00F6587A"/>
    <w:rsid w:val="00F65EE9"/>
    <w:rsid w:val="00F67945"/>
    <w:rsid w:val="00F67B04"/>
    <w:rsid w:val="00F706C2"/>
    <w:rsid w:val="00F706E9"/>
    <w:rsid w:val="00F708A1"/>
    <w:rsid w:val="00F70CEF"/>
    <w:rsid w:val="00F70EBA"/>
    <w:rsid w:val="00F7123C"/>
    <w:rsid w:val="00F71FF3"/>
    <w:rsid w:val="00F72737"/>
    <w:rsid w:val="00F72A31"/>
    <w:rsid w:val="00F73AC4"/>
    <w:rsid w:val="00F74523"/>
    <w:rsid w:val="00F7464B"/>
    <w:rsid w:val="00F7467A"/>
    <w:rsid w:val="00F74F8C"/>
    <w:rsid w:val="00F7536F"/>
    <w:rsid w:val="00F7596B"/>
    <w:rsid w:val="00F75C85"/>
    <w:rsid w:val="00F7617E"/>
    <w:rsid w:val="00F76790"/>
    <w:rsid w:val="00F76ECF"/>
    <w:rsid w:val="00F76FB3"/>
    <w:rsid w:val="00F7778A"/>
    <w:rsid w:val="00F77CC2"/>
    <w:rsid w:val="00F80576"/>
    <w:rsid w:val="00F81295"/>
    <w:rsid w:val="00F81370"/>
    <w:rsid w:val="00F81E41"/>
    <w:rsid w:val="00F826C7"/>
    <w:rsid w:val="00F82A8C"/>
    <w:rsid w:val="00F82E6F"/>
    <w:rsid w:val="00F83F09"/>
    <w:rsid w:val="00F846C8"/>
    <w:rsid w:val="00F85254"/>
    <w:rsid w:val="00F85B0B"/>
    <w:rsid w:val="00F85D62"/>
    <w:rsid w:val="00F867A7"/>
    <w:rsid w:val="00F86F54"/>
    <w:rsid w:val="00F87C76"/>
    <w:rsid w:val="00F87EC0"/>
    <w:rsid w:val="00F91A4C"/>
    <w:rsid w:val="00F91B72"/>
    <w:rsid w:val="00F91E19"/>
    <w:rsid w:val="00F91EE1"/>
    <w:rsid w:val="00F922DD"/>
    <w:rsid w:val="00F923BB"/>
    <w:rsid w:val="00F92D60"/>
    <w:rsid w:val="00F92D67"/>
    <w:rsid w:val="00F935D2"/>
    <w:rsid w:val="00F94052"/>
    <w:rsid w:val="00F94485"/>
    <w:rsid w:val="00F9532E"/>
    <w:rsid w:val="00F965D9"/>
    <w:rsid w:val="00F96B53"/>
    <w:rsid w:val="00F972B6"/>
    <w:rsid w:val="00F9752A"/>
    <w:rsid w:val="00F9767B"/>
    <w:rsid w:val="00F9772C"/>
    <w:rsid w:val="00F978B6"/>
    <w:rsid w:val="00F97DA4"/>
    <w:rsid w:val="00FA0A78"/>
    <w:rsid w:val="00FA0BF4"/>
    <w:rsid w:val="00FA1494"/>
    <w:rsid w:val="00FA1669"/>
    <w:rsid w:val="00FA1F5F"/>
    <w:rsid w:val="00FA48A0"/>
    <w:rsid w:val="00FA4B39"/>
    <w:rsid w:val="00FA6171"/>
    <w:rsid w:val="00FA6AD6"/>
    <w:rsid w:val="00FA7CC7"/>
    <w:rsid w:val="00FB0A19"/>
    <w:rsid w:val="00FB1925"/>
    <w:rsid w:val="00FB27B5"/>
    <w:rsid w:val="00FB2AD7"/>
    <w:rsid w:val="00FB37E5"/>
    <w:rsid w:val="00FB3FE0"/>
    <w:rsid w:val="00FB521A"/>
    <w:rsid w:val="00FB5884"/>
    <w:rsid w:val="00FB6444"/>
    <w:rsid w:val="00FB73E2"/>
    <w:rsid w:val="00FB772D"/>
    <w:rsid w:val="00FB7978"/>
    <w:rsid w:val="00FB7C2F"/>
    <w:rsid w:val="00FB7D88"/>
    <w:rsid w:val="00FC0634"/>
    <w:rsid w:val="00FC0AC4"/>
    <w:rsid w:val="00FC1207"/>
    <w:rsid w:val="00FC13DA"/>
    <w:rsid w:val="00FC14E6"/>
    <w:rsid w:val="00FC1D78"/>
    <w:rsid w:val="00FC2790"/>
    <w:rsid w:val="00FC3662"/>
    <w:rsid w:val="00FC3B7A"/>
    <w:rsid w:val="00FC51FE"/>
    <w:rsid w:val="00FC5926"/>
    <w:rsid w:val="00FC6EF8"/>
    <w:rsid w:val="00FD0271"/>
    <w:rsid w:val="00FD2516"/>
    <w:rsid w:val="00FD380F"/>
    <w:rsid w:val="00FD3856"/>
    <w:rsid w:val="00FD3FB3"/>
    <w:rsid w:val="00FD44CD"/>
    <w:rsid w:val="00FD5950"/>
    <w:rsid w:val="00FD5A0C"/>
    <w:rsid w:val="00FD663F"/>
    <w:rsid w:val="00FD6C1B"/>
    <w:rsid w:val="00FD742D"/>
    <w:rsid w:val="00FD7635"/>
    <w:rsid w:val="00FE02B8"/>
    <w:rsid w:val="00FE1168"/>
    <w:rsid w:val="00FE15C3"/>
    <w:rsid w:val="00FE19D2"/>
    <w:rsid w:val="00FE1ACB"/>
    <w:rsid w:val="00FE2178"/>
    <w:rsid w:val="00FE2C14"/>
    <w:rsid w:val="00FE33FE"/>
    <w:rsid w:val="00FE35E0"/>
    <w:rsid w:val="00FE37DB"/>
    <w:rsid w:val="00FE40B9"/>
    <w:rsid w:val="00FE4F7D"/>
    <w:rsid w:val="00FE5989"/>
    <w:rsid w:val="00FE5D2B"/>
    <w:rsid w:val="00FE6ACC"/>
    <w:rsid w:val="00FE6F47"/>
    <w:rsid w:val="00FE7347"/>
    <w:rsid w:val="00FE7689"/>
    <w:rsid w:val="00FE7DFC"/>
    <w:rsid w:val="00FF026F"/>
    <w:rsid w:val="00FF0588"/>
    <w:rsid w:val="00FF095C"/>
    <w:rsid w:val="00FF09E0"/>
    <w:rsid w:val="00FF10D7"/>
    <w:rsid w:val="00FF1B94"/>
    <w:rsid w:val="00FF2446"/>
    <w:rsid w:val="00FF297F"/>
    <w:rsid w:val="00FF2DC2"/>
    <w:rsid w:val="00FF3C32"/>
    <w:rsid w:val="00FF3D56"/>
    <w:rsid w:val="00FF3E73"/>
    <w:rsid w:val="00FF40CB"/>
    <w:rsid w:val="00FF4AFC"/>
    <w:rsid w:val="00FF4D86"/>
    <w:rsid w:val="00FF5108"/>
    <w:rsid w:val="00FF52B2"/>
    <w:rsid w:val="00FF5EDE"/>
    <w:rsid w:val="00FF67B2"/>
    <w:rsid w:val="00FF7C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A6378"/>
  <w15:docId w15:val="{901D742E-CB58-4F28-8939-28095412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348"/>
    <w:rPr>
      <w:sz w:val="24"/>
      <w:szCs w:val="24"/>
      <w:lang w:eastAsia="en-US"/>
    </w:rPr>
  </w:style>
  <w:style w:type="paragraph" w:styleId="Heading1">
    <w:name w:val="heading 1"/>
    <w:aliases w:val="H1,Section Heading,heading1,Antraste 1,h1"/>
    <w:basedOn w:val="Normal"/>
    <w:next w:val="Normal"/>
    <w:link w:val="Heading1Char1"/>
    <w:uiPriority w:val="9"/>
    <w:qFormat/>
    <w:pPr>
      <w:keepNext/>
      <w:numPr>
        <w:numId w:val="1"/>
      </w:numPr>
      <w:spacing w:before="240" w:after="60"/>
      <w:outlineLvl w:val="0"/>
    </w:pPr>
    <w:rPr>
      <w:rFonts w:cs="Arial"/>
      <w:b/>
      <w:bCs/>
      <w:kern w:val="32"/>
      <w:sz w:val="32"/>
      <w:szCs w:val="32"/>
      <w:lang w:val="en-GB"/>
    </w:rPr>
  </w:style>
  <w:style w:type="paragraph" w:styleId="Heading2">
    <w:name w:val="heading 2"/>
    <w:aliases w:val="HD2,Heading 2 Char Char,HD2 + Not Bold,Right,Left:  0 cm,First line:  0 cm"/>
    <w:basedOn w:val="Normal"/>
    <w:next w:val="Normal"/>
    <w:link w:val="Heading2Char2"/>
    <w:uiPriority w:val="9"/>
    <w:qFormat/>
    <w:pPr>
      <w:keepNext/>
      <w:numPr>
        <w:ilvl w:val="1"/>
        <w:numId w:val="1"/>
      </w:numPr>
      <w:spacing w:before="240" w:after="60"/>
      <w:outlineLvl w:val="1"/>
    </w:pPr>
    <w:rPr>
      <w:rFonts w:cs="Arial"/>
      <w:iCs/>
      <w:sz w:val="22"/>
      <w:szCs w:val="28"/>
      <w:lang w:val="en-US"/>
    </w:rPr>
  </w:style>
  <w:style w:type="paragraph" w:styleId="Heading3">
    <w:name w:val="heading 3"/>
    <w:aliases w:val="Heading 3 Char,heading 3 + Indent: Left 0.25 in Char,heading 3 Char,3 Char,E3 Char,Heading 3. Char,H3 Char,h3 Char,l3+toc 3 Char,l3 Char,CT Char,Sub-section Title Char"/>
    <w:basedOn w:val="Normal"/>
    <w:next w:val="Normal"/>
    <w:qFormat/>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1"/>
    <w:qFormat/>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1"/>
    <w:qFormat/>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1"/>
    <w:qFormat/>
    <w:pPr>
      <w:numPr>
        <w:ilvl w:val="5"/>
        <w:numId w:val="1"/>
      </w:numPr>
      <w:spacing w:before="240" w:after="60"/>
      <w:outlineLvl w:val="5"/>
    </w:pPr>
    <w:rPr>
      <w:b/>
      <w:bCs/>
      <w:sz w:val="22"/>
      <w:szCs w:val="22"/>
      <w:lang w:val="en-GB"/>
    </w:rPr>
  </w:style>
  <w:style w:type="paragraph" w:styleId="Heading7">
    <w:name w:val="heading 7"/>
    <w:basedOn w:val="Normal"/>
    <w:next w:val="Normal"/>
    <w:link w:val="Heading7Char1"/>
    <w:qFormat/>
    <w:pPr>
      <w:numPr>
        <w:ilvl w:val="6"/>
        <w:numId w:val="1"/>
      </w:numPr>
      <w:spacing w:before="240" w:after="60"/>
      <w:outlineLvl w:val="6"/>
    </w:pPr>
    <w:rPr>
      <w:lang w:val="en-GB"/>
    </w:rPr>
  </w:style>
  <w:style w:type="paragraph" w:styleId="Heading8">
    <w:name w:val="heading 8"/>
    <w:basedOn w:val="Normal"/>
    <w:next w:val="Normal"/>
    <w:link w:val="Heading8Char1"/>
    <w:qFormat/>
    <w:pPr>
      <w:numPr>
        <w:ilvl w:val="7"/>
        <w:numId w:val="1"/>
      </w:numPr>
      <w:spacing w:before="240" w:after="60"/>
      <w:outlineLvl w:val="7"/>
    </w:pPr>
    <w:rPr>
      <w:i/>
      <w:iCs/>
      <w:lang w:val="en-GB"/>
    </w:rPr>
  </w:style>
  <w:style w:type="paragraph" w:styleId="Heading9">
    <w:name w:val="heading 9"/>
    <w:basedOn w:val="Normal"/>
    <w:next w:val="Normal"/>
    <w:link w:val="Heading9Char1"/>
    <w:qFormat/>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Section Heading Char,heading1 Char,Antraste 1 Char,h1 Char"/>
    <w:link w:val="Heading1"/>
    <w:uiPriority w:val="9"/>
    <w:locked/>
    <w:rsid w:val="000519FF"/>
    <w:rPr>
      <w:rFonts w:cs="Arial"/>
      <w:b/>
      <w:bCs/>
      <w:kern w:val="32"/>
      <w:sz w:val="32"/>
      <w:szCs w:val="32"/>
      <w:lang w:val="en-GB" w:eastAsia="en-US"/>
    </w:rPr>
  </w:style>
  <w:style w:type="character" w:customStyle="1" w:styleId="Heading2Char2">
    <w:name w:val="Heading 2 Char2"/>
    <w:aliases w:val="HD2 Char2,Heading 2 Char Char Char,HD2 + Not Bold Char,Right Char,Left:  0 cm Char,First line:  0 cm Char"/>
    <w:link w:val="Heading2"/>
    <w:uiPriority w:val="9"/>
    <w:rsid w:val="000B5D52"/>
    <w:rPr>
      <w:rFonts w:cs="Arial"/>
      <w:iCs/>
      <w:sz w:val="22"/>
      <w:szCs w:val="28"/>
      <w:lang w:val="en-US" w:eastAsia="en-US"/>
    </w:rPr>
  </w:style>
  <w:style w:type="character" w:customStyle="1" w:styleId="Heading4Char1">
    <w:name w:val="Heading 4 Char1"/>
    <w:link w:val="Heading4"/>
    <w:locked/>
    <w:rsid w:val="001D79F4"/>
    <w:rPr>
      <w:b/>
      <w:bCs/>
      <w:sz w:val="28"/>
      <w:szCs w:val="28"/>
      <w:lang w:val="en-GB" w:eastAsia="en-US"/>
    </w:rPr>
  </w:style>
  <w:style w:type="character" w:customStyle="1" w:styleId="Heading5Char1">
    <w:name w:val="Heading 5 Char1"/>
    <w:link w:val="Heading5"/>
    <w:locked/>
    <w:rsid w:val="001D79F4"/>
    <w:rPr>
      <w:b/>
      <w:bCs/>
      <w:i/>
      <w:iCs/>
      <w:sz w:val="26"/>
      <w:szCs w:val="26"/>
      <w:lang w:val="en-GB" w:eastAsia="en-US"/>
    </w:rPr>
  </w:style>
  <w:style w:type="character" w:customStyle="1" w:styleId="Heading6Char1">
    <w:name w:val="Heading 6 Char1"/>
    <w:link w:val="Heading6"/>
    <w:locked/>
    <w:rsid w:val="001D79F4"/>
    <w:rPr>
      <w:b/>
      <w:bCs/>
      <w:sz w:val="22"/>
      <w:szCs w:val="22"/>
      <w:lang w:val="en-GB" w:eastAsia="en-US"/>
    </w:rPr>
  </w:style>
  <w:style w:type="character" w:customStyle="1" w:styleId="Heading7Char1">
    <w:name w:val="Heading 7 Char1"/>
    <w:link w:val="Heading7"/>
    <w:locked/>
    <w:rsid w:val="001D79F4"/>
    <w:rPr>
      <w:sz w:val="24"/>
      <w:szCs w:val="24"/>
      <w:lang w:val="en-GB" w:eastAsia="en-US"/>
    </w:rPr>
  </w:style>
  <w:style w:type="character" w:customStyle="1" w:styleId="Heading8Char1">
    <w:name w:val="Heading 8 Char1"/>
    <w:link w:val="Heading8"/>
    <w:locked/>
    <w:rsid w:val="001D79F4"/>
    <w:rPr>
      <w:i/>
      <w:iCs/>
      <w:sz w:val="24"/>
      <w:szCs w:val="24"/>
      <w:lang w:val="en-GB" w:eastAsia="en-US"/>
    </w:rPr>
  </w:style>
  <w:style w:type="character" w:customStyle="1" w:styleId="Heading9Char1">
    <w:name w:val="Heading 9 Char1"/>
    <w:link w:val="Heading9"/>
    <w:locked/>
    <w:rsid w:val="001D79F4"/>
    <w:rPr>
      <w:rFonts w:ascii="Arial" w:hAnsi="Arial" w:cs="Arial"/>
      <w:sz w:val="22"/>
      <w:szCs w:val="22"/>
      <w:lang w:val="en-GB" w:eastAsia="en-US"/>
    </w:rPr>
  </w:style>
  <w:style w:type="paragraph" w:styleId="ListNumber">
    <w:name w:val="List Number"/>
    <w:basedOn w:val="Normal"/>
    <w:pPr>
      <w:tabs>
        <w:tab w:val="num" w:pos="540"/>
      </w:tabs>
      <w:ind w:left="540" w:hanging="360"/>
    </w:pPr>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
    <w:basedOn w:val="Normal"/>
    <w:link w:val="FootnoteTextChar1"/>
    <w:rPr>
      <w:sz w:val="20"/>
      <w:szCs w:val="20"/>
    </w:rPr>
  </w:style>
  <w:style w:type="character" w:customStyle="1" w:styleId="FootnoteTextChar1">
    <w:name w:val="Footnote Text Char1"/>
    <w:aliases w:val="Footnote Char1,Fußnote Char1,fn Char1,FT Char1,ft Char1,SD Footnote Text Char1,Footnote Text AG Char1,Fußnote Char Char Char1,Fußnote Char Char Char Char Char Char Char1,Char10 Char1,Fußnotentext Char Char Char Char1"/>
    <w:link w:val="FootnoteText"/>
    <w:semiHidden/>
    <w:locked/>
    <w:rsid w:val="001D79F4"/>
    <w:rPr>
      <w:lang w:val="lv-LV" w:eastAsia="en-US" w:bidi="ar-S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qFormat/>
    <w:rPr>
      <w:vertAlign w:val="superscript"/>
    </w:rPr>
  </w:style>
  <w:style w:type="paragraph" w:styleId="BodyText">
    <w:name w:val="Body Text"/>
    <w:aliases w:val="Body Text1"/>
    <w:basedOn w:val="Normal"/>
    <w:link w:val="BodyTextChar1"/>
    <w:qFormat/>
    <w:pPr>
      <w:jc w:val="both"/>
    </w:pPr>
  </w:style>
  <w:style w:type="character" w:customStyle="1" w:styleId="BodyTextChar1">
    <w:name w:val="Body Text Char1"/>
    <w:aliases w:val="Body Text1 Char"/>
    <w:link w:val="BodyText"/>
    <w:locked/>
    <w:rsid w:val="000519FF"/>
    <w:rPr>
      <w:sz w:val="24"/>
      <w:szCs w:val="24"/>
      <w:lang w:val="lv-LV" w:eastAsia="en-US" w:bidi="ar-SA"/>
    </w:rPr>
  </w:style>
  <w:style w:type="paragraph" w:customStyle="1" w:styleId="CharCharRakstzRakstzCharCharRakstzRakstzCharCharRakstzRakstz">
    <w:name w:val="Char Char Rakstz. Rakstz. Char Char Rakstz. Rakstz. Char Char Rakstz. Rakstz."/>
    <w:basedOn w:val="Normal"/>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842D50"/>
    <w:pPr>
      <w:tabs>
        <w:tab w:val="right" w:leader="dot" w:pos="9180"/>
      </w:tabs>
      <w:spacing w:before="120" w:after="120"/>
    </w:pPr>
    <w:rPr>
      <w:b/>
      <w:bCs/>
      <w:caps/>
      <w:sz w:val="20"/>
      <w:szCs w:val="20"/>
    </w:rPr>
  </w:style>
  <w:style w:type="paragraph" w:styleId="Header">
    <w:name w:val="header"/>
    <w:basedOn w:val="Normal"/>
    <w:link w:val="HeaderChar1"/>
    <w:uiPriority w:val="99"/>
    <w:pPr>
      <w:tabs>
        <w:tab w:val="center" w:pos="4153"/>
        <w:tab w:val="right" w:pos="8306"/>
      </w:tabs>
    </w:pPr>
  </w:style>
  <w:style w:type="character" w:customStyle="1" w:styleId="HeaderChar1">
    <w:name w:val="Header Char1"/>
    <w:link w:val="Header"/>
    <w:locked/>
    <w:rsid w:val="001D79F4"/>
    <w:rPr>
      <w:sz w:val="24"/>
      <w:szCs w:val="24"/>
      <w:lang w:val="lv-LV" w:eastAsia="en-US" w:bidi="ar-SA"/>
    </w:rPr>
  </w:style>
  <w:style w:type="paragraph" w:styleId="Footer">
    <w:name w:val="footer"/>
    <w:basedOn w:val="Normal"/>
    <w:link w:val="FooterChar1"/>
    <w:pPr>
      <w:tabs>
        <w:tab w:val="center" w:pos="4153"/>
        <w:tab w:val="right" w:pos="8306"/>
      </w:tabs>
    </w:pPr>
  </w:style>
  <w:style w:type="character" w:customStyle="1" w:styleId="FooterChar1">
    <w:name w:val="Footer Char1"/>
    <w:link w:val="Footer"/>
    <w:semiHidden/>
    <w:locked/>
    <w:rsid w:val="000F1906"/>
    <w:rPr>
      <w:sz w:val="24"/>
      <w:szCs w:val="24"/>
      <w:lang w:val="lv-LV" w:eastAsia="en-US" w:bidi="ar-SA"/>
    </w:rPr>
  </w:style>
  <w:style w:type="character" w:styleId="PageNumber">
    <w:name w:val="page number"/>
    <w:basedOn w:val="DefaultParagraphFont"/>
  </w:style>
  <w:style w:type="paragraph" w:styleId="BalloonText">
    <w:name w:val="Balloon Text"/>
    <w:basedOn w:val="Normal"/>
    <w:link w:val="BalloonTextChar1"/>
    <w:semiHidden/>
    <w:rPr>
      <w:rFonts w:ascii="Tahoma" w:hAnsi="Tahoma" w:cs="Tahoma"/>
      <w:sz w:val="16"/>
      <w:szCs w:val="16"/>
    </w:rPr>
  </w:style>
  <w:style w:type="character" w:customStyle="1" w:styleId="BalloonTextChar1">
    <w:name w:val="Balloon Text Char1"/>
    <w:link w:val="BalloonText"/>
    <w:semiHidden/>
    <w:locked/>
    <w:rsid w:val="001D79F4"/>
    <w:rPr>
      <w:rFonts w:ascii="Tahoma" w:hAnsi="Tahoma" w:cs="Tahoma"/>
      <w:sz w:val="16"/>
      <w:szCs w:val="16"/>
      <w:lang w:val="lv-LV" w:eastAsia="en-US" w:bidi="ar-SA"/>
    </w:rPr>
  </w:style>
  <w:style w:type="paragraph" w:customStyle="1" w:styleId="RakstzRakstz1">
    <w:name w:val="Rakstz. Rakstz.1"/>
    <w:basedOn w:val="Normal"/>
    <w:pPr>
      <w:spacing w:before="120" w:after="160" w:line="240" w:lineRule="exact"/>
      <w:ind w:firstLine="720"/>
      <w:jc w:val="both"/>
    </w:pPr>
    <w:rPr>
      <w:rFonts w:ascii="Verdana" w:hAnsi="Verdana"/>
      <w:sz w:val="20"/>
      <w:szCs w:val="20"/>
      <w:lang w:val="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1"/>
    <w:semiHidden/>
    <w:rPr>
      <w:sz w:val="20"/>
      <w:szCs w:val="20"/>
    </w:rPr>
  </w:style>
  <w:style w:type="character" w:customStyle="1" w:styleId="CommentTextChar1">
    <w:name w:val="Comment Text Char1"/>
    <w:link w:val="CommentText"/>
    <w:semiHidden/>
    <w:locked/>
    <w:rsid w:val="001D79F4"/>
    <w:rPr>
      <w:lang w:val="lv-LV" w:eastAsia="en-US" w:bidi="ar-SA"/>
    </w:rPr>
  </w:style>
  <w:style w:type="paragraph" w:styleId="CommentSubject">
    <w:name w:val="annotation subject"/>
    <w:basedOn w:val="CommentText"/>
    <w:next w:val="CommentText"/>
    <w:link w:val="CommentSubjectChar1"/>
    <w:semiHidden/>
    <w:rPr>
      <w:b/>
      <w:bCs/>
    </w:rPr>
  </w:style>
  <w:style w:type="character" w:customStyle="1" w:styleId="CommentSubjectChar1">
    <w:name w:val="Comment Subject Char1"/>
    <w:link w:val="CommentSubject"/>
    <w:semiHidden/>
    <w:locked/>
    <w:rsid w:val="001D79F4"/>
    <w:rPr>
      <w:b/>
      <w:bCs/>
      <w:lang w:val="lv-LV" w:eastAsia="en-US" w:bidi="ar-SA"/>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pPr>
      <w:spacing w:before="120" w:after="160" w:line="240" w:lineRule="exact"/>
      <w:ind w:firstLine="720"/>
      <w:jc w:val="both"/>
    </w:pPr>
    <w:rPr>
      <w:rFonts w:ascii="Verdana" w:hAnsi="Verdana"/>
      <w:sz w:val="20"/>
      <w:szCs w:val="20"/>
      <w:lang w:val="en-US"/>
    </w:rPr>
  </w:style>
  <w:style w:type="character" w:styleId="Hyperlink">
    <w:name w:val="Hyperlink"/>
    <w:uiPriority w:val="99"/>
    <w:rPr>
      <w:color w:val="0000FF"/>
      <w:u w:val="single"/>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semiHidden/>
    <w:locked/>
    <w:rsid w:val="00E01A62"/>
    <w:rPr>
      <w:sz w:val="16"/>
      <w:szCs w:val="16"/>
      <w:lang w:val="lv-LV" w:eastAsia="en-US" w:bidi="ar-SA"/>
    </w:rPr>
  </w:style>
  <w:style w:type="paragraph" w:customStyle="1" w:styleId="1stlevelheading">
    <w:name w:val="1st level (heading)"/>
    <w:basedOn w:val="Normal"/>
    <w:next w:val="2ndlevelprovision"/>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pPr>
      <w:tabs>
        <w:tab w:val="num" w:pos="1080"/>
      </w:tabs>
    </w:pPr>
  </w:style>
  <w:style w:type="paragraph" w:customStyle="1" w:styleId="4thlevellist">
    <w:name w:val="4th level (list)"/>
    <w:basedOn w:val="3rdlevelsubprovision"/>
    <w:pPr>
      <w:tabs>
        <w:tab w:val="clear" w:pos="1080"/>
        <w:tab w:val="num" w:pos="1620"/>
      </w:tabs>
      <w:ind w:left="1620" w:hanging="540"/>
    </w:pPr>
  </w:style>
  <w:style w:type="paragraph" w:customStyle="1" w:styleId="5thlevel">
    <w:name w:val="5th level"/>
    <w:basedOn w:val="4thlevellist"/>
    <w:pPr>
      <w:tabs>
        <w:tab w:val="clear" w:pos="1620"/>
        <w:tab w:val="num" w:pos="-739"/>
        <w:tab w:val="left" w:pos="2160"/>
      </w:tabs>
      <w:ind w:left="2160"/>
    </w:pPr>
  </w:style>
  <w:style w:type="paragraph" w:styleId="NormalWeb">
    <w:name w:val="Normal (Web)"/>
    <w:basedOn w:val="Normal"/>
    <w:uiPriority w:val="99"/>
    <w:pPr>
      <w:spacing w:before="100" w:beforeAutospacing="1" w:after="100" w:afterAutospacing="1"/>
    </w:pPr>
    <w:rPr>
      <w:lang w:val="en-US"/>
    </w:rPr>
  </w:style>
  <w:style w:type="paragraph" w:customStyle="1" w:styleId="Text">
    <w:name w:val="Text"/>
    <w:basedOn w:val="Normal"/>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locked/>
    <w:rsid w:val="001D79F4"/>
    <w:rPr>
      <w:rFonts w:ascii="Tahoma" w:hAnsi="Tahoma" w:cs="Tahoma"/>
      <w:lang w:val="lv-LV" w:eastAsia="en-US" w:bidi="ar-SA"/>
    </w:rPr>
  </w:style>
  <w:style w:type="paragraph" w:styleId="BodyTextIndent">
    <w:name w:val="Body Text Indent"/>
    <w:basedOn w:val="Normal"/>
    <w:link w:val="BodyTextIndentChar1"/>
    <w:pPr>
      <w:spacing w:after="120"/>
      <w:ind w:left="283"/>
    </w:pPr>
  </w:style>
  <w:style w:type="character" w:customStyle="1" w:styleId="BodyTextIndentChar1">
    <w:name w:val="Body Text Indent Char1"/>
    <w:link w:val="BodyTextIndent"/>
    <w:locked/>
    <w:rsid w:val="001D79F4"/>
    <w:rPr>
      <w:sz w:val="24"/>
      <w:szCs w:val="24"/>
      <w:lang w:val="lv-LV" w:eastAsia="en-US" w:bidi="ar-SA"/>
    </w:rPr>
  </w:style>
  <w:style w:type="paragraph" w:styleId="BodyTextIndent2">
    <w:name w:val="Body Text Indent 2"/>
    <w:basedOn w:val="Normal"/>
    <w:link w:val="BodyTextIndent2Char1"/>
    <w:pPr>
      <w:spacing w:after="120" w:line="480" w:lineRule="auto"/>
      <w:ind w:left="283"/>
    </w:pPr>
  </w:style>
  <w:style w:type="character" w:customStyle="1" w:styleId="BodyTextIndent2Char1">
    <w:name w:val="Body Text Indent 2 Char1"/>
    <w:link w:val="BodyTextIndent2"/>
    <w:semiHidden/>
    <w:locked/>
    <w:rsid w:val="001D79F4"/>
    <w:rPr>
      <w:sz w:val="24"/>
      <w:szCs w:val="24"/>
      <w:lang w:val="lv-LV" w:eastAsia="en-US" w:bidi="ar-SA"/>
    </w:rPr>
  </w:style>
  <w:style w:type="paragraph" w:customStyle="1" w:styleId="Strich">
    <w:name w:val="Strich"/>
    <w:basedOn w:val="Normal"/>
    <w:pPr>
      <w:tabs>
        <w:tab w:val="left" w:pos="1559"/>
      </w:tabs>
      <w:spacing w:before="240"/>
      <w:ind w:left="1559" w:hanging="425"/>
      <w:jc w:val="both"/>
    </w:pPr>
    <w:rPr>
      <w:rFonts w:ascii="Arial" w:hAnsi="Arial"/>
      <w:sz w:val="22"/>
      <w:szCs w:val="20"/>
      <w:lang w:val="de-DE" w:eastAsia="de-CH"/>
    </w:rPr>
  </w:style>
  <w:style w:type="paragraph" w:styleId="BodyText2">
    <w:name w:val="Body Text 2"/>
    <w:basedOn w:val="Normal"/>
    <w:link w:val="BodyText2Char1"/>
    <w:rPr>
      <w:color w:val="000000"/>
      <w:sz w:val="28"/>
      <w:szCs w:val="28"/>
    </w:rPr>
  </w:style>
  <w:style w:type="character" w:customStyle="1" w:styleId="BodyText2Char1">
    <w:name w:val="Body Text 2 Char1"/>
    <w:link w:val="BodyText2"/>
    <w:semiHidden/>
    <w:locked/>
    <w:rsid w:val="001D79F4"/>
    <w:rPr>
      <w:color w:val="000000"/>
      <w:sz w:val="28"/>
      <w:szCs w:val="28"/>
      <w:lang w:val="lv-LV" w:eastAsia="en-US" w:bidi="ar-SA"/>
    </w:rPr>
  </w:style>
  <w:style w:type="paragraph" w:customStyle="1" w:styleId="AA2ndlevelbullet">
    <w:name w:val="AA 2nd level bullet"/>
    <w:basedOn w:val="Normal"/>
    <w:pPr>
      <w:spacing w:line="280" w:lineRule="atLeast"/>
      <w:ind w:left="568" w:hanging="284"/>
      <w:jc w:val="both"/>
    </w:pPr>
    <w:rPr>
      <w:sz w:val="22"/>
      <w:szCs w:val="20"/>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Indent3">
    <w:name w:val="Body Text Indent 3"/>
    <w:basedOn w:val="Normal"/>
    <w:link w:val="BodyTextIndent3Char1"/>
    <w:pPr>
      <w:spacing w:after="120"/>
      <w:ind w:left="283"/>
    </w:pPr>
    <w:rPr>
      <w:sz w:val="16"/>
      <w:szCs w:val="16"/>
    </w:rPr>
  </w:style>
  <w:style w:type="character" w:customStyle="1" w:styleId="BodyTextIndent3Char1">
    <w:name w:val="Body Text Indent 3 Char1"/>
    <w:link w:val="BodyTextIndent3"/>
    <w:semiHidden/>
    <w:locked/>
    <w:rsid w:val="001D79F4"/>
    <w:rPr>
      <w:sz w:val="16"/>
      <w:szCs w:val="16"/>
      <w:lang w:val="lv-LV" w:eastAsia="en-US" w:bidi="ar-SA"/>
    </w:rPr>
  </w:style>
  <w:style w:type="paragraph" w:styleId="Index3">
    <w:name w:val="index 3"/>
    <w:basedOn w:val="Normal"/>
    <w:next w:val="Normal"/>
    <w:autoRedefine/>
    <w:semiHidden/>
    <w:rsid w:val="00010B6C"/>
    <w:pPr>
      <w:spacing w:after="120"/>
      <w:ind w:left="567" w:hanging="567"/>
      <w:jc w:val="both"/>
    </w:pPr>
    <w:rPr>
      <w:bCs/>
      <w:snapToGrid w:val="0"/>
      <w:color w:val="000000"/>
      <w:lang w:val="en-GB"/>
    </w:rPr>
  </w:style>
  <w:style w:type="paragraph" w:customStyle="1" w:styleId="Virsraksts">
    <w:name w:val="Virsraksts"/>
    <w:basedOn w:val="Normal"/>
    <w:rsid w:val="004936F7"/>
    <w:pPr>
      <w:jc w:val="center"/>
    </w:pPr>
    <w:rPr>
      <w:rFonts w:ascii="Dutch TL" w:hAnsi="Dutch TL"/>
      <w:b/>
      <w:bCs/>
      <w:sz w:val="22"/>
      <w:szCs w:val="20"/>
    </w:rPr>
  </w:style>
  <w:style w:type="paragraph" w:styleId="List4">
    <w:name w:val="List 4"/>
    <w:basedOn w:val="Normal"/>
    <w:pPr>
      <w:ind w:left="1132" w:hanging="283"/>
    </w:pPr>
  </w:style>
  <w:style w:type="paragraph" w:styleId="List">
    <w:name w:val="List"/>
    <w:basedOn w:val="Normal"/>
    <w:pPr>
      <w:tabs>
        <w:tab w:val="num" w:pos="360"/>
      </w:tabs>
      <w:ind w:left="360" w:hanging="360"/>
    </w:pPr>
    <w:rPr>
      <w:szCs w:val="20"/>
    </w:rPr>
  </w:style>
  <w:style w:type="paragraph" w:styleId="Caption">
    <w:name w:val="caption"/>
    <w:basedOn w:val="Normal"/>
    <w:next w:val="Normal"/>
    <w:qFormat/>
    <w:pPr>
      <w:tabs>
        <w:tab w:val="num" w:pos="720"/>
      </w:tabs>
      <w:ind w:left="720" w:hanging="720"/>
      <w:jc w:val="center"/>
    </w:pPr>
    <w:rPr>
      <w:b/>
      <w:szCs w:val="20"/>
    </w:rPr>
  </w:style>
  <w:style w:type="paragraph" w:styleId="Title">
    <w:name w:val="Title"/>
    <w:basedOn w:val="Normal"/>
    <w:link w:val="TitleChar2"/>
    <w:uiPriority w:val="10"/>
    <w:qFormat/>
    <w:rsid w:val="009829C4"/>
    <w:pPr>
      <w:jc w:val="center"/>
    </w:pPr>
    <w:rPr>
      <w:rFonts w:ascii="Dutch TL" w:hAnsi="Dutch TL"/>
      <w:b/>
      <w:sz w:val="48"/>
      <w:szCs w:val="20"/>
      <w:lang w:val="en-GB"/>
    </w:rPr>
  </w:style>
  <w:style w:type="character" w:customStyle="1" w:styleId="TitleChar2">
    <w:name w:val="Title Char2"/>
    <w:link w:val="Title"/>
    <w:locked/>
    <w:rsid w:val="0096369F"/>
    <w:rPr>
      <w:rFonts w:ascii="Dutch TL" w:hAnsi="Dutch TL"/>
      <w:b/>
      <w:sz w:val="48"/>
      <w:lang w:val="en-GB" w:eastAsia="en-US" w:bidi="ar-SA"/>
    </w:rPr>
  </w:style>
  <w:style w:type="paragraph" w:customStyle="1" w:styleId="Enclosure">
    <w:name w:val="Enclosure"/>
    <w:basedOn w:val="Normal"/>
    <w:rsid w:val="009829C4"/>
    <w:rPr>
      <w:rFonts w:ascii="RimHelvetica" w:hAnsi="RimHelvetica"/>
      <w:sz w:val="20"/>
      <w:szCs w:val="20"/>
      <w:lang w:val="en-US"/>
    </w:rPr>
  </w:style>
  <w:style w:type="paragraph" w:styleId="Date">
    <w:name w:val="Date"/>
    <w:basedOn w:val="Normal"/>
    <w:next w:val="Normal"/>
    <w:link w:val="DateChar1"/>
    <w:rsid w:val="00F75C85"/>
    <w:pPr>
      <w:widowControl w:val="0"/>
      <w:overflowPunct w:val="0"/>
      <w:autoSpaceDE w:val="0"/>
      <w:autoSpaceDN w:val="0"/>
      <w:adjustRightInd w:val="0"/>
    </w:pPr>
    <w:rPr>
      <w:rFonts w:ascii="RimHelvetica" w:hAnsi="RimHelvetica"/>
      <w:szCs w:val="20"/>
      <w:lang w:val="en-GB"/>
    </w:rPr>
  </w:style>
  <w:style w:type="character" w:customStyle="1" w:styleId="DateChar1">
    <w:name w:val="Date Char1"/>
    <w:link w:val="Date"/>
    <w:semiHidden/>
    <w:locked/>
    <w:rsid w:val="00F75C85"/>
    <w:rPr>
      <w:rFonts w:ascii="RimHelvetica" w:hAnsi="RimHelvetica"/>
      <w:sz w:val="24"/>
      <w:lang w:val="en-GB" w:eastAsia="en-US" w:bidi="ar-SA"/>
    </w:rPr>
  </w:style>
  <w:style w:type="paragraph" w:customStyle="1" w:styleId="TSPecenter">
    <w:name w:val="TSPe_center"/>
    <w:basedOn w:val="Normal"/>
    <w:rsid w:val="00F75C85"/>
    <w:pPr>
      <w:jc w:val="center"/>
    </w:pPr>
    <w:rPr>
      <w:sz w:val="20"/>
      <w:szCs w:val="20"/>
      <w:lang w:val="en-US"/>
    </w:rPr>
  </w:style>
  <w:style w:type="paragraph" w:customStyle="1" w:styleId="BodyText21">
    <w:name w:val="Body Text 21"/>
    <w:basedOn w:val="Normal"/>
    <w:rsid w:val="000F1906"/>
    <w:rPr>
      <w:rFonts w:ascii="Arial" w:hAnsi="Arial"/>
      <w:sz w:val="22"/>
      <w:szCs w:val="20"/>
      <w:lang w:val="en-GB"/>
    </w:rPr>
  </w:style>
  <w:style w:type="paragraph" w:customStyle="1" w:styleId="TSPenormal">
    <w:name w:val="TSPe_normal"/>
    <w:basedOn w:val="Normal"/>
    <w:rsid w:val="000F1906"/>
    <w:rPr>
      <w:sz w:val="20"/>
      <w:szCs w:val="20"/>
      <w:lang w:val="en-US"/>
    </w:rPr>
  </w:style>
  <w:style w:type="paragraph" w:customStyle="1" w:styleId="Normal05">
    <w:name w:val="Normal05"/>
    <w:basedOn w:val="Normal"/>
    <w:link w:val="Normal05Char"/>
    <w:rsid w:val="00AB50D3"/>
    <w:pPr>
      <w:spacing w:before="120"/>
      <w:ind w:left="284"/>
      <w:jc w:val="both"/>
    </w:pPr>
    <w:rPr>
      <w:rFonts w:ascii="Dutch TL" w:hAnsi="Dutch TL"/>
      <w:sz w:val="22"/>
      <w:szCs w:val="20"/>
    </w:rPr>
  </w:style>
  <w:style w:type="character" w:customStyle="1" w:styleId="Normal05Char">
    <w:name w:val="Normal05 Char"/>
    <w:link w:val="Normal05"/>
    <w:rsid w:val="001E63B9"/>
    <w:rPr>
      <w:rFonts w:ascii="Dutch TL" w:hAnsi="Dutch TL"/>
      <w:sz w:val="22"/>
      <w:lang w:val="lv-LV" w:eastAsia="en-US" w:bidi="ar-SA"/>
    </w:rPr>
  </w:style>
  <w:style w:type="paragraph" w:customStyle="1" w:styleId="unnumbered3">
    <w:name w:val="unnumbered_3"/>
    <w:basedOn w:val="Normal"/>
    <w:rsid w:val="00462383"/>
    <w:pPr>
      <w:tabs>
        <w:tab w:val="num" w:pos="720"/>
      </w:tabs>
      <w:spacing w:before="60" w:after="60"/>
      <w:ind w:left="720" w:hanging="720"/>
      <w:jc w:val="both"/>
    </w:pPr>
    <w:rPr>
      <w:sz w:val="22"/>
      <w:szCs w:val="20"/>
    </w:rPr>
  </w:style>
  <w:style w:type="paragraph" w:customStyle="1" w:styleId="a">
    <w:name w:val="Обычный"/>
    <w:basedOn w:val="Normal"/>
    <w:rsid w:val="00462383"/>
    <w:pPr>
      <w:tabs>
        <w:tab w:val="num" w:pos="360"/>
      </w:tabs>
      <w:spacing w:before="60" w:after="60"/>
      <w:ind w:left="360" w:hanging="360"/>
      <w:jc w:val="both"/>
    </w:pPr>
    <w:rPr>
      <w:sz w:val="22"/>
      <w:szCs w:val="20"/>
    </w:rPr>
  </w:style>
  <w:style w:type="paragraph" w:customStyle="1" w:styleId="appakspunkts">
    <w:name w:val="appakspunkts"/>
    <w:basedOn w:val="Normal"/>
    <w:uiPriority w:val="99"/>
    <w:rsid w:val="00462383"/>
    <w:pPr>
      <w:tabs>
        <w:tab w:val="num" w:pos="720"/>
      </w:tabs>
      <w:spacing w:after="60"/>
      <w:ind w:left="720" w:right="-86" w:hanging="720"/>
      <w:jc w:val="both"/>
    </w:pPr>
    <w:rPr>
      <w:rFonts w:ascii="Dutch TL" w:hAnsi="Dutch TL"/>
      <w:sz w:val="20"/>
      <w:szCs w:val="20"/>
    </w:rPr>
  </w:style>
  <w:style w:type="paragraph" w:styleId="TOC2">
    <w:name w:val="toc 2"/>
    <w:basedOn w:val="Normal"/>
    <w:next w:val="Normal"/>
    <w:autoRedefine/>
    <w:uiPriority w:val="39"/>
    <w:rsid w:val="00776C31"/>
    <w:pPr>
      <w:tabs>
        <w:tab w:val="right" w:leader="dot" w:pos="9180"/>
      </w:tabs>
    </w:pPr>
    <w:rPr>
      <w:b/>
      <w:bCs/>
      <w:smallCaps/>
      <w:noProof/>
      <w:sz w:val="20"/>
      <w:szCs w:val="20"/>
    </w:rPr>
  </w:style>
  <w:style w:type="paragraph" w:customStyle="1" w:styleId="Numlatv">
    <w:name w:val="Numlatv"/>
    <w:basedOn w:val="Normal"/>
    <w:rsid w:val="00462383"/>
    <w:pPr>
      <w:tabs>
        <w:tab w:val="num" w:pos="284"/>
      </w:tabs>
      <w:spacing w:after="120"/>
      <w:ind w:left="284" w:hanging="284"/>
      <w:jc w:val="both"/>
    </w:pPr>
    <w:rPr>
      <w:rFonts w:ascii="Dutch TL" w:hAnsi="Dutch TL"/>
      <w:sz w:val="22"/>
      <w:szCs w:val="20"/>
    </w:rPr>
  </w:style>
  <w:style w:type="paragraph" w:customStyle="1" w:styleId="Normal05v">
    <w:name w:val="Normal05v"/>
    <w:basedOn w:val="Normal05"/>
    <w:rsid w:val="00462383"/>
    <w:pPr>
      <w:keepNext/>
      <w:ind w:left="34"/>
    </w:pPr>
    <w:rPr>
      <w:b/>
    </w:rPr>
  </w:style>
  <w:style w:type="paragraph" w:customStyle="1" w:styleId="punkts">
    <w:name w:val="punkts"/>
    <w:basedOn w:val="Normal"/>
    <w:rsid w:val="00462383"/>
    <w:pPr>
      <w:ind w:left="1152" w:hanging="1152"/>
      <w:jc w:val="both"/>
    </w:pPr>
    <w:rPr>
      <w:rFonts w:ascii="BaltArial" w:hAnsi="BaltArial"/>
      <w:sz w:val="22"/>
      <w:szCs w:val="20"/>
      <w:lang w:val="en-GB"/>
    </w:rPr>
  </w:style>
  <w:style w:type="paragraph" w:customStyle="1" w:styleId="normal-1">
    <w:name w:val="normal-1"/>
    <w:basedOn w:val="punkts"/>
    <w:rsid w:val="00462383"/>
    <w:pPr>
      <w:ind w:left="1701" w:hanging="567"/>
    </w:pPr>
    <w:rPr>
      <w:sz w:val="24"/>
      <w:lang w:val="lv-LV"/>
    </w:rPr>
  </w:style>
  <w:style w:type="paragraph" w:customStyle="1" w:styleId="Normal07">
    <w:name w:val="Normal07"/>
    <w:basedOn w:val="Normal"/>
    <w:rsid w:val="00462383"/>
    <w:pPr>
      <w:ind w:left="397"/>
      <w:jc w:val="both"/>
    </w:pPr>
    <w:rPr>
      <w:rFonts w:ascii="Dutch TL" w:hAnsi="Dutch TL"/>
      <w:sz w:val="22"/>
      <w:szCs w:val="20"/>
      <w:lang w:val="en-GB"/>
    </w:rPr>
  </w:style>
  <w:style w:type="paragraph" w:customStyle="1" w:styleId="ppunkts">
    <w:name w:val="ppunkts"/>
    <w:basedOn w:val="Normal"/>
    <w:rsid w:val="00462383"/>
    <w:pPr>
      <w:ind w:left="1872" w:hanging="1152"/>
      <w:jc w:val="both"/>
    </w:pPr>
    <w:rPr>
      <w:rFonts w:ascii="Swiss TL" w:hAnsi="Swiss TL"/>
      <w:szCs w:val="20"/>
    </w:rPr>
  </w:style>
  <w:style w:type="paragraph" w:styleId="BlockText">
    <w:name w:val="Block Text"/>
    <w:basedOn w:val="Normal"/>
    <w:rsid w:val="00462383"/>
    <w:pPr>
      <w:ind w:left="266" w:right="286"/>
      <w:jc w:val="both"/>
    </w:pPr>
    <w:rPr>
      <w:rFonts w:cs="Arial"/>
      <w:sz w:val="22"/>
      <w:szCs w:val="20"/>
    </w:rPr>
  </w:style>
  <w:style w:type="table" w:styleId="TableGrid">
    <w:name w:val="Table Grid"/>
    <w:basedOn w:val="TableNormal"/>
    <w:uiPriority w:val="39"/>
    <w:rsid w:val="00A8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H&amp;P List Paragraph,2,Strip,Saraksta rindkopa1,List Paragraph1,List Paragraph11,Numbered Para 1,Dot pt,No Spacing1,List Paragraph Char Char Char,Indicator Text,Bullet 1,Bullet Points,MAIN CONTENT"/>
    <w:basedOn w:val="Normal"/>
    <w:link w:val="ListParagraphChar"/>
    <w:uiPriority w:val="99"/>
    <w:qFormat/>
    <w:rsid w:val="001D79F4"/>
    <w:pPr>
      <w:ind w:left="720"/>
      <w:contextualSpacing/>
    </w:pPr>
  </w:style>
  <w:style w:type="paragraph" w:styleId="TOC3">
    <w:name w:val="toc 3"/>
    <w:basedOn w:val="Normal"/>
    <w:next w:val="Normal"/>
    <w:autoRedefine/>
    <w:semiHidden/>
    <w:rsid w:val="00274F31"/>
    <w:pPr>
      <w:tabs>
        <w:tab w:val="right" w:leader="dot" w:pos="9231"/>
      </w:tabs>
    </w:pPr>
    <w:rPr>
      <w:i/>
      <w:iCs/>
      <w:sz w:val="20"/>
      <w:szCs w:val="20"/>
    </w:rPr>
  </w:style>
  <w:style w:type="paragraph" w:styleId="TOC4">
    <w:name w:val="toc 4"/>
    <w:basedOn w:val="Normal"/>
    <w:next w:val="Normal"/>
    <w:autoRedefine/>
    <w:semiHidden/>
    <w:rsid w:val="00685108"/>
    <w:pPr>
      <w:ind w:left="720"/>
    </w:pPr>
    <w:rPr>
      <w:sz w:val="18"/>
      <w:szCs w:val="18"/>
    </w:rPr>
  </w:style>
  <w:style w:type="paragraph" w:styleId="TOC5">
    <w:name w:val="toc 5"/>
    <w:basedOn w:val="Normal"/>
    <w:next w:val="Normal"/>
    <w:autoRedefine/>
    <w:semiHidden/>
    <w:rsid w:val="00685108"/>
    <w:pPr>
      <w:ind w:left="960"/>
    </w:pPr>
    <w:rPr>
      <w:sz w:val="18"/>
      <w:szCs w:val="18"/>
    </w:rPr>
  </w:style>
  <w:style w:type="paragraph" w:styleId="TOC6">
    <w:name w:val="toc 6"/>
    <w:basedOn w:val="Normal"/>
    <w:next w:val="Normal"/>
    <w:autoRedefine/>
    <w:semiHidden/>
    <w:rsid w:val="00685108"/>
    <w:pPr>
      <w:ind w:left="1200"/>
    </w:pPr>
    <w:rPr>
      <w:sz w:val="18"/>
      <w:szCs w:val="18"/>
    </w:rPr>
  </w:style>
  <w:style w:type="paragraph" w:styleId="TOC7">
    <w:name w:val="toc 7"/>
    <w:basedOn w:val="Normal"/>
    <w:next w:val="Normal"/>
    <w:autoRedefine/>
    <w:semiHidden/>
    <w:rsid w:val="00685108"/>
    <w:pPr>
      <w:ind w:left="1440"/>
    </w:pPr>
    <w:rPr>
      <w:sz w:val="18"/>
      <w:szCs w:val="18"/>
    </w:rPr>
  </w:style>
  <w:style w:type="paragraph" w:styleId="TOC8">
    <w:name w:val="toc 8"/>
    <w:basedOn w:val="Normal"/>
    <w:next w:val="Normal"/>
    <w:autoRedefine/>
    <w:semiHidden/>
    <w:rsid w:val="00685108"/>
    <w:pPr>
      <w:ind w:left="1680"/>
    </w:pPr>
    <w:rPr>
      <w:sz w:val="18"/>
      <w:szCs w:val="18"/>
    </w:rPr>
  </w:style>
  <w:style w:type="paragraph" w:styleId="TOC9">
    <w:name w:val="toc 9"/>
    <w:basedOn w:val="Normal"/>
    <w:next w:val="Normal"/>
    <w:autoRedefine/>
    <w:semiHidden/>
    <w:rsid w:val="00685108"/>
    <w:pPr>
      <w:ind w:left="1920"/>
    </w:pPr>
    <w:rPr>
      <w:sz w:val="18"/>
      <w:szCs w:val="18"/>
    </w:rPr>
  </w:style>
  <w:style w:type="character" w:styleId="FollowedHyperlink">
    <w:name w:val="FollowedHyperlink"/>
    <w:rsid w:val="001E63B9"/>
    <w:rPr>
      <w:color w:val="800080"/>
      <w:u w:val="single"/>
    </w:rPr>
  </w:style>
  <w:style w:type="paragraph" w:customStyle="1" w:styleId="AODocTxtCharChar">
    <w:name w:val="AODocTxt Char Char"/>
    <w:basedOn w:val="Normal"/>
    <w:rsid w:val="001E63B9"/>
    <w:pPr>
      <w:spacing w:before="240" w:line="260" w:lineRule="atLeast"/>
      <w:jc w:val="both"/>
    </w:pPr>
    <w:rPr>
      <w:rFonts w:eastAsia="SimSun"/>
      <w:sz w:val="22"/>
      <w:szCs w:val="22"/>
      <w:lang w:val="en-GB"/>
    </w:rPr>
  </w:style>
  <w:style w:type="paragraph" w:customStyle="1" w:styleId="AODocTxtL1">
    <w:name w:val="AODocTxtL1"/>
    <w:basedOn w:val="AODocTxtCharChar"/>
    <w:rsid w:val="001E63B9"/>
    <w:pPr>
      <w:ind w:left="720"/>
    </w:pPr>
  </w:style>
  <w:style w:type="paragraph" w:styleId="NormalIndent">
    <w:name w:val="Normal Indent"/>
    <w:basedOn w:val="Normal"/>
    <w:rsid w:val="001E63B9"/>
    <w:pPr>
      <w:ind w:left="720"/>
    </w:pPr>
  </w:style>
  <w:style w:type="paragraph" w:styleId="List2">
    <w:name w:val="List 2"/>
    <w:basedOn w:val="Normal"/>
    <w:rsid w:val="003D1AB9"/>
    <w:pPr>
      <w:ind w:left="566" w:hanging="283"/>
    </w:pPr>
  </w:style>
  <w:style w:type="character" w:customStyle="1" w:styleId="HD2CharChar1">
    <w:name w:val="HD2 Char Char1"/>
    <w:locked/>
    <w:rsid w:val="0037570D"/>
    <w:rPr>
      <w:rFonts w:cs="Arial"/>
      <w:iCs/>
      <w:sz w:val="22"/>
      <w:szCs w:val="28"/>
      <w:lang w:val="en-US" w:eastAsia="en-US" w:bidi="ar-SA"/>
    </w:rPr>
  </w:style>
  <w:style w:type="character" w:customStyle="1" w:styleId="BodyText1CharChar2">
    <w:name w:val="Body Text1 Char Char2"/>
    <w:semiHidden/>
    <w:locked/>
    <w:rsid w:val="000947B0"/>
    <w:rPr>
      <w:rFonts w:cs="Times New Roman"/>
      <w:sz w:val="24"/>
      <w:szCs w:val="24"/>
      <w:lang w:val="lv-LV" w:eastAsia="en-US" w:bidi="ar-SA"/>
    </w:rPr>
  </w:style>
  <w:style w:type="character" w:customStyle="1" w:styleId="shorttext">
    <w:name w:val="short_text"/>
    <w:basedOn w:val="DefaultParagraphFont"/>
    <w:rsid w:val="00D85C17"/>
  </w:style>
  <w:style w:type="character" w:customStyle="1" w:styleId="hps">
    <w:name w:val="hps"/>
    <w:basedOn w:val="DefaultParagraphFont"/>
    <w:rsid w:val="00D85C17"/>
  </w:style>
  <w:style w:type="character" w:customStyle="1" w:styleId="HeaderChar2">
    <w:name w:val="Header Char2"/>
    <w:semiHidden/>
    <w:locked/>
    <w:rsid w:val="00413A27"/>
    <w:rPr>
      <w:rFonts w:cs="Times New Roman"/>
      <w:sz w:val="24"/>
      <w:szCs w:val="24"/>
      <w:lang w:val="lv-LV" w:eastAsia="en-US" w:bidi="ar-SA"/>
    </w:rPr>
  </w:style>
  <w:style w:type="character" w:customStyle="1" w:styleId="Heading2Char1">
    <w:name w:val="Heading 2 Char1"/>
    <w:aliases w:val="HD2 Char1"/>
    <w:uiPriority w:val="9"/>
    <w:locked/>
    <w:rsid w:val="00520D71"/>
    <w:rPr>
      <w:rFonts w:cs="Arial"/>
      <w:iCs/>
      <w:sz w:val="22"/>
      <w:szCs w:val="28"/>
      <w:lang w:val="en-US" w:eastAsia="en-US" w:bidi="ar-SA"/>
    </w:rPr>
  </w:style>
  <w:style w:type="character" w:customStyle="1" w:styleId="Heading4Char">
    <w:name w:val="Heading 4 Char"/>
    <w:locked/>
    <w:rsid w:val="00520D71"/>
    <w:rPr>
      <w:b/>
      <w:bCs/>
      <w:sz w:val="28"/>
      <w:szCs w:val="28"/>
      <w:lang w:val="en-GB" w:eastAsia="en-US" w:bidi="ar-SA"/>
    </w:rPr>
  </w:style>
  <w:style w:type="character" w:customStyle="1" w:styleId="Heading5Char">
    <w:name w:val="Heading 5 Char"/>
    <w:locked/>
    <w:rsid w:val="00520D71"/>
    <w:rPr>
      <w:b/>
      <w:bCs/>
      <w:i/>
      <w:iCs/>
      <w:sz w:val="26"/>
      <w:szCs w:val="26"/>
      <w:lang w:val="en-GB" w:eastAsia="en-US" w:bidi="ar-SA"/>
    </w:rPr>
  </w:style>
  <w:style w:type="character" w:customStyle="1" w:styleId="Heading6Char">
    <w:name w:val="Heading 6 Char"/>
    <w:locked/>
    <w:rsid w:val="00520D71"/>
    <w:rPr>
      <w:b/>
      <w:bCs/>
      <w:sz w:val="22"/>
      <w:szCs w:val="22"/>
      <w:lang w:val="en-GB" w:eastAsia="en-US" w:bidi="ar-SA"/>
    </w:rPr>
  </w:style>
  <w:style w:type="character" w:customStyle="1" w:styleId="Heading7Char">
    <w:name w:val="Heading 7 Char"/>
    <w:locked/>
    <w:rsid w:val="00520D71"/>
    <w:rPr>
      <w:sz w:val="24"/>
      <w:szCs w:val="24"/>
      <w:lang w:val="en-GB" w:eastAsia="en-US" w:bidi="ar-SA"/>
    </w:rPr>
  </w:style>
  <w:style w:type="character" w:customStyle="1" w:styleId="Heading8Char">
    <w:name w:val="Heading 8 Char"/>
    <w:locked/>
    <w:rsid w:val="00520D71"/>
    <w:rPr>
      <w:i/>
      <w:iCs/>
      <w:sz w:val="24"/>
      <w:szCs w:val="24"/>
      <w:lang w:val="en-GB" w:eastAsia="en-US" w:bidi="ar-SA"/>
    </w:rPr>
  </w:style>
  <w:style w:type="character" w:customStyle="1" w:styleId="Heading9Char">
    <w:name w:val="Heading 9 Char"/>
    <w:locked/>
    <w:rsid w:val="00520D71"/>
    <w:rPr>
      <w:rFonts w:ascii="Arial" w:hAnsi="Arial" w:cs="Arial"/>
      <w:sz w:val="22"/>
      <w:szCs w:val="22"/>
      <w:lang w:val="en-GB" w:eastAsia="en-US" w:bidi="ar-SA"/>
    </w:rPr>
  </w:style>
  <w:style w:type="paragraph" w:customStyle="1" w:styleId="CharCharRakstzRakstzCharCharRakstzRakstzCharCharRakstzRakstz0">
    <w:name w:val="Char Char Rakstz. Rakstz. Char Char Rakstz. Rakstz. Char Char Rakstz. Rakstz."/>
    <w:basedOn w:val="Normal"/>
    <w:rsid w:val="00520D71"/>
    <w:pPr>
      <w:spacing w:before="120" w:after="160" w:line="240" w:lineRule="exact"/>
      <w:ind w:firstLine="720"/>
      <w:jc w:val="both"/>
    </w:pPr>
    <w:rPr>
      <w:rFonts w:ascii="Verdana" w:hAnsi="Verdana"/>
      <w:sz w:val="20"/>
      <w:szCs w:val="20"/>
      <w:lang w:val="en-US"/>
    </w:rPr>
  </w:style>
  <w:style w:type="paragraph" w:customStyle="1" w:styleId="RakstzRakstz10">
    <w:name w:val="Rakstz. Rakstz.1"/>
    <w:basedOn w:val="Normal"/>
    <w:rsid w:val="00520D71"/>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0">
    <w:name w:val="Char Char Char Char Char Char Char Char Char Char Char Char Char Char Char Char Char Char Char Char Char Char Char1 Char Char Char1 Char Rakstz. Rakstz. Char Rakstz. Rakstz."/>
    <w:basedOn w:val="Normal"/>
    <w:rsid w:val="00520D71"/>
    <w:pPr>
      <w:spacing w:before="120" w:after="160" w:line="240" w:lineRule="exact"/>
      <w:ind w:firstLine="720"/>
      <w:jc w:val="both"/>
    </w:pPr>
    <w:rPr>
      <w:rFonts w:ascii="Verdana" w:hAnsi="Verdana"/>
      <w:sz w:val="20"/>
      <w:szCs w:val="20"/>
      <w:lang w:val="en-US"/>
    </w:rPr>
  </w:style>
  <w:style w:type="character" w:customStyle="1" w:styleId="TitleChar1">
    <w:name w:val="Title Char1"/>
    <w:uiPriority w:val="10"/>
    <w:locked/>
    <w:rsid w:val="00520D71"/>
    <w:rPr>
      <w:rFonts w:ascii="Dutch TL" w:hAnsi="Dutch TL" w:cs="Times New Roman"/>
      <w:b/>
      <w:sz w:val="48"/>
      <w:lang w:val="en-GB" w:eastAsia="en-US" w:bidi="ar-SA"/>
    </w:rPr>
  </w:style>
  <w:style w:type="character" w:customStyle="1" w:styleId="Heading2Char">
    <w:name w:val="Heading 2 Char"/>
    <w:aliases w:val="HD2 Char"/>
    <w:rsid w:val="00520D71"/>
    <w:rPr>
      <w:rFonts w:cs="Arial"/>
      <w:iCs/>
      <w:sz w:val="28"/>
      <w:szCs w:val="28"/>
      <w:lang w:val="en-US" w:eastAsia="en-US" w:bidi="ar-SA"/>
    </w:rPr>
  </w:style>
  <w:style w:type="character" w:customStyle="1" w:styleId="TitleChar">
    <w:name w:val="Title Char"/>
    <w:uiPriority w:val="10"/>
    <w:locked/>
    <w:rsid w:val="00520D71"/>
    <w:rPr>
      <w:rFonts w:ascii="Dutch TL" w:hAnsi="Dutch TL" w:cs="Times New Roman"/>
      <w:b/>
      <w:sz w:val="48"/>
      <w:lang w:val="en-GB" w:eastAsia="en-US" w:bidi="ar-SA"/>
    </w:rPr>
  </w:style>
  <w:style w:type="character" w:customStyle="1" w:styleId="highlightentry1">
    <w:name w:val="highlightentry1"/>
    <w:rsid w:val="00D36800"/>
    <w:rPr>
      <w:shd w:val="clear" w:color="auto" w:fill="F9DCAA"/>
    </w:rPr>
  </w:style>
  <w:style w:type="character" w:customStyle="1" w:styleId="HeaderChar">
    <w:name w:val="Header Char"/>
    <w:uiPriority w:val="99"/>
    <w:locked/>
    <w:rsid w:val="00872874"/>
    <w:rPr>
      <w:rFonts w:ascii="RimHelvetica" w:hAnsi="RimHelvetica" w:cs="Times New Roman"/>
      <w:sz w:val="20"/>
      <w:szCs w:val="20"/>
    </w:rPr>
  </w:style>
  <w:style w:type="paragraph" w:styleId="ListBullet">
    <w:name w:val="List Bullet"/>
    <w:basedOn w:val="Normal"/>
    <w:autoRedefine/>
    <w:rsid w:val="00872874"/>
    <w:pPr>
      <w:numPr>
        <w:numId w:val="2"/>
      </w:numPr>
    </w:pPr>
    <w:rPr>
      <w:rFonts w:eastAsia="Calibri"/>
      <w:sz w:val="20"/>
      <w:szCs w:val="20"/>
      <w:lang w:val="en-GB"/>
    </w:rPr>
  </w:style>
  <w:style w:type="character" w:customStyle="1" w:styleId="Heading1Char">
    <w:name w:val="Heading 1 Char"/>
    <w:locked/>
    <w:rsid w:val="009C65EC"/>
    <w:rPr>
      <w:rFonts w:eastAsia="Times New Roman" w:cs="Times New Roman"/>
      <w:b/>
      <w:sz w:val="20"/>
      <w:szCs w:val="20"/>
    </w:rPr>
  </w:style>
  <w:style w:type="character" w:customStyle="1" w:styleId="BodyTextIndent3Char">
    <w:name w:val="Body Text Indent 3 Char"/>
    <w:locked/>
    <w:rsid w:val="009C65EC"/>
    <w:rPr>
      <w:rFonts w:ascii="Swiss TL" w:hAnsi="Swiss TL" w:cs="Times New Roman"/>
      <w:sz w:val="20"/>
      <w:szCs w:val="20"/>
      <w:lang w:val="en-US" w:eastAsia="x-none"/>
    </w:rPr>
  </w:style>
  <w:style w:type="character" w:customStyle="1" w:styleId="BodyText3Char">
    <w:name w:val="Body Text 3 Char"/>
    <w:locked/>
    <w:rsid w:val="009C65EC"/>
    <w:rPr>
      <w:rFonts w:eastAsia="Times New Roman" w:cs="Times New Roman"/>
      <w:sz w:val="24"/>
      <w:szCs w:val="24"/>
    </w:rPr>
  </w:style>
  <w:style w:type="character" w:customStyle="1" w:styleId="BodyTextChar">
    <w:name w:val="Body Text Char"/>
    <w:locked/>
    <w:rsid w:val="009C65EC"/>
    <w:rPr>
      <w:rFonts w:eastAsia="Times New Roman" w:cs="Times New Roman"/>
      <w:sz w:val="20"/>
      <w:szCs w:val="20"/>
    </w:rPr>
  </w:style>
  <w:style w:type="character" w:customStyle="1" w:styleId="BodyTextIndentChar">
    <w:name w:val="Body Text Indent Char"/>
    <w:locked/>
    <w:rsid w:val="009C65EC"/>
    <w:rPr>
      <w:rFonts w:eastAsia="Times New Roman" w:cs="Times New Roman"/>
      <w:sz w:val="20"/>
      <w:szCs w:val="20"/>
    </w:rPr>
  </w:style>
  <w:style w:type="paragraph" w:customStyle="1" w:styleId="Style1">
    <w:name w:val="Style1"/>
    <w:basedOn w:val="Normal"/>
    <w:rsid w:val="009C65EC"/>
    <w:rPr>
      <w:rFonts w:eastAsia="Calibri"/>
    </w:rPr>
  </w:style>
  <w:style w:type="character" w:customStyle="1" w:styleId="BodyText2Char">
    <w:name w:val="Body Text 2 Char"/>
    <w:locked/>
    <w:rsid w:val="009C65EC"/>
    <w:rPr>
      <w:rFonts w:ascii="Swiss TL" w:hAnsi="Swiss TL" w:cs="Times New Roman"/>
      <w:sz w:val="20"/>
      <w:szCs w:val="20"/>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
    <w:locked/>
    <w:rsid w:val="009C65EC"/>
    <w:rPr>
      <w:rFonts w:eastAsia="Times New Roman" w:cs="Times New Roman"/>
      <w:sz w:val="20"/>
      <w:szCs w:val="20"/>
    </w:rPr>
  </w:style>
  <w:style w:type="character" w:customStyle="1" w:styleId="FooterChar">
    <w:name w:val="Footer Char"/>
    <w:locked/>
    <w:rsid w:val="009C65EC"/>
    <w:rPr>
      <w:rFonts w:eastAsia="Times New Roman" w:cs="Times New Roman"/>
      <w:sz w:val="20"/>
      <w:szCs w:val="20"/>
    </w:rPr>
  </w:style>
  <w:style w:type="character" w:customStyle="1" w:styleId="BodyTextIndent2Char">
    <w:name w:val="Body Text Indent 2 Char"/>
    <w:locked/>
    <w:rsid w:val="009C65EC"/>
    <w:rPr>
      <w:rFonts w:eastAsia="Times New Roman" w:cs="Times New Roman"/>
      <w:sz w:val="24"/>
      <w:szCs w:val="24"/>
    </w:rPr>
  </w:style>
  <w:style w:type="paragraph" w:customStyle="1" w:styleId="saturs">
    <w:name w:val="saturs"/>
    <w:basedOn w:val="BodyText2"/>
    <w:rsid w:val="009C65EC"/>
    <w:pPr>
      <w:jc w:val="both"/>
    </w:pPr>
    <w:rPr>
      <w:rFonts w:eastAsia="Calibri"/>
      <w:color w:val="auto"/>
      <w:sz w:val="24"/>
      <w:szCs w:val="24"/>
    </w:rPr>
  </w:style>
  <w:style w:type="paragraph" w:customStyle="1" w:styleId="Style3">
    <w:name w:val="Style3"/>
    <w:basedOn w:val="Normal"/>
    <w:rsid w:val="009C65EC"/>
    <w:pPr>
      <w:jc w:val="both"/>
    </w:pPr>
    <w:rPr>
      <w:rFonts w:eastAsia="Calibri"/>
    </w:rPr>
  </w:style>
  <w:style w:type="character" w:customStyle="1" w:styleId="BalloonTextChar">
    <w:name w:val="Balloon Text Char"/>
    <w:semiHidden/>
    <w:locked/>
    <w:rsid w:val="009C65EC"/>
    <w:rPr>
      <w:rFonts w:ascii="Tahoma" w:hAnsi="Tahoma" w:cs="Tahoma"/>
      <w:sz w:val="16"/>
      <w:szCs w:val="16"/>
    </w:rPr>
  </w:style>
  <w:style w:type="paragraph" w:styleId="Index1">
    <w:name w:val="index 1"/>
    <w:basedOn w:val="Normal"/>
    <w:next w:val="Normal"/>
    <w:autoRedefine/>
    <w:semiHidden/>
    <w:rsid w:val="009C65EC"/>
    <w:pPr>
      <w:ind w:left="240" w:hanging="240"/>
      <w:jc w:val="center"/>
    </w:pPr>
    <w:rPr>
      <w:rFonts w:eastAsia="Calibri"/>
      <w:caps/>
      <w:sz w:val="36"/>
      <w:szCs w:val="36"/>
    </w:rPr>
  </w:style>
  <w:style w:type="paragraph" w:styleId="IndexHeading">
    <w:name w:val="index heading"/>
    <w:basedOn w:val="Normal"/>
    <w:next w:val="Index1"/>
    <w:semiHidden/>
    <w:rsid w:val="009C65EC"/>
    <w:rPr>
      <w:rFonts w:eastAsia="Calibri"/>
      <w:szCs w:val="20"/>
    </w:rPr>
  </w:style>
  <w:style w:type="character" w:customStyle="1" w:styleId="CommentTextChar">
    <w:name w:val="Comment Text Char"/>
    <w:semiHidden/>
    <w:locked/>
    <w:rsid w:val="009C65EC"/>
    <w:rPr>
      <w:rFonts w:eastAsia="Times New Roman" w:cs="Times New Roman"/>
      <w:sz w:val="20"/>
      <w:szCs w:val="20"/>
    </w:rPr>
  </w:style>
  <w:style w:type="character" w:customStyle="1" w:styleId="CommentSubjectChar">
    <w:name w:val="Comment Subject Char"/>
    <w:semiHidden/>
    <w:locked/>
    <w:rsid w:val="009C65EC"/>
    <w:rPr>
      <w:rFonts w:eastAsia="Times New Roman" w:cs="Times New Roman"/>
      <w:b/>
      <w:bCs/>
      <w:sz w:val="20"/>
      <w:szCs w:val="20"/>
    </w:rPr>
  </w:style>
  <w:style w:type="character" w:styleId="Strong">
    <w:name w:val="Strong"/>
    <w:uiPriority w:val="22"/>
    <w:qFormat/>
    <w:rsid w:val="009C65EC"/>
    <w:rPr>
      <w:b/>
    </w:rPr>
  </w:style>
  <w:style w:type="paragraph" w:customStyle="1" w:styleId="xl36">
    <w:name w:val="xl36"/>
    <w:basedOn w:val="Normal"/>
    <w:rsid w:val="009C65EC"/>
    <w:pPr>
      <w:spacing w:before="100" w:beforeAutospacing="1" w:after="100" w:afterAutospacing="1"/>
      <w:jc w:val="center"/>
    </w:pPr>
    <w:rPr>
      <w:rFonts w:ascii="Dutch TL" w:eastAsia="Arial Unicode MS" w:hAnsi="Dutch TL" w:cs="Arial Unicode MS"/>
      <w:b/>
      <w:bCs/>
      <w:lang w:val="en-GB"/>
    </w:rPr>
  </w:style>
  <w:style w:type="character" w:customStyle="1" w:styleId="DateChar">
    <w:name w:val="Date Char"/>
    <w:locked/>
    <w:rsid w:val="009C65EC"/>
    <w:rPr>
      <w:rFonts w:ascii="RimHelvetica" w:hAnsi="RimHelvetica" w:cs="Times New Roman"/>
      <w:sz w:val="20"/>
      <w:szCs w:val="20"/>
      <w:lang w:val="en-GB" w:eastAsia="x-none"/>
    </w:rPr>
  </w:style>
  <w:style w:type="numbering" w:styleId="ArticleSection">
    <w:name w:val="Outline List 3"/>
    <w:basedOn w:val="NoList"/>
    <w:rsid w:val="009C65EC"/>
    <w:pPr>
      <w:numPr>
        <w:numId w:val="3"/>
      </w:numPr>
    </w:pPr>
  </w:style>
  <w:style w:type="paragraph" w:styleId="Revision">
    <w:name w:val="Revision"/>
    <w:hidden/>
    <w:uiPriority w:val="99"/>
    <w:semiHidden/>
    <w:rsid w:val="00D741B9"/>
    <w:rPr>
      <w:sz w:val="24"/>
      <w:szCs w:val="24"/>
      <w:lang w:eastAsia="en-US"/>
    </w:rPr>
  </w:style>
  <w:style w:type="paragraph" w:styleId="List3">
    <w:name w:val="List 3"/>
    <w:basedOn w:val="Normal"/>
    <w:rsid w:val="00D66EC2"/>
    <w:pPr>
      <w:ind w:left="849" w:hanging="283"/>
      <w:contextualSpacing/>
    </w:pPr>
  </w:style>
  <w:style w:type="paragraph" w:styleId="List5">
    <w:name w:val="List 5"/>
    <w:basedOn w:val="Normal"/>
    <w:rsid w:val="00F846C8"/>
    <w:pPr>
      <w:ind w:left="1415" w:hanging="283"/>
      <w:contextualSpacing/>
    </w:pPr>
  </w:style>
  <w:style w:type="table" w:customStyle="1" w:styleId="TableGrid1">
    <w:name w:val="Table Grid1"/>
    <w:basedOn w:val="TableNormal"/>
    <w:next w:val="TableGrid"/>
    <w:uiPriority w:val="59"/>
    <w:rsid w:val="00B857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4BD1"/>
    <w:pPr>
      <w:autoSpaceDE w:val="0"/>
      <w:autoSpaceDN w:val="0"/>
      <w:adjustRightInd w:val="0"/>
    </w:pPr>
    <w:rPr>
      <w:color w:val="000000"/>
      <w:sz w:val="24"/>
      <w:szCs w:val="24"/>
    </w:rPr>
  </w:style>
  <w:style w:type="character" w:customStyle="1" w:styleId="ListParagraphChar">
    <w:name w:val="List Paragraph Char"/>
    <w:aliases w:val="Normal bullet 2 Char,Bullet list Char,Syle 1 Char,H&amp;P List Paragraph Char,2 Char,Strip Char,Saraksta rindkopa1 Char,List Paragraph1 Char,List Paragraph11 Char,Numbered Para 1 Char,Dot pt Char,No Spacing1 Char,Indicator Text Char"/>
    <w:link w:val="ListParagraph"/>
    <w:uiPriority w:val="99"/>
    <w:qFormat/>
    <w:locked/>
    <w:rsid w:val="00BE15FC"/>
    <w:rPr>
      <w:sz w:val="24"/>
      <w:szCs w:val="24"/>
      <w:lang w:eastAsia="en-US"/>
    </w:rPr>
  </w:style>
  <w:style w:type="paragraph" w:styleId="ListNumber3">
    <w:name w:val="List Number 3"/>
    <w:basedOn w:val="Normal"/>
    <w:rsid w:val="00B57B13"/>
    <w:pPr>
      <w:numPr>
        <w:numId w:val="4"/>
      </w:numPr>
      <w:contextualSpacing/>
    </w:pPr>
  </w:style>
  <w:style w:type="paragraph" w:customStyle="1" w:styleId="tv2131">
    <w:name w:val="tv2131"/>
    <w:basedOn w:val="Normal"/>
    <w:rsid w:val="0091132D"/>
    <w:pPr>
      <w:spacing w:line="312" w:lineRule="auto"/>
      <w:ind w:firstLine="300"/>
    </w:pPr>
    <w:rPr>
      <w:color w:val="414142"/>
      <w:sz w:val="20"/>
      <w:szCs w:val="20"/>
      <w:lang w:eastAsia="lv-LV"/>
    </w:rPr>
  </w:style>
  <w:style w:type="character" w:customStyle="1" w:styleId="BodyTextChar2">
    <w:name w:val="Body Text Char2"/>
    <w:aliases w:val="Body Text1 Char2"/>
    <w:locked/>
    <w:rsid w:val="00C50699"/>
    <w:rPr>
      <w:sz w:val="24"/>
      <w:szCs w:val="24"/>
      <w:lang w:val="lv-LV" w:eastAsia="en-US" w:bidi="ar-SA"/>
    </w:rPr>
  </w:style>
  <w:style w:type="paragraph" w:customStyle="1" w:styleId="Level1">
    <w:name w:val="Level 1"/>
    <w:basedOn w:val="Normal"/>
    <w:qFormat/>
    <w:rsid w:val="00850E95"/>
    <w:pPr>
      <w:spacing w:after="60"/>
      <w:ind w:left="709" w:hanging="709"/>
      <w:jc w:val="both"/>
    </w:pPr>
    <w:rPr>
      <w:rFonts w:eastAsiaTheme="minorHAnsi"/>
      <w:sz w:val="20"/>
    </w:rPr>
  </w:style>
  <w:style w:type="paragraph" w:customStyle="1" w:styleId="Level2">
    <w:name w:val="Level 2"/>
    <w:basedOn w:val="Level1"/>
    <w:qFormat/>
    <w:rsid w:val="00850E95"/>
    <w:pPr>
      <w:ind w:left="1418"/>
      <w:contextualSpacing/>
    </w:pPr>
  </w:style>
  <w:style w:type="paragraph" w:customStyle="1" w:styleId="Level3">
    <w:name w:val="Level 3"/>
    <w:basedOn w:val="Level2"/>
    <w:qFormat/>
    <w:rsid w:val="00850E95"/>
    <w:pPr>
      <w:ind w:left="1843" w:hanging="425"/>
    </w:pPr>
    <w:rPr>
      <w:lang w:eastAsia="lv-LV"/>
    </w:rPr>
  </w:style>
  <w:style w:type="numbering" w:customStyle="1" w:styleId="StyleBulletedBold">
    <w:name w:val="Style Bulleted Bold"/>
    <w:basedOn w:val="NoList"/>
    <w:rsid w:val="00923093"/>
    <w:pPr>
      <w:numPr>
        <w:numId w:val="7"/>
      </w:numPr>
    </w:pPr>
  </w:style>
  <w:style w:type="paragraph" w:customStyle="1" w:styleId="Char2">
    <w:name w:val="Char2"/>
    <w:basedOn w:val="Normal"/>
    <w:next w:val="Normal"/>
    <w:link w:val="FootnoteReference"/>
    <w:rsid w:val="00554900"/>
    <w:pPr>
      <w:spacing w:line="240" w:lineRule="exact"/>
      <w:ind w:firstLine="567"/>
      <w:jc w:val="both"/>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850">
      <w:bodyDiv w:val="1"/>
      <w:marLeft w:val="0"/>
      <w:marRight w:val="0"/>
      <w:marTop w:val="0"/>
      <w:marBottom w:val="0"/>
      <w:divBdr>
        <w:top w:val="none" w:sz="0" w:space="0" w:color="auto"/>
        <w:left w:val="none" w:sz="0" w:space="0" w:color="auto"/>
        <w:bottom w:val="none" w:sz="0" w:space="0" w:color="auto"/>
        <w:right w:val="none" w:sz="0" w:space="0" w:color="auto"/>
      </w:divBdr>
    </w:div>
    <w:div w:id="184638750">
      <w:bodyDiv w:val="1"/>
      <w:marLeft w:val="0"/>
      <w:marRight w:val="0"/>
      <w:marTop w:val="0"/>
      <w:marBottom w:val="0"/>
      <w:divBdr>
        <w:top w:val="none" w:sz="0" w:space="0" w:color="auto"/>
        <w:left w:val="none" w:sz="0" w:space="0" w:color="auto"/>
        <w:bottom w:val="none" w:sz="0" w:space="0" w:color="auto"/>
        <w:right w:val="none" w:sz="0" w:space="0" w:color="auto"/>
      </w:divBdr>
      <w:divsChild>
        <w:div w:id="1228762497">
          <w:marLeft w:val="0"/>
          <w:marRight w:val="0"/>
          <w:marTop w:val="0"/>
          <w:marBottom w:val="75"/>
          <w:divBdr>
            <w:top w:val="none" w:sz="0" w:space="0" w:color="auto"/>
            <w:left w:val="none" w:sz="0" w:space="0" w:color="auto"/>
            <w:bottom w:val="none" w:sz="0" w:space="0" w:color="auto"/>
            <w:right w:val="none" w:sz="0" w:space="0" w:color="auto"/>
          </w:divBdr>
        </w:div>
        <w:div w:id="480197529">
          <w:marLeft w:val="0"/>
          <w:marRight w:val="0"/>
          <w:marTop w:val="0"/>
          <w:marBottom w:val="0"/>
          <w:divBdr>
            <w:top w:val="none" w:sz="0" w:space="0" w:color="auto"/>
            <w:left w:val="none" w:sz="0" w:space="0" w:color="auto"/>
            <w:bottom w:val="none" w:sz="0" w:space="0" w:color="auto"/>
            <w:right w:val="none" w:sz="0" w:space="0" w:color="auto"/>
          </w:divBdr>
        </w:div>
        <w:div w:id="15230396">
          <w:marLeft w:val="0"/>
          <w:marRight w:val="0"/>
          <w:marTop w:val="0"/>
          <w:marBottom w:val="75"/>
          <w:divBdr>
            <w:top w:val="none" w:sz="0" w:space="0" w:color="auto"/>
            <w:left w:val="none" w:sz="0" w:space="0" w:color="auto"/>
            <w:bottom w:val="none" w:sz="0" w:space="0" w:color="auto"/>
            <w:right w:val="none" w:sz="0" w:space="0" w:color="auto"/>
          </w:divBdr>
        </w:div>
        <w:div w:id="313681332">
          <w:marLeft w:val="0"/>
          <w:marRight w:val="0"/>
          <w:marTop w:val="0"/>
          <w:marBottom w:val="0"/>
          <w:divBdr>
            <w:top w:val="none" w:sz="0" w:space="0" w:color="auto"/>
            <w:left w:val="none" w:sz="0" w:space="0" w:color="auto"/>
            <w:bottom w:val="none" w:sz="0" w:space="0" w:color="auto"/>
            <w:right w:val="none" w:sz="0" w:space="0" w:color="auto"/>
          </w:divBdr>
        </w:div>
        <w:div w:id="1515654035">
          <w:marLeft w:val="0"/>
          <w:marRight w:val="0"/>
          <w:marTop w:val="0"/>
          <w:marBottom w:val="75"/>
          <w:divBdr>
            <w:top w:val="none" w:sz="0" w:space="0" w:color="auto"/>
            <w:left w:val="none" w:sz="0" w:space="0" w:color="auto"/>
            <w:bottom w:val="none" w:sz="0" w:space="0" w:color="auto"/>
            <w:right w:val="none" w:sz="0" w:space="0" w:color="auto"/>
          </w:divBdr>
        </w:div>
        <w:div w:id="501437009">
          <w:marLeft w:val="0"/>
          <w:marRight w:val="0"/>
          <w:marTop w:val="0"/>
          <w:marBottom w:val="0"/>
          <w:divBdr>
            <w:top w:val="none" w:sz="0" w:space="0" w:color="auto"/>
            <w:left w:val="none" w:sz="0" w:space="0" w:color="auto"/>
            <w:bottom w:val="none" w:sz="0" w:space="0" w:color="auto"/>
            <w:right w:val="none" w:sz="0" w:space="0" w:color="auto"/>
          </w:divBdr>
        </w:div>
      </w:divsChild>
    </w:div>
    <w:div w:id="381707930">
      <w:bodyDiv w:val="1"/>
      <w:marLeft w:val="0"/>
      <w:marRight w:val="0"/>
      <w:marTop w:val="0"/>
      <w:marBottom w:val="0"/>
      <w:divBdr>
        <w:top w:val="none" w:sz="0" w:space="0" w:color="auto"/>
        <w:left w:val="none" w:sz="0" w:space="0" w:color="auto"/>
        <w:bottom w:val="none" w:sz="0" w:space="0" w:color="auto"/>
        <w:right w:val="none" w:sz="0" w:space="0" w:color="auto"/>
      </w:divBdr>
    </w:div>
    <w:div w:id="483351404">
      <w:bodyDiv w:val="1"/>
      <w:marLeft w:val="0"/>
      <w:marRight w:val="0"/>
      <w:marTop w:val="0"/>
      <w:marBottom w:val="0"/>
      <w:divBdr>
        <w:top w:val="none" w:sz="0" w:space="0" w:color="auto"/>
        <w:left w:val="none" w:sz="0" w:space="0" w:color="auto"/>
        <w:bottom w:val="none" w:sz="0" w:space="0" w:color="auto"/>
        <w:right w:val="none" w:sz="0" w:space="0" w:color="auto"/>
      </w:divBdr>
      <w:divsChild>
        <w:div w:id="421027587">
          <w:marLeft w:val="0"/>
          <w:marRight w:val="0"/>
          <w:marTop w:val="0"/>
          <w:marBottom w:val="0"/>
          <w:divBdr>
            <w:top w:val="none" w:sz="0" w:space="0" w:color="auto"/>
            <w:left w:val="none" w:sz="0" w:space="0" w:color="auto"/>
            <w:bottom w:val="none" w:sz="0" w:space="0" w:color="auto"/>
            <w:right w:val="none" w:sz="0" w:space="0" w:color="auto"/>
          </w:divBdr>
          <w:divsChild>
            <w:div w:id="2146116798">
              <w:marLeft w:val="0"/>
              <w:marRight w:val="0"/>
              <w:marTop w:val="0"/>
              <w:marBottom w:val="0"/>
              <w:divBdr>
                <w:top w:val="none" w:sz="0" w:space="0" w:color="auto"/>
                <w:left w:val="none" w:sz="0" w:space="0" w:color="auto"/>
                <w:bottom w:val="none" w:sz="0" w:space="0" w:color="auto"/>
                <w:right w:val="none" w:sz="0" w:space="0" w:color="auto"/>
              </w:divBdr>
              <w:divsChild>
                <w:div w:id="1067534404">
                  <w:marLeft w:val="0"/>
                  <w:marRight w:val="0"/>
                  <w:marTop w:val="0"/>
                  <w:marBottom w:val="0"/>
                  <w:divBdr>
                    <w:top w:val="none" w:sz="0" w:space="0" w:color="auto"/>
                    <w:left w:val="none" w:sz="0" w:space="0" w:color="auto"/>
                    <w:bottom w:val="none" w:sz="0" w:space="0" w:color="auto"/>
                    <w:right w:val="none" w:sz="0" w:space="0" w:color="auto"/>
                  </w:divBdr>
                  <w:divsChild>
                    <w:div w:id="913469343">
                      <w:marLeft w:val="0"/>
                      <w:marRight w:val="0"/>
                      <w:marTop w:val="0"/>
                      <w:marBottom w:val="0"/>
                      <w:divBdr>
                        <w:top w:val="none" w:sz="0" w:space="0" w:color="auto"/>
                        <w:left w:val="none" w:sz="0" w:space="0" w:color="auto"/>
                        <w:bottom w:val="none" w:sz="0" w:space="0" w:color="auto"/>
                        <w:right w:val="none" w:sz="0" w:space="0" w:color="auto"/>
                      </w:divBdr>
                      <w:divsChild>
                        <w:div w:id="1864978122">
                          <w:marLeft w:val="0"/>
                          <w:marRight w:val="0"/>
                          <w:marTop w:val="0"/>
                          <w:marBottom w:val="0"/>
                          <w:divBdr>
                            <w:top w:val="none" w:sz="0" w:space="0" w:color="auto"/>
                            <w:left w:val="none" w:sz="0" w:space="0" w:color="auto"/>
                            <w:bottom w:val="none" w:sz="0" w:space="0" w:color="auto"/>
                            <w:right w:val="none" w:sz="0" w:space="0" w:color="auto"/>
                          </w:divBdr>
                          <w:divsChild>
                            <w:div w:id="1098908562">
                              <w:marLeft w:val="0"/>
                              <w:marRight w:val="0"/>
                              <w:marTop w:val="0"/>
                              <w:marBottom w:val="0"/>
                              <w:divBdr>
                                <w:top w:val="none" w:sz="0" w:space="0" w:color="auto"/>
                                <w:left w:val="none" w:sz="0" w:space="0" w:color="auto"/>
                                <w:bottom w:val="none" w:sz="0" w:space="0" w:color="auto"/>
                                <w:right w:val="none" w:sz="0" w:space="0" w:color="auto"/>
                              </w:divBdr>
                              <w:divsChild>
                                <w:div w:id="1056276187">
                                  <w:marLeft w:val="0"/>
                                  <w:marRight w:val="0"/>
                                  <w:marTop w:val="0"/>
                                  <w:marBottom w:val="0"/>
                                  <w:divBdr>
                                    <w:top w:val="single" w:sz="6" w:space="0" w:color="F5F5F5"/>
                                    <w:left w:val="single" w:sz="6" w:space="0" w:color="F5F5F5"/>
                                    <w:bottom w:val="single" w:sz="6" w:space="0" w:color="F5F5F5"/>
                                    <w:right w:val="single" w:sz="6" w:space="0" w:color="F5F5F5"/>
                                  </w:divBdr>
                                  <w:divsChild>
                                    <w:div w:id="1440100297">
                                      <w:marLeft w:val="0"/>
                                      <w:marRight w:val="0"/>
                                      <w:marTop w:val="0"/>
                                      <w:marBottom w:val="0"/>
                                      <w:divBdr>
                                        <w:top w:val="none" w:sz="0" w:space="0" w:color="auto"/>
                                        <w:left w:val="none" w:sz="0" w:space="0" w:color="auto"/>
                                        <w:bottom w:val="none" w:sz="0" w:space="0" w:color="auto"/>
                                        <w:right w:val="none" w:sz="0" w:space="0" w:color="auto"/>
                                      </w:divBdr>
                                      <w:divsChild>
                                        <w:div w:id="18932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257141">
      <w:bodyDiv w:val="1"/>
      <w:marLeft w:val="0"/>
      <w:marRight w:val="0"/>
      <w:marTop w:val="0"/>
      <w:marBottom w:val="0"/>
      <w:divBdr>
        <w:top w:val="none" w:sz="0" w:space="0" w:color="auto"/>
        <w:left w:val="none" w:sz="0" w:space="0" w:color="auto"/>
        <w:bottom w:val="none" w:sz="0" w:space="0" w:color="auto"/>
        <w:right w:val="none" w:sz="0" w:space="0" w:color="auto"/>
      </w:divBdr>
    </w:div>
    <w:div w:id="781533658">
      <w:bodyDiv w:val="1"/>
      <w:marLeft w:val="0"/>
      <w:marRight w:val="0"/>
      <w:marTop w:val="0"/>
      <w:marBottom w:val="0"/>
      <w:divBdr>
        <w:top w:val="none" w:sz="0" w:space="0" w:color="auto"/>
        <w:left w:val="none" w:sz="0" w:space="0" w:color="auto"/>
        <w:bottom w:val="none" w:sz="0" w:space="0" w:color="auto"/>
        <w:right w:val="none" w:sz="0" w:space="0" w:color="auto"/>
      </w:divBdr>
    </w:div>
    <w:div w:id="1024021129">
      <w:bodyDiv w:val="1"/>
      <w:marLeft w:val="0"/>
      <w:marRight w:val="0"/>
      <w:marTop w:val="0"/>
      <w:marBottom w:val="0"/>
      <w:divBdr>
        <w:top w:val="none" w:sz="0" w:space="0" w:color="auto"/>
        <w:left w:val="none" w:sz="0" w:space="0" w:color="auto"/>
        <w:bottom w:val="none" w:sz="0" w:space="0" w:color="auto"/>
        <w:right w:val="none" w:sz="0" w:space="0" w:color="auto"/>
      </w:divBdr>
      <w:divsChild>
        <w:div w:id="1902253408">
          <w:marLeft w:val="0"/>
          <w:marRight w:val="0"/>
          <w:marTop w:val="0"/>
          <w:marBottom w:val="75"/>
          <w:divBdr>
            <w:top w:val="none" w:sz="0" w:space="0" w:color="auto"/>
            <w:left w:val="none" w:sz="0" w:space="0" w:color="auto"/>
            <w:bottom w:val="none" w:sz="0" w:space="0" w:color="auto"/>
            <w:right w:val="none" w:sz="0" w:space="0" w:color="auto"/>
          </w:divBdr>
        </w:div>
        <w:div w:id="27613063">
          <w:marLeft w:val="0"/>
          <w:marRight w:val="0"/>
          <w:marTop w:val="0"/>
          <w:marBottom w:val="0"/>
          <w:divBdr>
            <w:top w:val="none" w:sz="0" w:space="0" w:color="auto"/>
            <w:left w:val="none" w:sz="0" w:space="0" w:color="auto"/>
            <w:bottom w:val="none" w:sz="0" w:space="0" w:color="auto"/>
            <w:right w:val="none" w:sz="0" w:space="0" w:color="auto"/>
          </w:divBdr>
        </w:div>
        <w:div w:id="1887715346">
          <w:marLeft w:val="0"/>
          <w:marRight w:val="0"/>
          <w:marTop w:val="0"/>
          <w:marBottom w:val="75"/>
          <w:divBdr>
            <w:top w:val="none" w:sz="0" w:space="0" w:color="auto"/>
            <w:left w:val="none" w:sz="0" w:space="0" w:color="auto"/>
            <w:bottom w:val="none" w:sz="0" w:space="0" w:color="auto"/>
            <w:right w:val="none" w:sz="0" w:space="0" w:color="auto"/>
          </w:divBdr>
        </w:div>
        <w:div w:id="116916401">
          <w:marLeft w:val="0"/>
          <w:marRight w:val="0"/>
          <w:marTop w:val="0"/>
          <w:marBottom w:val="0"/>
          <w:divBdr>
            <w:top w:val="none" w:sz="0" w:space="0" w:color="auto"/>
            <w:left w:val="none" w:sz="0" w:space="0" w:color="auto"/>
            <w:bottom w:val="none" w:sz="0" w:space="0" w:color="auto"/>
            <w:right w:val="none" w:sz="0" w:space="0" w:color="auto"/>
          </w:divBdr>
        </w:div>
        <w:div w:id="119033544">
          <w:marLeft w:val="0"/>
          <w:marRight w:val="0"/>
          <w:marTop w:val="0"/>
          <w:marBottom w:val="75"/>
          <w:divBdr>
            <w:top w:val="none" w:sz="0" w:space="0" w:color="auto"/>
            <w:left w:val="none" w:sz="0" w:space="0" w:color="auto"/>
            <w:bottom w:val="none" w:sz="0" w:space="0" w:color="auto"/>
            <w:right w:val="none" w:sz="0" w:space="0" w:color="auto"/>
          </w:divBdr>
        </w:div>
        <w:div w:id="2116434312">
          <w:marLeft w:val="0"/>
          <w:marRight w:val="0"/>
          <w:marTop w:val="0"/>
          <w:marBottom w:val="0"/>
          <w:divBdr>
            <w:top w:val="none" w:sz="0" w:space="0" w:color="auto"/>
            <w:left w:val="none" w:sz="0" w:space="0" w:color="auto"/>
            <w:bottom w:val="none" w:sz="0" w:space="0" w:color="auto"/>
            <w:right w:val="none" w:sz="0" w:space="0" w:color="auto"/>
          </w:divBdr>
        </w:div>
      </w:divsChild>
    </w:div>
    <w:div w:id="1046224660">
      <w:bodyDiv w:val="1"/>
      <w:marLeft w:val="0"/>
      <w:marRight w:val="0"/>
      <w:marTop w:val="0"/>
      <w:marBottom w:val="0"/>
      <w:divBdr>
        <w:top w:val="none" w:sz="0" w:space="0" w:color="auto"/>
        <w:left w:val="none" w:sz="0" w:space="0" w:color="auto"/>
        <w:bottom w:val="none" w:sz="0" w:space="0" w:color="auto"/>
        <w:right w:val="none" w:sz="0" w:space="0" w:color="auto"/>
      </w:divBdr>
    </w:div>
    <w:div w:id="1231690538">
      <w:bodyDiv w:val="1"/>
      <w:marLeft w:val="0"/>
      <w:marRight w:val="0"/>
      <w:marTop w:val="0"/>
      <w:marBottom w:val="0"/>
      <w:divBdr>
        <w:top w:val="none" w:sz="0" w:space="0" w:color="auto"/>
        <w:left w:val="none" w:sz="0" w:space="0" w:color="auto"/>
        <w:bottom w:val="none" w:sz="0" w:space="0" w:color="auto"/>
        <w:right w:val="none" w:sz="0" w:space="0" w:color="auto"/>
      </w:divBdr>
    </w:div>
    <w:div w:id="1246721395">
      <w:bodyDiv w:val="1"/>
      <w:marLeft w:val="0"/>
      <w:marRight w:val="0"/>
      <w:marTop w:val="0"/>
      <w:marBottom w:val="0"/>
      <w:divBdr>
        <w:top w:val="none" w:sz="0" w:space="0" w:color="auto"/>
        <w:left w:val="none" w:sz="0" w:space="0" w:color="auto"/>
        <w:bottom w:val="none" w:sz="0" w:space="0" w:color="auto"/>
        <w:right w:val="none" w:sz="0" w:space="0" w:color="auto"/>
      </w:divBdr>
    </w:div>
    <w:div w:id="1443182116">
      <w:bodyDiv w:val="1"/>
      <w:marLeft w:val="0"/>
      <w:marRight w:val="0"/>
      <w:marTop w:val="0"/>
      <w:marBottom w:val="0"/>
      <w:divBdr>
        <w:top w:val="none" w:sz="0" w:space="0" w:color="auto"/>
        <w:left w:val="none" w:sz="0" w:space="0" w:color="auto"/>
        <w:bottom w:val="none" w:sz="0" w:space="0" w:color="auto"/>
        <w:right w:val="none" w:sz="0" w:space="0" w:color="auto"/>
      </w:divBdr>
    </w:div>
    <w:div w:id="1477604700">
      <w:bodyDiv w:val="1"/>
      <w:marLeft w:val="0"/>
      <w:marRight w:val="0"/>
      <w:marTop w:val="0"/>
      <w:marBottom w:val="0"/>
      <w:divBdr>
        <w:top w:val="none" w:sz="0" w:space="0" w:color="auto"/>
        <w:left w:val="none" w:sz="0" w:space="0" w:color="auto"/>
        <w:bottom w:val="none" w:sz="0" w:space="0" w:color="auto"/>
        <w:right w:val="none" w:sz="0" w:space="0" w:color="auto"/>
      </w:divBdr>
    </w:div>
    <w:div w:id="1613508684">
      <w:bodyDiv w:val="1"/>
      <w:marLeft w:val="0"/>
      <w:marRight w:val="0"/>
      <w:marTop w:val="0"/>
      <w:marBottom w:val="0"/>
      <w:divBdr>
        <w:top w:val="none" w:sz="0" w:space="0" w:color="auto"/>
        <w:left w:val="none" w:sz="0" w:space="0" w:color="auto"/>
        <w:bottom w:val="none" w:sz="0" w:space="0" w:color="auto"/>
        <w:right w:val="none" w:sz="0" w:space="0" w:color="auto"/>
      </w:divBdr>
    </w:div>
    <w:div w:id="1918703540">
      <w:bodyDiv w:val="1"/>
      <w:marLeft w:val="0"/>
      <w:marRight w:val="0"/>
      <w:marTop w:val="0"/>
      <w:marBottom w:val="0"/>
      <w:divBdr>
        <w:top w:val="none" w:sz="0" w:space="0" w:color="auto"/>
        <w:left w:val="none" w:sz="0" w:space="0" w:color="auto"/>
        <w:bottom w:val="none" w:sz="0" w:space="0" w:color="auto"/>
        <w:right w:val="none" w:sz="0" w:space="0" w:color="auto"/>
      </w:divBdr>
      <w:divsChild>
        <w:div w:id="131756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49D2-A7C0-4859-8F56-9B7374D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3048</Words>
  <Characters>22612</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Sarunu procedūras noteikumi</vt:lpstr>
    </vt:vector>
  </TitlesOfParts>
  <Company>Latvenergo</Company>
  <LinksUpToDate>false</LinksUpToDate>
  <CharactersWithSpaces>25609</CharactersWithSpaces>
  <SharedDoc>false</SharedDoc>
  <HLinks>
    <vt:vector size="234" baseType="variant">
      <vt:variant>
        <vt:i4>5439767</vt:i4>
      </vt:variant>
      <vt:variant>
        <vt:i4>210</vt:i4>
      </vt:variant>
      <vt:variant>
        <vt:i4>0</vt:i4>
      </vt:variant>
      <vt:variant>
        <vt:i4>5</vt:i4>
      </vt:variant>
      <vt:variant>
        <vt:lpwstr/>
      </vt:variant>
      <vt:variant>
        <vt:lpwstr>_6._Kandidātu_atlases</vt:lpwstr>
      </vt:variant>
      <vt:variant>
        <vt:i4>983128</vt:i4>
      </vt:variant>
      <vt:variant>
        <vt:i4>207</vt:i4>
      </vt:variant>
      <vt:variant>
        <vt:i4>0</vt:i4>
      </vt:variant>
      <vt:variant>
        <vt:i4>5</vt:i4>
      </vt:variant>
      <vt:variant>
        <vt:lpwstr>https://ec.europa.eu/growth/tools-databases/espd</vt:lpwstr>
      </vt:variant>
      <vt:variant>
        <vt:lpwstr/>
      </vt:variant>
      <vt:variant>
        <vt:i4>983128</vt:i4>
      </vt:variant>
      <vt:variant>
        <vt:i4>204</vt:i4>
      </vt:variant>
      <vt:variant>
        <vt:i4>0</vt:i4>
      </vt:variant>
      <vt:variant>
        <vt:i4>5</vt:i4>
      </vt:variant>
      <vt:variant>
        <vt:lpwstr>https://ec.europa.eu/growth/tools-databases/espd</vt:lpwstr>
      </vt:variant>
      <vt:variant>
        <vt:lpwstr/>
      </vt:variant>
      <vt:variant>
        <vt:i4>6225986</vt:i4>
      </vt:variant>
      <vt:variant>
        <vt:i4>201</vt:i4>
      </vt:variant>
      <vt:variant>
        <vt:i4>0</vt:i4>
      </vt:variant>
      <vt:variant>
        <vt:i4>5</vt:i4>
      </vt:variant>
      <vt:variant>
        <vt:lpwstr>http://likumi.lv/ta/id/216076-sabiedrisko-pakalpojumu-sniedzeju-iepirkumu-likums</vt:lpwstr>
      </vt:variant>
      <vt:variant>
        <vt:lpwstr/>
      </vt:variant>
      <vt:variant>
        <vt:i4>6225986</vt:i4>
      </vt:variant>
      <vt:variant>
        <vt:i4>198</vt:i4>
      </vt:variant>
      <vt:variant>
        <vt:i4>0</vt:i4>
      </vt:variant>
      <vt:variant>
        <vt:i4>5</vt:i4>
      </vt:variant>
      <vt:variant>
        <vt:lpwstr>http://likumi.lv/ta/id/216076-sabiedrisko-pakalpojumu-sniedzeju-iepirkumu-likums</vt:lpwstr>
      </vt:variant>
      <vt:variant>
        <vt:lpwstr/>
      </vt:variant>
      <vt:variant>
        <vt:i4>22741057</vt:i4>
      </vt:variant>
      <vt:variant>
        <vt:i4>195</vt:i4>
      </vt:variant>
      <vt:variant>
        <vt:i4>0</vt:i4>
      </vt:variant>
      <vt:variant>
        <vt:i4>5</vt:i4>
      </vt:variant>
      <vt:variant>
        <vt:lpwstr/>
      </vt:variant>
      <vt:variant>
        <vt:lpwstr>_1._pielikums:_Kandidāta</vt:lpwstr>
      </vt:variant>
      <vt:variant>
        <vt:i4>21233754</vt:i4>
      </vt:variant>
      <vt:variant>
        <vt:i4>192</vt:i4>
      </vt:variant>
      <vt:variant>
        <vt:i4>0</vt:i4>
      </vt:variant>
      <vt:variant>
        <vt:i4>5</vt:i4>
      </vt:variant>
      <vt:variant>
        <vt:lpwstr/>
      </vt:variant>
      <vt:variant>
        <vt:lpwstr>_2._Pasūtītāja_kontaktpersona</vt:lpwstr>
      </vt:variant>
      <vt:variant>
        <vt:i4>786520</vt:i4>
      </vt:variant>
      <vt:variant>
        <vt:i4>189</vt:i4>
      </vt:variant>
      <vt:variant>
        <vt:i4>0</vt:i4>
      </vt:variant>
      <vt:variant>
        <vt:i4>5</vt:i4>
      </vt:variant>
      <vt:variant>
        <vt:lpwstr>http://www.latvenergo.lv/</vt:lpwstr>
      </vt:variant>
      <vt:variant>
        <vt:lpwstr/>
      </vt:variant>
      <vt:variant>
        <vt:i4>1835069</vt:i4>
      </vt:variant>
      <vt:variant>
        <vt:i4>182</vt:i4>
      </vt:variant>
      <vt:variant>
        <vt:i4>0</vt:i4>
      </vt:variant>
      <vt:variant>
        <vt:i4>5</vt:i4>
      </vt:variant>
      <vt:variant>
        <vt:lpwstr/>
      </vt:variant>
      <vt:variant>
        <vt:lpwstr>_Toc456770897</vt:lpwstr>
      </vt:variant>
      <vt:variant>
        <vt:i4>1835069</vt:i4>
      </vt:variant>
      <vt:variant>
        <vt:i4>176</vt:i4>
      </vt:variant>
      <vt:variant>
        <vt:i4>0</vt:i4>
      </vt:variant>
      <vt:variant>
        <vt:i4>5</vt:i4>
      </vt:variant>
      <vt:variant>
        <vt:lpwstr/>
      </vt:variant>
      <vt:variant>
        <vt:lpwstr>_Toc456770896</vt:lpwstr>
      </vt:variant>
      <vt:variant>
        <vt:i4>1835069</vt:i4>
      </vt:variant>
      <vt:variant>
        <vt:i4>170</vt:i4>
      </vt:variant>
      <vt:variant>
        <vt:i4>0</vt:i4>
      </vt:variant>
      <vt:variant>
        <vt:i4>5</vt:i4>
      </vt:variant>
      <vt:variant>
        <vt:lpwstr/>
      </vt:variant>
      <vt:variant>
        <vt:lpwstr>_Toc456770895</vt:lpwstr>
      </vt:variant>
      <vt:variant>
        <vt:i4>1835069</vt:i4>
      </vt:variant>
      <vt:variant>
        <vt:i4>164</vt:i4>
      </vt:variant>
      <vt:variant>
        <vt:i4>0</vt:i4>
      </vt:variant>
      <vt:variant>
        <vt:i4>5</vt:i4>
      </vt:variant>
      <vt:variant>
        <vt:lpwstr/>
      </vt:variant>
      <vt:variant>
        <vt:lpwstr>_Toc456770893</vt:lpwstr>
      </vt:variant>
      <vt:variant>
        <vt:i4>1835069</vt:i4>
      </vt:variant>
      <vt:variant>
        <vt:i4>158</vt:i4>
      </vt:variant>
      <vt:variant>
        <vt:i4>0</vt:i4>
      </vt:variant>
      <vt:variant>
        <vt:i4>5</vt:i4>
      </vt:variant>
      <vt:variant>
        <vt:lpwstr/>
      </vt:variant>
      <vt:variant>
        <vt:lpwstr>_Toc456770892</vt:lpwstr>
      </vt:variant>
      <vt:variant>
        <vt:i4>1835069</vt:i4>
      </vt:variant>
      <vt:variant>
        <vt:i4>152</vt:i4>
      </vt:variant>
      <vt:variant>
        <vt:i4>0</vt:i4>
      </vt:variant>
      <vt:variant>
        <vt:i4>5</vt:i4>
      </vt:variant>
      <vt:variant>
        <vt:lpwstr/>
      </vt:variant>
      <vt:variant>
        <vt:lpwstr>_Toc456770891</vt:lpwstr>
      </vt:variant>
      <vt:variant>
        <vt:i4>1835069</vt:i4>
      </vt:variant>
      <vt:variant>
        <vt:i4>146</vt:i4>
      </vt:variant>
      <vt:variant>
        <vt:i4>0</vt:i4>
      </vt:variant>
      <vt:variant>
        <vt:i4>5</vt:i4>
      </vt:variant>
      <vt:variant>
        <vt:lpwstr/>
      </vt:variant>
      <vt:variant>
        <vt:lpwstr>_Toc456770890</vt:lpwstr>
      </vt:variant>
      <vt:variant>
        <vt:i4>1900605</vt:i4>
      </vt:variant>
      <vt:variant>
        <vt:i4>140</vt:i4>
      </vt:variant>
      <vt:variant>
        <vt:i4>0</vt:i4>
      </vt:variant>
      <vt:variant>
        <vt:i4>5</vt:i4>
      </vt:variant>
      <vt:variant>
        <vt:lpwstr/>
      </vt:variant>
      <vt:variant>
        <vt:lpwstr>_Toc456770889</vt:lpwstr>
      </vt:variant>
      <vt:variant>
        <vt:i4>1900605</vt:i4>
      </vt:variant>
      <vt:variant>
        <vt:i4>134</vt:i4>
      </vt:variant>
      <vt:variant>
        <vt:i4>0</vt:i4>
      </vt:variant>
      <vt:variant>
        <vt:i4>5</vt:i4>
      </vt:variant>
      <vt:variant>
        <vt:lpwstr/>
      </vt:variant>
      <vt:variant>
        <vt:lpwstr>_Toc456770888</vt:lpwstr>
      </vt:variant>
      <vt:variant>
        <vt:i4>1900605</vt:i4>
      </vt:variant>
      <vt:variant>
        <vt:i4>128</vt:i4>
      </vt:variant>
      <vt:variant>
        <vt:i4>0</vt:i4>
      </vt:variant>
      <vt:variant>
        <vt:i4>5</vt:i4>
      </vt:variant>
      <vt:variant>
        <vt:lpwstr/>
      </vt:variant>
      <vt:variant>
        <vt:lpwstr>_Toc456770887</vt:lpwstr>
      </vt:variant>
      <vt:variant>
        <vt:i4>1900605</vt:i4>
      </vt:variant>
      <vt:variant>
        <vt:i4>122</vt:i4>
      </vt:variant>
      <vt:variant>
        <vt:i4>0</vt:i4>
      </vt:variant>
      <vt:variant>
        <vt:i4>5</vt:i4>
      </vt:variant>
      <vt:variant>
        <vt:lpwstr/>
      </vt:variant>
      <vt:variant>
        <vt:lpwstr>_Toc456770886</vt:lpwstr>
      </vt:variant>
      <vt:variant>
        <vt:i4>1900605</vt:i4>
      </vt:variant>
      <vt:variant>
        <vt:i4>116</vt:i4>
      </vt:variant>
      <vt:variant>
        <vt:i4>0</vt:i4>
      </vt:variant>
      <vt:variant>
        <vt:i4>5</vt:i4>
      </vt:variant>
      <vt:variant>
        <vt:lpwstr/>
      </vt:variant>
      <vt:variant>
        <vt:lpwstr>_Toc456770885</vt:lpwstr>
      </vt:variant>
      <vt:variant>
        <vt:i4>1900605</vt:i4>
      </vt:variant>
      <vt:variant>
        <vt:i4>110</vt:i4>
      </vt:variant>
      <vt:variant>
        <vt:i4>0</vt:i4>
      </vt:variant>
      <vt:variant>
        <vt:i4>5</vt:i4>
      </vt:variant>
      <vt:variant>
        <vt:lpwstr/>
      </vt:variant>
      <vt:variant>
        <vt:lpwstr>_Toc456770884</vt:lpwstr>
      </vt:variant>
      <vt:variant>
        <vt:i4>1900605</vt:i4>
      </vt:variant>
      <vt:variant>
        <vt:i4>104</vt:i4>
      </vt:variant>
      <vt:variant>
        <vt:i4>0</vt:i4>
      </vt:variant>
      <vt:variant>
        <vt:i4>5</vt:i4>
      </vt:variant>
      <vt:variant>
        <vt:lpwstr/>
      </vt:variant>
      <vt:variant>
        <vt:lpwstr>_Toc456770883</vt:lpwstr>
      </vt:variant>
      <vt:variant>
        <vt:i4>1900605</vt:i4>
      </vt:variant>
      <vt:variant>
        <vt:i4>98</vt:i4>
      </vt:variant>
      <vt:variant>
        <vt:i4>0</vt:i4>
      </vt:variant>
      <vt:variant>
        <vt:i4>5</vt:i4>
      </vt:variant>
      <vt:variant>
        <vt:lpwstr/>
      </vt:variant>
      <vt:variant>
        <vt:lpwstr>_Toc456770882</vt:lpwstr>
      </vt:variant>
      <vt:variant>
        <vt:i4>1900605</vt:i4>
      </vt:variant>
      <vt:variant>
        <vt:i4>92</vt:i4>
      </vt:variant>
      <vt:variant>
        <vt:i4>0</vt:i4>
      </vt:variant>
      <vt:variant>
        <vt:i4>5</vt:i4>
      </vt:variant>
      <vt:variant>
        <vt:lpwstr/>
      </vt:variant>
      <vt:variant>
        <vt:lpwstr>_Toc456770881</vt:lpwstr>
      </vt:variant>
      <vt:variant>
        <vt:i4>1900605</vt:i4>
      </vt:variant>
      <vt:variant>
        <vt:i4>86</vt:i4>
      </vt:variant>
      <vt:variant>
        <vt:i4>0</vt:i4>
      </vt:variant>
      <vt:variant>
        <vt:i4>5</vt:i4>
      </vt:variant>
      <vt:variant>
        <vt:lpwstr/>
      </vt:variant>
      <vt:variant>
        <vt:lpwstr>_Toc456770880</vt:lpwstr>
      </vt:variant>
      <vt:variant>
        <vt:i4>1179709</vt:i4>
      </vt:variant>
      <vt:variant>
        <vt:i4>80</vt:i4>
      </vt:variant>
      <vt:variant>
        <vt:i4>0</vt:i4>
      </vt:variant>
      <vt:variant>
        <vt:i4>5</vt:i4>
      </vt:variant>
      <vt:variant>
        <vt:lpwstr/>
      </vt:variant>
      <vt:variant>
        <vt:lpwstr>_Toc456770879</vt:lpwstr>
      </vt:variant>
      <vt:variant>
        <vt:i4>1179709</vt:i4>
      </vt:variant>
      <vt:variant>
        <vt:i4>74</vt:i4>
      </vt:variant>
      <vt:variant>
        <vt:i4>0</vt:i4>
      </vt:variant>
      <vt:variant>
        <vt:i4>5</vt:i4>
      </vt:variant>
      <vt:variant>
        <vt:lpwstr/>
      </vt:variant>
      <vt:variant>
        <vt:lpwstr>_Toc456770878</vt:lpwstr>
      </vt:variant>
      <vt:variant>
        <vt:i4>1179709</vt:i4>
      </vt:variant>
      <vt:variant>
        <vt:i4>68</vt:i4>
      </vt:variant>
      <vt:variant>
        <vt:i4>0</vt:i4>
      </vt:variant>
      <vt:variant>
        <vt:i4>5</vt:i4>
      </vt:variant>
      <vt:variant>
        <vt:lpwstr/>
      </vt:variant>
      <vt:variant>
        <vt:lpwstr>_Toc456770877</vt:lpwstr>
      </vt:variant>
      <vt:variant>
        <vt:i4>1179709</vt:i4>
      </vt:variant>
      <vt:variant>
        <vt:i4>62</vt:i4>
      </vt:variant>
      <vt:variant>
        <vt:i4>0</vt:i4>
      </vt:variant>
      <vt:variant>
        <vt:i4>5</vt:i4>
      </vt:variant>
      <vt:variant>
        <vt:lpwstr/>
      </vt:variant>
      <vt:variant>
        <vt:lpwstr>_Toc456770876</vt:lpwstr>
      </vt:variant>
      <vt:variant>
        <vt:i4>1179709</vt:i4>
      </vt:variant>
      <vt:variant>
        <vt:i4>56</vt:i4>
      </vt:variant>
      <vt:variant>
        <vt:i4>0</vt:i4>
      </vt:variant>
      <vt:variant>
        <vt:i4>5</vt:i4>
      </vt:variant>
      <vt:variant>
        <vt:lpwstr/>
      </vt:variant>
      <vt:variant>
        <vt:lpwstr>_Toc456770875</vt:lpwstr>
      </vt:variant>
      <vt:variant>
        <vt:i4>1179709</vt:i4>
      </vt:variant>
      <vt:variant>
        <vt:i4>50</vt:i4>
      </vt:variant>
      <vt:variant>
        <vt:i4>0</vt:i4>
      </vt:variant>
      <vt:variant>
        <vt:i4>5</vt:i4>
      </vt:variant>
      <vt:variant>
        <vt:lpwstr/>
      </vt:variant>
      <vt:variant>
        <vt:lpwstr>_Toc456770874</vt:lpwstr>
      </vt:variant>
      <vt:variant>
        <vt:i4>1179709</vt:i4>
      </vt:variant>
      <vt:variant>
        <vt:i4>44</vt:i4>
      </vt:variant>
      <vt:variant>
        <vt:i4>0</vt:i4>
      </vt:variant>
      <vt:variant>
        <vt:i4>5</vt:i4>
      </vt:variant>
      <vt:variant>
        <vt:lpwstr/>
      </vt:variant>
      <vt:variant>
        <vt:lpwstr>_Toc456770873</vt:lpwstr>
      </vt:variant>
      <vt:variant>
        <vt:i4>1179709</vt:i4>
      </vt:variant>
      <vt:variant>
        <vt:i4>38</vt:i4>
      </vt:variant>
      <vt:variant>
        <vt:i4>0</vt:i4>
      </vt:variant>
      <vt:variant>
        <vt:i4>5</vt:i4>
      </vt:variant>
      <vt:variant>
        <vt:lpwstr/>
      </vt:variant>
      <vt:variant>
        <vt:lpwstr>_Toc456770872</vt:lpwstr>
      </vt:variant>
      <vt:variant>
        <vt:i4>1179709</vt:i4>
      </vt:variant>
      <vt:variant>
        <vt:i4>32</vt:i4>
      </vt:variant>
      <vt:variant>
        <vt:i4>0</vt:i4>
      </vt:variant>
      <vt:variant>
        <vt:i4>5</vt:i4>
      </vt:variant>
      <vt:variant>
        <vt:lpwstr/>
      </vt:variant>
      <vt:variant>
        <vt:lpwstr>_Toc456770871</vt:lpwstr>
      </vt:variant>
      <vt:variant>
        <vt:i4>1179709</vt:i4>
      </vt:variant>
      <vt:variant>
        <vt:i4>26</vt:i4>
      </vt:variant>
      <vt:variant>
        <vt:i4>0</vt:i4>
      </vt:variant>
      <vt:variant>
        <vt:i4>5</vt:i4>
      </vt:variant>
      <vt:variant>
        <vt:lpwstr/>
      </vt:variant>
      <vt:variant>
        <vt:lpwstr>_Toc456770870</vt:lpwstr>
      </vt:variant>
      <vt:variant>
        <vt:i4>1245245</vt:i4>
      </vt:variant>
      <vt:variant>
        <vt:i4>20</vt:i4>
      </vt:variant>
      <vt:variant>
        <vt:i4>0</vt:i4>
      </vt:variant>
      <vt:variant>
        <vt:i4>5</vt:i4>
      </vt:variant>
      <vt:variant>
        <vt:lpwstr/>
      </vt:variant>
      <vt:variant>
        <vt:lpwstr>_Toc456770869</vt:lpwstr>
      </vt:variant>
      <vt:variant>
        <vt:i4>1245245</vt:i4>
      </vt:variant>
      <vt:variant>
        <vt:i4>14</vt:i4>
      </vt:variant>
      <vt:variant>
        <vt:i4>0</vt:i4>
      </vt:variant>
      <vt:variant>
        <vt:i4>5</vt:i4>
      </vt:variant>
      <vt:variant>
        <vt:lpwstr/>
      </vt:variant>
      <vt:variant>
        <vt:lpwstr>_Toc456770868</vt:lpwstr>
      </vt:variant>
      <vt:variant>
        <vt:i4>1245245</vt:i4>
      </vt:variant>
      <vt:variant>
        <vt:i4>8</vt:i4>
      </vt:variant>
      <vt:variant>
        <vt:i4>0</vt:i4>
      </vt:variant>
      <vt:variant>
        <vt:i4>5</vt:i4>
      </vt:variant>
      <vt:variant>
        <vt:lpwstr/>
      </vt:variant>
      <vt:variant>
        <vt:lpwstr>_Toc456770867</vt:lpwstr>
      </vt:variant>
      <vt:variant>
        <vt:i4>1245245</vt:i4>
      </vt:variant>
      <vt:variant>
        <vt:i4>2</vt:i4>
      </vt:variant>
      <vt:variant>
        <vt:i4>0</vt:i4>
      </vt:variant>
      <vt:variant>
        <vt:i4>5</vt:i4>
      </vt:variant>
      <vt:variant>
        <vt:lpwstr/>
      </vt:variant>
      <vt:variant>
        <vt:lpwstr>_Toc456770866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procedūras noteikumi</dc:title>
  <dc:creator>iepirkuma komisija</dc:creator>
  <cp:lastModifiedBy>Ieva Arāja</cp:lastModifiedBy>
  <cp:revision>4</cp:revision>
  <cp:lastPrinted>2022-06-16T08:53:00Z</cp:lastPrinted>
  <dcterms:created xsi:type="dcterms:W3CDTF">2025-07-09T11:50:00Z</dcterms:created>
  <dcterms:modified xsi:type="dcterms:W3CDTF">2025-07-11T06:20:00Z</dcterms:modified>
</cp:coreProperties>
</file>