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C00" w14:textId="29431714" w:rsidR="00C83ADA" w:rsidRPr="00205B54" w:rsidRDefault="00C83ADA" w:rsidP="006E1FE8">
      <w:pPr>
        <w:shd w:val="clear" w:color="auto" w:fill="FFFFFF"/>
        <w:jc w:val="center"/>
        <w:outlineLvl w:val="1"/>
        <w:rPr>
          <w:b/>
          <w:bCs/>
          <w:sz w:val="22"/>
          <w:szCs w:val="22"/>
          <w:lang w:eastAsia="lv-LV"/>
        </w:rPr>
      </w:pPr>
      <w:r w:rsidRPr="00205B54">
        <w:rPr>
          <w:b/>
          <w:bCs/>
          <w:sz w:val="22"/>
          <w:szCs w:val="22"/>
          <w:lang w:eastAsia="lv-LV"/>
        </w:rPr>
        <w:t>Paziņojums par apspriedi ar piegādātājiem</w:t>
      </w:r>
    </w:p>
    <w:p w14:paraId="1CCFECD1" w14:textId="14D6A2B2" w:rsidR="00DA6197" w:rsidRDefault="009D52BA" w:rsidP="006E1FE8">
      <w:pPr>
        <w:ind w:left="117" w:right="79"/>
        <w:jc w:val="center"/>
        <w:rPr>
          <w:sz w:val="22"/>
          <w:szCs w:val="22"/>
        </w:rPr>
      </w:pPr>
      <w:r w:rsidRPr="006E1FE8">
        <w:rPr>
          <w:sz w:val="22"/>
          <w:szCs w:val="22"/>
        </w:rPr>
        <w:t>AS "Latvenergo" (turpmāk tekstā "Pasūtītājs"</w:t>
      </w:r>
      <w:r w:rsidR="008B576E" w:rsidRPr="006E1FE8">
        <w:rPr>
          <w:sz w:val="22"/>
          <w:szCs w:val="22"/>
        </w:rPr>
        <w:t>)</w:t>
      </w:r>
      <w:r w:rsidRPr="006E1FE8">
        <w:rPr>
          <w:sz w:val="22"/>
          <w:szCs w:val="22"/>
        </w:rPr>
        <w:t xml:space="preserve"> plāno 202</w:t>
      </w:r>
      <w:r w:rsidR="004B5668">
        <w:rPr>
          <w:sz w:val="22"/>
          <w:szCs w:val="22"/>
        </w:rPr>
        <w:t>6</w:t>
      </w:r>
      <w:r w:rsidRPr="006E1FE8">
        <w:rPr>
          <w:sz w:val="22"/>
          <w:szCs w:val="22"/>
        </w:rPr>
        <w:t xml:space="preserve">.gada </w:t>
      </w:r>
      <w:r w:rsidR="004F4D19" w:rsidRPr="006E1FE8">
        <w:rPr>
          <w:sz w:val="22"/>
          <w:szCs w:val="22"/>
        </w:rPr>
        <w:t xml:space="preserve"> </w:t>
      </w:r>
      <w:r w:rsidR="004B5668">
        <w:rPr>
          <w:sz w:val="22"/>
          <w:szCs w:val="22"/>
        </w:rPr>
        <w:t>III</w:t>
      </w:r>
      <w:r w:rsidR="00E11E29" w:rsidRPr="006E1FE8">
        <w:rPr>
          <w:sz w:val="22"/>
          <w:szCs w:val="22"/>
        </w:rPr>
        <w:t xml:space="preserve"> </w:t>
      </w:r>
      <w:r w:rsidRPr="006E1FE8">
        <w:rPr>
          <w:sz w:val="22"/>
          <w:szCs w:val="22"/>
        </w:rPr>
        <w:t xml:space="preserve">ceturksnī izsludināt iepirkumu </w:t>
      </w:r>
    </w:p>
    <w:p w14:paraId="0D0E96F8" w14:textId="5B12CEB0" w:rsidR="009A6C69" w:rsidRPr="006E1FE8" w:rsidRDefault="009D52BA" w:rsidP="006E1FE8">
      <w:pPr>
        <w:ind w:left="117" w:right="79"/>
        <w:jc w:val="center"/>
        <w:rPr>
          <w:b/>
          <w:bCs/>
          <w:sz w:val="22"/>
          <w:szCs w:val="22"/>
        </w:rPr>
      </w:pPr>
      <w:r w:rsidRPr="006E1FE8">
        <w:rPr>
          <w:b/>
          <w:bCs/>
          <w:sz w:val="22"/>
          <w:szCs w:val="22"/>
        </w:rPr>
        <w:t>"</w:t>
      </w:r>
      <w:r w:rsidR="004B5668" w:rsidRPr="004B5668">
        <w:rPr>
          <w:b/>
          <w:bCs/>
          <w:sz w:val="22"/>
          <w:szCs w:val="22"/>
        </w:rPr>
        <w:t>POS termināļu uzstādīšana maksājumu pakalpojuma nodrošināšanai Elektrum Drive uzlādes vietās - Igaunijā, Latvijā, Lietuvā</w:t>
      </w:r>
      <w:r w:rsidRPr="006E1FE8">
        <w:rPr>
          <w:b/>
          <w:bCs/>
          <w:sz w:val="22"/>
          <w:szCs w:val="22"/>
        </w:rPr>
        <w:t>"</w:t>
      </w:r>
      <w:r w:rsidRPr="006E1FE8">
        <w:rPr>
          <w:sz w:val="22"/>
          <w:szCs w:val="22"/>
        </w:rPr>
        <w:t>.</w:t>
      </w:r>
    </w:p>
    <w:p w14:paraId="46E6FDB2" w14:textId="77777777" w:rsidR="00C83ADA" w:rsidRPr="006E1FE8" w:rsidRDefault="00C83ADA" w:rsidP="006E1FE8">
      <w:pPr>
        <w:ind w:firstLine="720"/>
        <w:jc w:val="both"/>
        <w:rPr>
          <w:sz w:val="22"/>
          <w:szCs w:val="22"/>
        </w:rPr>
      </w:pPr>
    </w:p>
    <w:p w14:paraId="12D70019" w14:textId="77777777" w:rsidR="009E202F" w:rsidRPr="006E1FE8" w:rsidRDefault="009E202F" w:rsidP="006E1FE8">
      <w:pPr>
        <w:jc w:val="both"/>
        <w:rPr>
          <w:sz w:val="22"/>
          <w:szCs w:val="22"/>
          <w:lang w:bidi="en-GB"/>
        </w:rPr>
      </w:pPr>
      <w:r w:rsidRPr="006E1FE8">
        <w:rPr>
          <w:sz w:val="22"/>
          <w:szCs w:val="22"/>
          <w:lang w:bidi="en-GB"/>
        </w:rPr>
        <w:t>Pirms iepirkuma procedūras sākšanas, atbilstoši Sabiedrisko pakalpojumu sniedzēju iepirkuma likuma 22.panta otrajai daļai, Pasūtītājs rīko rakstisku apspriedi ar piegādātājiem, lai sagatavotu iepirkumu un informētu piegādātājus par iepirkuma plānu un prasībām.</w:t>
      </w:r>
    </w:p>
    <w:p w14:paraId="41E0EBE5" w14:textId="1E39D6B0" w:rsidR="009D52BA" w:rsidRPr="006E1FE8" w:rsidRDefault="009E202F" w:rsidP="006E1FE8">
      <w:pPr>
        <w:jc w:val="both"/>
        <w:rPr>
          <w:sz w:val="22"/>
          <w:szCs w:val="22"/>
          <w:lang w:bidi="en-GB"/>
        </w:rPr>
      </w:pPr>
      <w:r w:rsidRPr="006E1FE8">
        <w:rPr>
          <w:sz w:val="22"/>
          <w:szCs w:val="22"/>
          <w:lang w:bidi="en-GB"/>
        </w:rPr>
        <w:t xml:space="preserve">Šo aptauju plānots izmantot potenciālo pretendentu viedokļu un komentāru apkopošanai par plānotās iepirkuma procedūras aspektiem. Pasūtītājs izmantos iegūto informāciju, lai uzlabotu iepirkuma procedūru, taču visu ieteikto izmaiņa ieviešana nav Pasūtītāja pienākums. </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68"/>
        <w:gridCol w:w="6662"/>
        <w:gridCol w:w="4987"/>
      </w:tblGrid>
      <w:tr w:rsidR="00DE5C8A" w:rsidRPr="006E1FE8" w14:paraId="17A1B7C7" w14:textId="66E497B8" w:rsidTr="000660A6">
        <w:trPr>
          <w:trHeight w:val="20"/>
          <w:tblHeader/>
        </w:trPr>
        <w:tc>
          <w:tcPr>
            <w:tcW w:w="738" w:type="dxa"/>
            <w:noWrap/>
            <w:vAlign w:val="center"/>
          </w:tcPr>
          <w:p w14:paraId="2A5E042A" w14:textId="480EC51B" w:rsidR="000660A6" w:rsidRPr="006E1FE8" w:rsidRDefault="000660A6" w:rsidP="006E1FE8">
            <w:pPr>
              <w:ind w:left="-73" w:right="-392"/>
              <w:jc w:val="center"/>
              <w:rPr>
                <w:b/>
                <w:bCs/>
                <w:sz w:val="22"/>
                <w:szCs w:val="22"/>
              </w:rPr>
            </w:pPr>
            <w:r w:rsidRPr="006E1FE8">
              <w:rPr>
                <w:b/>
                <w:bCs/>
                <w:sz w:val="22"/>
                <w:szCs w:val="22"/>
              </w:rPr>
              <w:t>Nr.</w:t>
            </w:r>
          </w:p>
        </w:tc>
        <w:tc>
          <w:tcPr>
            <w:tcW w:w="2668" w:type="dxa"/>
            <w:noWrap/>
            <w:vAlign w:val="center"/>
          </w:tcPr>
          <w:p w14:paraId="73D28EAE" w14:textId="564F652F" w:rsidR="000660A6" w:rsidRPr="006E1FE8" w:rsidRDefault="000660A6" w:rsidP="006E1FE8">
            <w:pPr>
              <w:jc w:val="center"/>
              <w:rPr>
                <w:b/>
                <w:bCs/>
                <w:sz w:val="22"/>
                <w:szCs w:val="22"/>
              </w:rPr>
            </w:pPr>
            <w:r w:rsidRPr="006E1FE8">
              <w:rPr>
                <w:b/>
                <w:bCs/>
                <w:sz w:val="22"/>
                <w:szCs w:val="22"/>
              </w:rPr>
              <w:t>Prasība</w:t>
            </w:r>
          </w:p>
        </w:tc>
        <w:tc>
          <w:tcPr>
            <w:tcW w:w="6662" w:type="dxa"/>
            <w:noWrap/>
            <w:vAlign w:val="center"/>
          </w:tcPr>
          <w:p w14:paraId="6FB897BA" w14:textId="446CDF03" w:rsidR="000660A6" w:rsidRPr="006E1FE8" w:rsidRDefault="000660A6" w:rsidP="006E1FE8">
            <w:pPr>
              <w:ind w:left="33"/>
              <w:jc w:val="center"/>
              <w:rPr>
                <w:b/>
                <w:bCs/>
                <w:sz w:val="22"/>
                <w:szCs w:val="22"/>
                <w:lang w:eastAsia="lv-LV"/>
              </w:rPr>
            </w:pPr>
            <w:r w:rsidRPr="006E1FE8">
              <w:rPr>
                <w:b/>
                <w:bCs/>
                <w:sz w:val="22"/>
                <w:szCs w:val="22"/>
                <w:lang w:eastAsia="lv-LV"/>
              </w:rPr>
              <w:t>Apraksts</w:t>
            </w:r>
          </w:p>
        </w:tc>
        <w:tc>
          <w:tcPr>
            <w:tcW w:w="4987" w:type="dxa"/>
          </w:tcPr>
          <w:p w14:paraId="6A9D5013" w14:textId="1A6D78F3" w:rsidR="000660A6" w:rsidRPr="006E1FE8" w:rsidRDefault="000660A6" w:rsidP="006E1FE8">
            <w:pPr>
              <w:ind w:left="33"/>
              <w:jc w:val="center"/>
              <w:rPr>
                <w:b/>
                <w:bCs/>
                <w:sz w:val="22"/>
                <w:szCs w:val="22"/>
                <w:lang w:eastAsia="lv-LV"/>
              </w:rPr>
            </w:pPr>
            <w:r w:rsidRPr="006E1FE8">
              <w:rPr>
                <w:b/>
                <w:bCs/>
                <w:sz w:val="22"/>
                <w:szCs w:val="22"/>
                <w:lang w:eastAsia="lv-LV"/>
              </w:rPr>
              <w:t xml:space="preserve">Vai prasība </w:t>
            </w:r>
            <w:r w:rsidR="00EC3BAC" w:rsidRPr="006E1FE8">
              <w:rPr>
                <w:b/>
                <w:bCs/>
                <w:sz w:val="22"/>
                <w:szCs w:val="22"/>
                <w:lang w:eastAsia="lv-LV"/>
              </w:rPr>
              <w:t xml:space="preserve">no jūsu viedokļa </w:t>
            </w:r>
            <w:r w:rsidRPr="006E1FE8">
              <w:rPr>
                <w:b/>
                <w:bCs/>
                <w:sz w:val="22"/>
                <w:szCs w:val="22"/>
                <w:lang w:eastAsia="lv-LV"/>
              </w:rPr>
              <w:t>ir samērīga un atbilstoša iepirkuma priekšmetam un neierobežo konkurenci?</w:t>
            </w:r>
          </w:p>
        </w:tc>
      </w:tr>
      <w:tr w:rsidR="00DE5C8A" w:rsidRPr="006E1FE8" w14:paraId="01A717A1" w14:textId="3015C7C3" w:rsidTr="0096613D">
        <w:trPr>
          <w:trHeight w:val="545"/>
        </w:trPr>
        <w:tc>
          <w:tcPr>
            <w:tcW w:w="738" w:type="dxa"/>
            <w:noWrap/>
          </w:tcPr>
          <w:p w14:paraId="01A7179C" w14:textId="77777777" w:rsidR="000660A6" w:rsidRPr="006E1FE8" w:rsidRDefault="000660A6" w:rsidP="006E1FE8">
            <w:pPr>
              <w:pStyle w:val="ListParagraph"/>
              <w:numPr>
                <w:ilvl w:val="0"/>
                <w:numId w:val="1"/>
              </w:numPr>
              <w:ind w:left="66" w:right="-392"/>
              <w:jc w:val="center"/>
              <w:rPr>
                <w:sz w:val="22"/>
                <w:szCs w:val="22"/>
              </w:rPr>
            </w:pPr>
          </w:p>
        </w:tc>
        <w:tc>
          <w:tcPr>
            <w:tcW w:w="2668" w:type="dxa"/>
            <w:noWrap/>
          </w:tcPr>
          <w:p w14:paraId="01A7179D" w14:textId="6F31AF4E" w:rsidR="000660A6" w:rsidRPr="006E1FE8" w:rsidRDefault="000660A6" w:rsidP="006E1FE8">
            <w:pPr>
              <w:rPr>
                <w:sz w:val="22"/>
                <w:szCs w:val="22"/>
              </w:rPr>
            </w:pPr>
            <w:r w:rsidRPr="006E1FE8">
              <w:rPr>
                <w:sz w:val="22"/>
                <w:szCs w:val="22"/>
              </w:rPr>
              <w:t>Iepirkuma procedūras priekšmets</w:t>
            </w:r>
          </w:p>
        </w:tc>
        <w:tc>
          <w:tcPr>
            <w:tcW w:w="6662" w:type="dxa"/>
            <w:noWrap/>
          </w:tcPr>
          <w:p w14:paraId="21F87E2F" w14:textId="606DE436" w:rsidR="004B1E66" w:rsidRDefault="00FC2F28" w:rsidP="006E1FE8">
            <w:pPr>
              <w:jc w:val="both"/>
              <w:rPr>
                <w:sz w:val="22"/>
                <w:szCs w:val="22"/>
              </w:rPr>
            </w:pPr>
            <w:r w:rsidRPr="006E1FE8">
              <w:rPr>
                <w:sz w:val="22"/>
                <w:szCs w:val="22"/>
              </w:rPr>
              <w:t xml:space="preserve">Iepirkuma priekšmets </w:t>
            </w:r>
            <w:r w:rsidR="004B1E66">
              <w:rPr>
                <w:sz w:val="22"/>
                <w:szCs w:val="22"/>
              </w:rPr>
              <w:t>–</w:t>
            </w:r>
            <w:r w:rsidRPr="006E1FE8">
              <w:rPr>
                <w:sz w:val="22"/>
                <w:szCs w:val="22"/>
              </w:rPr>
              <w:t xml:space="preserve"> </w:t>
            </w:r>
            <w:r w:rsidR="004B1E66">
              <w:rPr>
                <w:sz w:val="22"/>
                <w:szCs w:val="22"/>
              </w:rPr>
              <w:t>POS termināļu piegāde, uzstādīšana Elektrum Drive  uzlādes vietās Igaunijā, Latvijā un Lietuvā</w:t>
            </w:r>
            <w:r w:rsidR="00CF789D">
              <w:rPr>
                <w:sz w:val="22"/>
                <w:szCs w:val="22"/>
              </w:rPr>
              <w:t>, un a</w:t>
            </w:r>
            <w:r w:rsidR="00CF789D" w:rsidRPr="00CF789D">
              <w:rPr>
                <w:sz w:val="22"/>
                <w:szCs w:val="22"/>
              </w:rPr>
              <w:t>prīkojuma uzturēšana un nomaiņa garantijas laikā</w:t>
            </w:r>
            <w:r w:rsidR="00CF789D">
              <w:rPr>
                <w:sz w:val="22"/>
                <w:szCs w:val="22"/>
              </w:rPr>
              <w:t>.</w:t>
            </w:r>
          </w:p>
          <w:p w14:paraId="00E847D8" w14:textId="77777777" w:rsidR="003D2CD1" w:rsidRDefault="003D2CD1" w:rsidP="006E1FE8">
            <w:pPr>
              <w:jc w:val="both"/>
              <w:rPr>
                <w:sz w:val="22"/>
                <w:szCs w:val="22"/>
              </w:rPr>
            </w:pPr>
          </w:p>
          <w:p w14:paraId="0166A7D1" w14:textId="753EAFB9" w:rsidR="00CF789D" w:rsidRDefault="003D2CD1" w:rsidP="006E1FE8">
            <w:pPr>
              <w:jc w:val="both"/>
              <w:rPr>
                <w:sz w:val="22"/>
                <w:szCs w:val="22"/>
              </w:rPr>
            </w:pPr>
            <w:r>
              <w:rPr>
                <w:sz w:val="22"/>
                <w:szCs w:val="22"/>
              </w:rPr>
              <w:t xml:space="preserve">CPV kods: </w:t>
            </w:r>
          </w:p>
          <w:p w14:paraId="684FEC8D" w14:textId="77777777" w:rsidR="003D2CD1" w:rsidRPr="003D2CD1" w:rsidRDefault="003D2CD1" w:rsidP="003D2CD1">
            <w:pPr>
              <w:jc w:val="both"/>
              <w:rPr>
                <w:sz w:val="22"/>
                <w:szCs w:val="22"/>
              </w:rPr>
            </w:pPr>
            <w:r w:rsidRPr="003D2CD1">
              <w:rPr>
                <w:sz w:val="22"/>
                <w:szCs w:val="22"/>
              </w:rPr>
              <w:t xml:space="preserve">32442000-3 Termināļa iekārta, </w:t>
            </w:r>
          </w:p>
          <w:p w14:paraId="46C9B8EC" w14:textId="5D32BE41" w:rsidR="003D2CD1" w:rsidRDefault="003D2CD1" w:rsidP="003D2CD1">
            <w:pPr>
              <w:jc w:val="both"/>
              <w:rPr>
                <w:sz w:val="22"/>
                <w:szCs w:val="22"/>
              </w:rPr>
            </w:pPr>
            <w:r w:rsidRPr="003D2CD1">
              <w:rPr>
                <w:sz w:val="22"/>
                <w:szCs w:val="22"/>
              </w:rPr>
              <w:t>48110000-2 POS termināla programmatūras pakotne</w:t>
            </w:r>
          </w:p>
          <w:p w14:paraId="3324CDF1" w14:textId="77777777" w:rsidR="003D2CD1" w:rsidRDefault="003D2CD1" w:rsidP="003D2CD1">
            <w:pPr>
              <w:jc w:val="both"/>
              <w:rPr>
                <w:sz w:val="22"/>
                <w:szCs w:val="22"/>
              </w:rPr>
            </w:pPr>
          </w:p>
          <w:p w14:paraId="7FDBA428" w14:textId="6413D21C" w:rsidR="00CF789D" w:rsidRDefault="00CF789D" w:rsidP="006E1FE8">
            <w:pPr>
              <w:jc w:val="both"/>
              <w:rPr>
                <w:sz w:val="22"/>
                <w:szCs w:val="22"/>
              </w:rPr>
            </w:pPr>
            <w:r>
              <w:rPr>
                <w:sz w:val="22"/>
                <w:szCs w:val="22"/>
              </w:rPr>
              <w:t xml:space="preserve">Iepirkuma priekšmets paredz iesniegt </w:t>
            </w:r>
            <w:r w:rsidRPr="00B76F94">
              <w:rPr>
                <w:b/>
                <w:bCs/>
                <w:sz w:val="22"/>
                <w:szCs w:val="22"/>
              </w:rPr>
              <w:t>piedāvājuma variantus:</w:t>
            </w:r>
            <w:r>
              <w:rPr>
                <w:sz w:val="22"/>
                <w:szCs w:val="22"/>
              </w:rPr>
              <w:t xml:space="preserve"> </w:t>
            </w:r>
          </w:p>
          <w:p w14:paraId="5E04C737" w14:textId="30FA532D" w:rsidR="00CF789D" w:rsidRDefault="00CF789D" w:rsidP="00CF789D">
            <w:pPr>
              <w:pStyle w:val="ListParagraph"/>
              <w:numPr>
                <w:ilvl w:val="0"/>
                <w:numId w:val="30"/>
              </w:numPr>
              <w:jc w:val="both"/>
              <w:rPr>
                <w:sz w:val="22"/>
                <w:szCs w:val="22"/>
              </w:rPr>
            </w:pPr>
            <w:r>
              <w:rPr>
                <w:sz w:val="22"/>
                <w:szCs w:val="22"/>
              </w:rPr>
              <w:t>POS pirkums</w:t>
            </w:r>
            <w:r w:rsidR="00A71BCE">
              <w:rPr>
                <w:sz w:val="22"/>
                <w:szCs w:val="22"/>
              </w:rPr>
              <w:t xml:space="preserve"> un uzturēšana</w:t>
            </w:r>
            <w:r>
              <w:rPr>
                <w:sz w:val="22"/>
                <w:szCs w:val="22"/>
              </w:rPr>
              <w:t>;</w:t>
            </w:r>
          </w:p>
          <w:p w14:paraId="14203854" w14:textId="35E41084" w:rsidR="00CF789D" w:rsidRPr="00CF789D" w:rsidRDefault="00CF789D" w:rsidP="00CF789D">
            <w:pPr>
              <w:pStyle w:val="ListParagraph"/>
              <w:numPr>
                <w:ilvl w:val="0"/>
                <w:numId w:val="30"/>
              </w:numPr>
              <w:jc w:val="both"/>
              <w:rPr>
                <w:sz w:val="22"/>
                <w:szCs w:val="22"/>
              </w:rPr>
            </w:pPr>
            <w:r>
              <w:rPr>
                <w:sz w:val="22"/>
                <w:szCs w:val="22"/>
              </w:rPr>
              <w:t>POS noma</w:t>
            </w:r>
            <w:r w:rsidR="00A71BCE">
              <w:rPr>
                <w:sz w:val="22"/>
                <w:szCs w:val="22"/>
              </w:rPr>
              <w:t xml:space="preserve"> un uzturēšana (uz 5 (pieciem) gadiem)</w:t>
            </w:r>
            <w:r>
              <w:rPr>
                <w:sz w:val="22"/>
                <w:szCs w:val="22"/>
              </w:rPr>
              <w:t>.</w:t>
            </w:r>
          </w:p>
          <w:p w14:paraId="7CC7593B" w14:textId="77777777" w:rsidR="00CF789D" w:rsidRDefault="00CF789D" w:rsidP="006E1FE8">
            <w:pPr>
              <w:jc w:val="both"/>
              <w:rPr>
                <w:sz w:val="22"/>
                <w:szCs w:val="22"/>
              </w:rPr>
            </w:pPr>
          </w:p>
          <w:p w14:paraId="04F1163D" w14:textId="70A5DBE2" w:rsidR="009F62EF" w:rsidRDefault="00FC2F28" w:rsidP="006E1FE8">
            <w:pPr>
              <w:jc w:val="both"/>
              <w:rPr>
                <w:b/>
                <w:bCs/>
                <w:sz w:val="22"/>
                <w:szCs w:val="22"/>
              </w:rPr>
            </w:pPr>
            <w:r w:rsidRPr="00244BEF">
              <w:rPr>
                <w:sz w:val="22"/>
                <w:szCs w:val="22"/>
              </w:rPr>
              <w:t>Iepirkuma apjoms</w:t>
            </w:r>
            <w:r w:rsidR="00CF789D">
              <w:rPr>
                <w:sz w:val="22"/>
                <w:szCs w:val="22"/>
              </w:rPr>
              <w:t xml:space="preserve"> (apjoms par kuru jāiesniedz piedāvājums)</w:t>
            </w:r>
            <w:r w:rsidR="009F62EF" w:rsidRPr="00244BEF">
              <w:rPr>
                <w:sz w:val="22"/>
                <w:szCs w:val="22"/>
              </w:rPr>
              <w:t>:</w:t>
            </w:r>
            <w:r w:rsidR="00BD4689">
              <w:rPr>
                <w:sz w:val="22"/>
                <w:szCs w:val="22"/>
              </w:rPr>
              <w:t xml:space="preserve"> ~</w:t>
            </w:r>
            <w:r w:rsidR="00CF789D">
              <w:rPr>
                <w:sz w:val="22"/>
                <w:szCs w:val="22"/>
              </w:rPr>
              <w:t xml:space="preserve"> </w:t>
            </w:r>
            <w:r w:rsidR="00CF789D" w:rsidRPr="00CF789D">
              <w:rPr>
                <w:b/>
                <w:bCs/>
                <w:sz w:val="22"/>
                <w:szCs w:val="22"/>
              </w:rPr>
              <w:t xml:space="preserve">370 </w:t>
            </w:r>
            <w:r w:rsidR="00A6235E" w:rsidRPr="00CF789D">
              <w:rPr>
                <w:b/>
                <w:bCs/>
                <w:sz w:val="22"/>
                <w:szCs w:val="22"/>
              </w:rPr>
              <w:t>vienības</w:t>
            </w:r>
          </w:p>
          <w:p w14:paraId="211FB077" w14:textId="18C1BD46" w:rsidR="00CF789D" w:rsidRPr="00CF789D" w:rsidRDefault="00CF789D" w:rsidP="006E1FE8">
            <w:pPr>
              <w:jc w:val="both"/>
              <w:rPr>
                <w:sz w:val="22"/>
                <w:szCs w:val="22"/>
              </w:rPr>
            </w:pPr>
            <w:r w:rsidRPr="00CF789D">
              <w:rPr>
                <w:sz w:val="22"/>
                <w:szCs w:val="22"/>
              </w:rPr>
              <w:t>Tajā skaitā:</w:t>
            </w:r>
          </w:p>
          <w:p w14:paraId="62030CB0" w14:textId="1E4AE5BF" w:rsidR="00CF789D" w:rsidRPr="00CF789D" w:rsidRDefault="00CF789D" w:rsidP="006E1FE8">
            <w:pPr>
              <w:jc w:val="both"/>
              <w:rPr>
                <w:sz w:val="22"/>
                <w:szCs w:val="22"/>
              </w:rPr>
            </w:pPr>
            <w:r w:rsidRPr="00CF789D">
              <w:rPr>
                <w:sz w:val="22"/>
                <w:szCs w:val="22"/>
              </w:rPr>
              <w:t>Igaunijā ~ 160 vienības;</w:t>
            </w:r>
          </w:p>
          <w:p w14:paraId="0C944BEE" w14:textId="6FF0670F" w:rsidR="00CF789D" w:rsidRPr="00CF789D" w:rsidRDefault="00CF789D" w:rsidP="006E1FE8">
            <w:pPr>
              <w:jc w:val="both"/>
              <w:rPr>
                <w:sz w:val="22"/>
                <w:szCs w:val="22"/>
              </w:rPr>
            </w:pPr>
            <w:r w:rsidRPr="00CF789D">
              <w:rPr>
                <w:sz w:val="22"/>
                <w:szCs w:val="22"/>
              </w:rPr>
              <w:t>Latvijā ~ 136 vienības;</w:t>
            </w:r>
          </w:p>
          <w:p w14:paraId="6A9968A3" w14:textId="66F722BE" w:rsidR="00CF789D" w:rsidRDefault="00CF789D" w:rsidP="006E1FE8">
            <w:pPr>
              <w:jc w:val="both"/>
              <w:rPr>
                <w:sz w:val="22"/>
                <w:szCs w:val="22"/>
              </w:rPr>
            </w:pPr>
            <w:r w:rsidRPr="00CF789D">
              <w:rPr>
                <w:sz w:val="22"/>
                <w:szCs w:val="22"/>
              </w:rPr>
              <w:t>Lietuvā ~ 74 vienības.</w:t>
            </w:r>
          </w:p>
          <w:p w14:paraId="3A85FD85" w14:textId="77777777" w:rsidR="00CF789D" w:rsidRDefault="00CF789D" w:rsidP="006E1FE8">
            <w:pPr>
              <w:jc w:val="both"/>
              <w:rPr>
                <w:sz w:val="22"/>
                <w:szCs w:val="22"/>
              </w:rPr>
            </w:pPr>
          </w:p>
          <w:p w14:paraId="777128A3" w14:textId="1F6DE032" w:rsidR="00CF789D" w:rsidRDefault="00CF789D" w:rsidP="006E1FE8">
            <w:pPr>
              <w:jc w:val="both"/>
              <w:rPr>
                <w:sz w:val="22"/>
                <w:szCs w:val="22"/>
              </w:rPr>
            </w:pPr>
            <w:r>
              <w:rPr>
                <w:sz w:val="22"/>
                <w:szCs w:val="22"/>
              </w:rPr>
              <w:t>Pasūtītājs paredz slēgt atsevišķus pirkuma</w:t>
            </w:r>
            <w:r w:rsidR="00C37A6B">
              <w:rPr>
                <w:sz w:val="22"/>
                <w:szCs w:val="22"/>
              </w:rPr>
              <w:t xml:space="preserve"> vai </w:t>
            </w:r>
            <w:r>
              <w:rPr>
                <w:sz w:val="22"/>
                <w:szCs w:val="22"/>
              </w:rPr>
              <w:t xml:space="preserve">nomas līgumus par katru valsti </w:t>
            </w:r>
            <w:r w:rsidR="00A6235E">
              <w:rPr>
                <w:sz w:val="22"/>
                <w:szCs w:val="22"/>
              </w:rPr>
              <w:t>atsevišķi</w:t>
            </w:r>
            <w:r>
              <w:rPr>
                <w:sz w:val="22"/>
                <w:szCs w:val="22"/>
              </w:rPr>
              <w:t>.</w:t>
            </w:r>
          </w:p>
          <w:p w14:paraId="27F4124A" w14:textId="77777777" w:rsidR="00CF789D" w:rsidRDefault="00CF789D" w:rsidP="006E1FE8">
            <w:pPr>
              <w:jc w:val="both"/>
              <w:rPr>
                <w:sz w:val="22"/>
                <w:szCs w:val="22"/>
              </w:rPr>
            </w:pPr>
          </w:p>
          <w:p w14:paraId="7C83F29A" w14:textId="42D1CB01" w:rsidR="00CF789D" w:rsidRDefault="00CF789D" w:rsidP="006E1FE8">
            <w:pPr>
              <w:jc w:val="both"/>
              <w:rPr>
                <w:sz w:val="22"/>
                <w:szCs w:val="22"/>
              </w:rPr>
            </w:pPr>
            <w:r>
              <w:rPr>
                <w:sz w:val="22"/>
                <w:szCs w:val="22"/>
              </w:rPr>
              <w:t>Pasūtītājs var izvēlēties neslēgt līgumu par POS piegādi/nomu Lietuvā.</w:t>
            </w:r>
          </w:p>
          <w:p w14:paraId="2D47E9D6" w14:textId="65122E80" w:rsidR="00CF789D" w:rsidRPr="00CF789D" w:rsidRDefault="00CF789D" w:rsidP="006E1FE8">
            <w:pPr>
              <w:jc w:val="both"/>
              <w:rPr>
                <w:sz w:val="22"/>
                <w:szCs w:val="22"/>
              </w:rPr>
            </w:pPr>
            <w:r>
              <w:rPr>
                <w:sz w:val="22"/>
                <w:szCs w:val="22"/>
              </w:rPr>
              <w:t xml:space="preserve">Pasūtītājs tiesīgs samazināt </w:t>
            </w:r>
            <w:r w:rsidR="00BD4689">
              <w:rPr>
                <w:sz w:val="22"/>
                <w:szCs w:val="22"/>
              </w:rPr>
              <w:t xml:space="preserve">Lietuvas </w:t>
            </w:r>
            <w:r>
              <w:rPr>
                <w:sz w:val="22"/>
                <w:szCs w:val="22"/>
              </w:rPr>
              <w:t xml:space="preserve"> piegādes apjomus</w:t>
            </w:r>
            <w:r w:rsidR="00BD4689">
              <w:rPr>
                <w:sz w:val="22"/>
                <w:szCs w:val="22"/>
              </w:rPr>
              <w:t xml:space="preserve"> </w:t>
            </w:r>
          </w:p>
          <w:p w14:paraId="580F4475" w14:textId="77777777" w:rsidR="004E49F8" w:rsidRDefault="004E49F8" w:rsidP="00244BEF">
            <w:pPr>
              <w:pStyle w:val="public-draftstyledefault-orderedlistitem"/>
              <w:shd w:val="clear" w:color="auto" w:fill="FFFFFF"/>
              <w:spacing w:before="0" w:beforeAutospacing="0" w:after="0" w:afterAutospacing="0"/>
              <w:rPr>
                <w:sz w:val="22"/>
                <w:szCs w:val="22"/>
              </w:rPr>
            </w:pPr>
          </w:p>
          <w:p w14:paraId="1EF178F9" w14:textId="4024940B" w:rsidR="00AE4104" w:rsidRPr="00244BEF" w:rsidRDefault="00AE4104" w:rsidP="00244BEF">
            <w:pPr>
              <w:pStyle w:val="public-draftstyledefault-orderedlistitem"/>
              <w:shd w:val="clear" w:color="auto" w:fill="FFFFFF"/>
              <w:spacing w:before="0" w:beforeAutospacing="0" w:after="0" w:afterAutospacing="0"/>
              <w:rPr>
                <w:sz w:val="22"/>
                <w:szCs w:val="22"/>
              </w:rPr>
            </w:pPr>
            <w:r w:rsidRPr="00244BEF">
              <w:rPr>
                <w:sz w:val="22"/>
                <w:szCs w:val="22"/>
              </w:rPr>
              <w:t>Pasūtītājs var izvēlēties slēgt līgumu par apjomu ( +/- 10% robežās</w:t>
            </w:r>
            <w:r w:rsidR="004E49F8">
              <w:rPr>
                <w:sz w:val="22"/>
                <w:szCs w:val="22"/>
              </w:rPr>
              <w:t>, izņemot Lietuvu</w:t>
            </w:r>
            <w:r w:rsidRPr="00244BEF">
              <w:rPr>
                <w:sz w:val="22"/>
                <w:szCs w:val="22"/>
              </w:rPr>
              <w:t>)</w:t>
            </w:r>
          </w:p>
          <w:p w14:paraId="4D7AE9AC" w14:textId="77777777" w:rsidR="00FD21D8" w:rsidRDefault="00FD21D8" w:rsidP="00FD21D8">
            <w:pPr>
              <w:pStyle w:val="public-draftstyledefault-orderedlistitem"/>
              <w:shd w:val="clear" w:color="auto" w:fill="FFFFFF"/>
              <w:spacing w:before="0" w:beforeAutospacing="0" w:after="0" w:afterAutospacing="0"/>
              <w:ind w:left="420"/>
              <w:rPr>
                <w:rFonts w:ascii="Segoe UI" w:hAnsi="Segoe UI" w:cs="Segoe UI"/>
                <w:color w:val="271A1A"/>
                <w:sz w:val="21"/>
                <w:szCs w:val="21"/>
              </w:rPr>
            </w:pPr>
          </w:p>
          <w:p w14:paraId="553794BA" w14:textId="77777777" w:rsidR="003D2CD1" w:rsidRPr="00FD21D8" w:rsidRDefault="003D2CD1" w:rsidP="00FD21D8">
            <w:pPr>
              <w:pStyle w:val="public-draftstyledefault-orderedlistitem"/>
              <w:shd w:val="clear" w:color="auto" w:fill="FFFFFF"/>
              <w:spacing w:before="0" w:beforeAutospacing="0" w:after="0" w:afterAutospacing="0"/>
              <w:ind w:left="420"/>
              <w:rPr>
                <w:rFonts w:ascii="Segoe UI" w:hAnsi="Segoe UI" w:cs="Segoe UI"/>
                <w:color w:val="271A1A"/>
                <w:sz w:val="21"/>
                <w:szCs w:val="21"/>
              </w:rPr>
            </w:pPr>
          </w:p>
          <w:p w14:paraId="40EA16A4" w14:textId="6F5DA13C" w:rsidR="008932CB" w:rsidRDefault="00A71BCE" w:rsidP="008932CB">
            <w:pPr>
              <w:tabs>
                <w:tab w:val="left" w:pos="432"/>
              </w:tabs>
              <w:autoSpaceDE w:val="0"/>
              <w:autoSpaceDN w:val="0"/>
              <w:adjustRightInd w:val="0"/>
              <w:jc w:val="both"/>
              <w:rPr>
                <w:b/>
                <w:bCs/>
                <w:sz w:val="22"/>
                <w:szCs w:val="22"/>
                <w:lang w:eastAsia="lv-LV"/>
              </w:rPr>
            </w:pPr>
            <w:r>
              <w:rPr>
                <w:bCs/>
                <w:sz w:val="22"/>
                <w:szCs w:val="22"/>
                <w:lang w:eastAsia="lv-LV"/>
              </w:rPr>
              <w:lastRenderedPageBreak/>
              <w:t xml:space="preserve">Preču piegādes un uzstādīšanas </w:t>
            </w:r>
            <w:r w:rsidR="00FD21D8" w:rsidRPr="00FD21D8">
              <w:rPr>
                <w:bCs/>
                <w:sz w:val="22"/>
                <w:szCs w:val="22"/>
                <w:lang w:eastAsia="lv-LV"/>
              </w:rPr>
              <w:t xml:space="preserve">gala termiņš - </w:t>
            </w:r>
            <w:r w:rsidR="00FD21D8" w:rsidRPr="00FD21D8">
              <w:rPr>
                <w:b/>
                <w:bCs/>
                <w:sz w:val="22"/>
                <w:szCs w:val="22"/>
                <w:lang w:eastAsia="lv-LV"/>
              </w:rPr>
              <w:t>līdz 2026.gada 3</w:t>
            </w:r>
            <w:r w:rsidR="004E49F8">
              <w:rPr>
                <w:b/>
                <w:bCs/>
                <w:sz w:val="22"/>
                <w:szCs w:val="22"/>
                <w:lang w:eastAsia="lv-LV"/>
              </w:rPr>
              <w:t>0</w:t>
            </w:r>
            <w:r w:rsidR="00FD21D8" w:rsidRPr="00FD21D8">
              <w:rPr>
                <w:b/>
                <w:bCs/>
                <w:sz w:val="22"/>
                <w:szCs w:val="22"/>
                <w:lang w:eastAsia="lv-LV"/>
              </w:rPr>
              <w:t>.</w:t>
            </w:r>
            <w:r w:rsidR="00B76F94">
              <w:rPr>
                <w:b/>
                <w:bCs/>
                <w:sz w:val="22"/>
                <w:szCs w:val="22"/>
                <w:lang w:eastAsia="lv-LV"/>
              </w:rPr>
              <w:t>martam.</w:t>
            </w:r>
          </w:p>
          <w:p w14:paraId="5820B87F" w14:textId="73F0B9AE" w:rsidR="004E49F8" w:rsidRDefault="004E49F8" w:rsidP="008932CB">
            <w:pPr>
              <w:tabs>
                <w:tab w:val="left" w:pos="432"/>
              </w:tabs>
              <w:autoSpaceDE w:val="0"/>
              <w:autoSpaceDN w:val="0"/>
              <w:adjustRightInd w:val="0"/>
              <w:jc w:val="both"/>
              <w:rPr>
                <w:b/>
                <w:bCs/>
                <w:sz w:val="22"/>
                <w:szCs w:val="22"/>
                <w:lang w:eastAsia="lv-LV"/>
              </w:rPr>
            </w:pPr>
            <w:r>
              <w:rPr>
                <w:b/>
                <w:bCs/>
                <w:sz w:val="22"/>
                <w:szCs w:val="22"/>
                <w:lang w:eastAsia="lv-LV"/>
              </w:rPr>
              <w:t>Latvijā, Igaunijā – saskaņā ar pasūtījumiem no līguma noslēgšanas līdz 30.0</w:t>
            </w:r>
            <w:r w:rsidR="00B76F94">
              <w:rPr>
                <w:b/>
                <w:bCs/>
                <w:sz w:val="22"/>
                <w:szCs w:val="22"/>
                <w:lang w:eastAsia="lv-LV"/>
              </w:rPr>
              <w:t>3</w:t>
            </w:r>
            <w:r>
              <w:rPr>
                <w:b/>
                <w:bCs/>
                <w:sz w:val="22"/>
                <w:szCs w:val="22"/>
                <w:lang w:eastAsia="lv-LV"/>
              </w:rPr>
              <w:t>.2026.;</w:t>
            </w:r>
          </w:p>
          <w:p w14:paraId="12AFDE76" w14:textId="44975B4E" w:rsidR="004E49F8" w:rsidRDefault="004E49F8" w:rsidP="008932CB">
            <w:pPr>
              <w:tabs>
                <w:tab w:val="left" w:pos="432"/>
              </w:tabs>
              <w:autoSpaceDE w:val="0"/>
              <w:autoSpaceDN w:val="0"/>
              <w:adjustRightInd w:val="0"/>
              <w:jc w:val="both"/>
              <w:rPr>
                <w:b/>
                <w:bCs/>
                <w:sz w:val="22"/>
                <w:szCs w:val="22"/>
                <w:lang w:eastAsia="lv-LV"/>
              </w:rPr>
            </w:pPr>
            <w:r>
              <w:rPr>
                <w:b/>
                <w:bCs/>
                <w:sz w:val="22"/>
                <w:szCs w:val="22"/>
                <w:lang w:eastAsia="lv-LV"/>
              </w:rPr>
              <w:t>Lietuvā – līdz 2026.gada janvārim (30.12.2025.)</w:t>
            </w:r>
          </w:p>
          <w:p w14:paraId="62560A87" w14:textId="77777777" w:rsidR="003D2CD1" w:rsidRDefault="003D2CD1" w:rsidP="008932CB">
            <w:pPr>
              <w:tabs>
                <w:tab w:val="left" w:pos="432"/>
              </w:tabs>
              <w:autoSpaceDE w:val="0"/>
              <w:autoSpaceDN w:val="0"/>
              <w:adjustRightInd w:val="0"/>
              <w:jc w:val="both"/>
              <w:rPr>
                <w:b/>
                <w:bCs/>
                <w:sz w:val="22"/>
                <w:szCs w:val="22"/>
                <w:lang w:eastAsia="lv-LV"/>
              </w:rPr>
            </w:pPr>
          </w:p>
          <w:p w14:paraId="12D023EE" w14:textId="50518487" w:rsidR="004E49F8" w:rsidRDefault="00A71BCE" w:rsidP="008932CB">
            <w:pPr>
              <w:tabs>
                <w:tab w:val="left" w:pos="432"/>
              </w:tabs>
              <w:autoSpaceDE w:val="0"/>
              <w:autoSpaceDN w:val="0"/>
              <w:adjustRightInd w:val="0"/>
              <w:jc w:val="both"/>
              <w:rPr>
                <w:b/>
                <w:bCs/>
                <w:sz w:val="22"/>
                <w:szCs w:val="22"/>
                <w:lang w:eastAsia="lv-LV"/>
              </w:rPr>
            </w:pPr>
            <w:r>
              <w:rPr>
                <w:b/>
                <w:bCs/>
                <w:sz w:val="22"/>
                <w:szCs w:val="22"/>
                <w:lang w:eastAsia="lv-LV"/>
              </w:rPr>
              <w:t>Līguma gala izpildes termiņš</w:t>
            </w:r>
            <w:r w:rsidR="00D40963">
              <w:rPr>
                <w:b/>
                <w:bCs/>
                <w:sz w:val="22"/>
                <w:szCs w:val="22"/>
                <w:lang w:eastAsia="lv-LV"/>
              </w:rPr>
              <w:t xml:space="preserve"> (uzturēšanas un apkalpošanas termiņš)</w:t>
            </w:r>
            <w:r>
              <w:rPr>
                <w:b/>
                <w:bCs/>
                <w:sz w:val="22"/>
                <w:szCs w:val="22"/>
                <w:lang w:eastAsia="lv-LV"/>
              </w:rPr>
              <w:t xml:space="preserve"> – līdz 2030.gada</w:t>
            </w:r>
            <w:r w:rsidR="00D40963">
              <w:rPr>
                <w:b/>
                <w:bCs/>
                <w:sz w:val="22"/>
                <w:szCs w:val="22"/>
                <w:lang w:eastAsia="lv-LV"/>
              </w:rPr>
              <w:t xml:space="preserve"> 31.decembrim.</w:t>
            </w:r>
          </w:p>
          <w:p w14:paraId="3B7E93E0" w14:textId="77777777" w:rsidR="00FD21D8" w:rsidRPr="00FD21D8" w:rsidRDefault="00FD21D8" w:rsidP="00FD21D8">
            <w:pPr>
              <w:tabs>
                <w:tab w:val="left" w:pos="432"/>
              </w:tabs>
              <w:autoSpaceDE w:val="0"/>
              <w:autoSpaceDN w:val="0"/>
              <w:adjustRightInd w:val="0"/>
              <w:jc w:val="both"/>
              <w:rPr>
                <w:bCs/>
                <w:sz w:val="22"/>
                <w:szCs w:val="22"/>
                <w:lang w:eastAsia="lv-LV"/>
              </w:rPr>
            </w:pPr>
            <w:r w:rsidRPr="00FD21D8">
              <w:rPr>
                <w:bCs/>
                <w:sz w:val="22"/>
                <w:szCs w:val="22"/>
                <w:lang w:eastAsia="lv-LV"/>
              </w:rPr>
              <w:t>Plānotie Preču piegādes termiņi (Preču piegādes apjomi un termiņi var tikt precizēti atbilstoši Pasūtītāja vajadzībām):</w:t>
            </w:r>
          </w:p>
          <w:p w14:paraId="5871FBDF" w14:textId="77777777" w:rsidR="00E603F5" w:rsidRDefault="00E603F5" w:rsidP="006E1FE8">
            <w:pPr>
              <w:jc w:val="both"/>
              <w:rPr>
                <w:sz w:val="22"/>
                <w:szCs w:val="22"/>
              </w:rPr>
            </w:pPr>
          </w:p>
          <w:p w14:paraId="343660A9" w14:textId="5E153ED9" w:rsidR="00A71BCE" w:rsidRDefault="00A71BCE" w:rsidP="006E1FE8">
            <w:pPr>
              <w:jc w:val="both"/>
              <w:rPr>
                <w:sz w:val="22"/>
                <w:szCs w:val="22"/>
              </w:rPr>
            </w:pPr>
            <w:r w:rsidRPr="00A71BCE">
              <w:rPr>
                <w:b/>
                <w:bCs/>
                <w:sz w:val="22"/>
                <w:szCs w:val="22"/>
              </w:rPr>
              <w:t>Nomas un uzturēšanas līguma termiņš</w:t>
            </w:r>
            <w:r>
              <w:rPr>
                <w:sz w:val="22"/>
                <w:szCs w:val="22"/>
              </w:rPr>
              <w:t xml:space="preserve"> – 5 (pieci gadi) līdz</w:t>
            </w:r>
            <w:r w:rsidR="00C37A6B">
              <w:rPr>
                <w:sz w:val="22"/>
                <w:szCs w:val="22"/>
              </w:rPr>
              <w:t xml:space="preserve"> ~</w:t>
            </w:r>
            <w:r>
              <w:rPr>
                <w:sz w:val="22"/>
                <w:szCs w:val="22"/>
              </w:rPr>
              <w:t xml:space="preserve"> 2030.gada 31.decembrim;</w:t>
            </w:r>
          </w:p>
          <w:p w14:paraId="795F36BF" w14:textId="77777777" w:rsidR="00A71BCE" w:rsidRDefault="00A71BCE" w:rsidP="006E1FE8">
            <w:pPr>
              <w:jc w:val="both"/>
              <w:rPr>
                <w:sz w:val="22"/>
                <w:szCs w:val="22"/>
              </w:rPr>
            </w:pPr>
          </w:p>
          <w:p w14:paraId="62F0D9D6" w14:textId="4B95C0F2" w:rsidR="00A71BCE" w:rsidRDefault="00A71BCE" w:rsidP="006E1FE8">
            <w:pPr>
              <w:jc w:val="both"/>
              <w:rPr>
                <w:sz w:val="22"/>
                <w:szCs w:val="22"/>
              </w:rPr>
            </w:pPr>
            <w:r w:rsidRPr="00A71BCE">
              <w:rPr>
                <w:b/>
                <w:bCs/>
                <w:sz w:val="22"/>
                <w:szCs w:val="22"/>
              </w:rPr>
              <w:t>Garantijas termiņš</w:t>
            </w:r>
            <w:r>
              <w:rPr>
                <w:sz w:val="22"/>
                <w:szCs w:val="22"/>
              </w:rPr>
              <w:t xml:space="preserve"> – 5 (pieci) gadi no preču piegādes</w:t>
            </w:r>
            <w:r w:rsidR="00D40963">
              <w:rPr>
                <w:sz w:val="22"/>
                <w:szCs w:val="22"/>
              </w:rPr>
              <w:t xml:space="preserve"> un uzstādīšanas</w:t>
            </w:r>
            <w:r>
              <w:rPr>
                <w:sz w:val="22"/>
                <w:szCs w:val="22"/>
              </w:rPr>
              <w:t>.</w:t>
            </w:r>
          </w:p>
          <w:p w14:paraId="04510013" w14:textId="77777777" w:rsidR="00A71BCE" w:rsidRDefault="00A71BCE" w:rsidP="006E1FE8">
            <w:pPr>
              <w:jc w:val="both"/>
              <w:rPr>
                <w:sz w:val="22"/>
                <w:szCs w:val="22"/>
              </w:rPr>
            </w:pPr>
          </w:p>
          <w:p w14:paraId="0A18D163" w14:textId="5990A726" w:rsidR="009B4C43" w:rsidRDefault="009B4C43" w:rsidP="006E1FE8">
            <w:pPr>
              <w:jc w:val="both"/>
              <w:rPr>
                <w:sz w:val="22"/>
                <w:szCs w:val="22"/>
              </w:rPr>
            </w:pPr>
            <w:r w:rsidRPr="006E1FE8">
              <w:rPr>
                <w:sz w:val="22"/>
                <w:szCs w:val="22"/>
              </w:rPr>
              <w:t>Pa</w:t>
            </w:r>
            <w:r w:rsidR="00FC2F28" w:rsidRPr="006E1FE8">
              <w:rPr>
                <w:sz w:val="22"/>
                <w:szCs w:val="22"/>
              </w:rPr>
              <w:t>sūtījuma</w:t>
            </w:r>
            <w:r w:rsidRPr="006E1FE8">
              <w:rPr>
                <w:sz w:val="22"/>
                <w:szCs w:val="22"/>
              </w:rPr>
              <w:t xml:space="preserve"> apmaksas nosacījumi –</w:t>
            </w:r>
            <w:r w:rsidR="0018033D">
              <w:rPr>
                <w:sz w:val="22"/>
                <w:szCs w:val="22"/>
              </w:rPr>
              <w:t xml:space="preserve"> </w:t>
            </w:r>
            <w:r w:rsidR="00DF2A13">
              <w:rPr>
                <w:sz w:val="22"/>
                <w:szCs w:val="22"/>
              </w:rPr>
              <w:t>saskaņā ar līgumu</w:t>
            </w:r>
            <w:r w:rsidR="008932CB">
              <w:rPr>
                <w:sz w:val="22"/>
                <w:szCs w:val="22"/>
              </w:rPr>
              <w:t>.</w:t>
            </w:r>
          </w:p>
          <w:p w14:paraId="01A717A0" w14:textId="4ED83A8B" w:rsidR="00E54AF5" w:rsidRPr="006E1FE8" w:rsidRDefault="00E54AF5" w:rsidP="006E1FE8">
            <w:pPr>
              <w:jc w:val="both"/>
              <w:rPr>
                <w:sz w:val="22"/>
                <w:szCs w:val="22"/>
              </w:rPr>
            </w:pPr>
          </w:p>
        </w:tc>
        <w:tc>
          <w:tcPr>
            <w:tcW w:w="4987" w:type="dxa"/>
          </w:tcPr>
          <w:p w14:paraId="1278447C" w14:textId="77777777" w:rsidR="00922410" w:rsidRPr="006E1FE8" w:rsidRDefault="00000000" w:rsidP="006E1FE8">
            <w:pPr>
              <w:ind w:left="487"/>
              <w:rPr>
                <w:rFonts w:eastAsia="Calibri"/>
                <w:sz w:val="22"/>
                <w:szCs w:val="22"/>
              </w:rPr>
            </w:pPr>
            <w:sdt>
              <w:sdtPr>
                <w:rPr>
                  <w:rFonts w:eastAsia="Calibri"/>
                  <w:iCs/>
                  <w:sz w:val="22"/>
                  <w:szCs w:val="22"/>
                  <w:lang w:val="en-GB"/>
                </w:rPr>
                <w:id w:val="1304966767"/>
              </w:sdtPr>
              <w:sdtContent>
                <w:sdt>
                  <w:sdtPr>
                    <w:rPr>
                      <w:rFonts w:eastAsia="Calibri"/>
                      <w:iCs/>
                      <w:sz w:val="22"/>
                      <w:szCs w:val="22"/>
                    </w:rPr>
                    <w:id w:val="-2015764992"/>
                    <w14:checkbox>
                      <w14:checked w14:val="0"/>
                      <w14:checkedState w14:val="2612" w14:font="MS Gothic"/>
                      <w14:uncheckedState w14:val="2610" w14:font="MS Gothic"/>
                    </w14:checkbox>
                  </w:sdtPr>
                  <w:sdtContent>
                    <w:r w:rsidR="00922410" w:rsidRPr="006E1FE8">
                      <w:rPr>
                        <w:rFonts w:ascii="Segoe UI Symbol" w:eastAsia="MS Gothic" w:hAnsi="Segoe UI Symbol" w:cs="Segoe UI Symbol"/>
                        <w:iCs/>
                        <w:sz w:val="22"/>
                        <w:szCs w:val="22"/>
                      </w:rPr>
                      <w:t>☐</w:t>
                    </w:r>
                  </w:sdtContent>
                </w:sdt>
              </w:sdtContent>
            </w:sdt>
            <w:r w:rsidR="00922410" w:rsidRPr="006E1FE8">
              <w:rPr>
                <w:rFonts w:eastAsia="Calibri"/>
                <w:iCs/>
                <w:sz w:val="22"/>
                <w:szCs w:val="22"/>
              </w:rPr>
              <w:t xml:space="preserve">  Jā </w:t>
            </w:r>
          </w:p>
          <w:p w14:paraId="2AE80F8E" w14:textId="77777777" w:rsidR="00922410" w:rsidRPr="006E1FE8" w:rsidRDefault="00000000" w:rsidP="006E1FE8">
            <w:pPr>
              <w:ind w:left="487"/>
              <w:rPr>
                <w:rFonts w:eastAsia="Calibri"/>
                <w:sz w:val="22"/>
                <w:szCs w:val="22"/>
              </w:rPr>
            </w:pPr>
            <w:sdt>
              <w:sdtPr>
                <w:rPr>
                  <w:rFonts w:eastAsia="Calibri"/>
                  <w:iCs/>
                  <w:sz w:val="22"/>
                  <w:szCs w:val="22"/>
                  <w:lang w:val="en-GB"/>
                </w:rPr>
                <w:id w:val="172462246"/>
              </w:sdtPr>
              <w:sdtContent>
                <w:sdt>
                  <w:sdtPr>
                    <w:rPr>
                      <w:rFonts w:eastAsia="Calibri"/>
                      <w:iCs/>
                      <w:sz w:val="22"/>
                      <w:szCs w:val="22"/>
                    </w:rPr>
                    <w:id w:val="-2060780121"/>
                    <w14:checkbox>
                      <w14:checked w14:val="0"/>
                      <w14:checkedState w14:val="2612" w14:font="MS Gothic"/>
                      <w14:uncheckedState w14:val="2610" w14:font="MS Gothic"/>
                    </w14:checkbox>
                  </w:sdtPr>
                  <w:sdtContent>
                    <w:r w:rsidR="00922410" w:rsidRPr="006E1FE8">
                      <w:rPr>
                        <w:rFonts w:ascii="Segoe UI Symbol" w:eastAsia="MS Gothic" w:hAnsi="Segoe UI Symbol" w:cs="Segoe UI Symbol"/>
                        <w:iCs/>
                        <w:sz w:val="22"/>
                        <w:szCs w:val="22"/>
                      </w:rPr>
                      <w:t>☐</w:t>
                    </w:r>
                  </w:sdtContent>
                </w:sdt>
              </w:sdtContent>
            </w:sdt>
            <w:r w:rsidR="00922410" w:rsidRPr="006E1FE8">
              <w:rPr>
                <w:rFonts w:eastAsia="Calibri"/>
                <w:iCs/>
                <w:sz w:val="22"/>
                <w:szCs w:val="22"/>
              </w:rPr>
              <w:t xml:space="preserve">  Nē</w:t>
            </w:r>
          </w:p>
          <w:p w14:paraId="23A99181" w14:textId="77777777" w:rsidR="00922410" w:rsidRPr="006E1FE8" w:rsidRDefault="00922410" w:rsidP="006E1FE8">
            <w:pPr>
              <w:rPr>
                <w:rFonts w:eastAsia="Calibri"/>
                <w:iCs/>
                <w:sz w:val="22"/>
                <w:szCs w:val="22"/>
              </w:rPr>
            </w:pPr>
            <w:r w:rsidRPr="006E1FE8">
              <w:rPr>
                <w:rFonts w:eastAsia="Calibri"/>
                <w:iCs/>
                <w:sz w:val="22"/>
                <w:szCs w:val="22"/>
              </w:rPr>
              <w:t>Ja "Nē", lūdzam, sniegt īsu komentāru.</w:t>
            </w:r>
          </w:p>
          <w:p w14:paraId="3B3FD050" w14:textId="77777777" w:rsidR="00922410" w:rsidRPr="006E1FE8" w:rsidRDefault="00922410" w:rsidP="006E1FE8">
            <w:pPr>
              <w:rPr>
                <w:i/>
                <w:iCs/>
                <w:sz w:val="22"/>
                <w:szCs w:val="22"/>
              </w:rPr>
            </w:pPr>
            <w:r w:rsidRPr="006E1FE8">
              <w:rPr>
                <w:i/>
                <w:iCs/>
                <w:sz w:val="22"/>
                <w:szCs w:val="22"/>
              </w:rPr>
              <w:t>Var ierakstīt arī citus ierosinājumus/ priekšlikumus/ komentārus</w:t>
            </w:r>
          </w:p>
          <w:p w14:paraId="1A276DB9" w14:textId="77777777" w:rsidR="00922410" w:rsidRPr="006E1FE8" w:rsidRDefault="00000000" w:rsidP="006E1FE8">
            <w:pPr>
              <w:ind w:left="487"/>
              <w:rPr>
                <w:i/>
                <w:iCs/>
                <w:sz w:val="22"/>
                <w:szCs w:val="22"/>
              </w:rPr>
            </w:pPr>
            <w:sdt>
              <w:sdtPr>
                <w:rPr>
                  <w:rFonts w:eastAsia="Calibri"/>
                  <w:iCs/>
                  <w:sz w:val="22"/>
                  <w:szCs w:val="22"/>
                  <w:lang w:val="en-GB"/>
                </w:rPr>
                <w:id w:val="1625198321"/>
                <w:showingPlcHdr/>
              </w:sdtPr>
              <w:sdtContent>
                <w:r w:rsidR="00922410" w:rsidRPr="006E1FE8">
                  <w:rPr>
                    <w:rFonts w:eastAsia="Calibri"/>
                    <w:iCs/>
                    <w:sz w:val="22"/>
                    <w:szCs w:val="22"/>
                    <w:lang w:val="en-GB"/>
                  </w:rPr>
                  <w:t xml:space="preserve">     </w:t>
                </w:r>
              </w:sdtContent>
            </w:sdt>
          </w:p>
          <w:p w14:paraId="4E9D5C08" w14:textId="1D03625A" w:rsidR="000660A6" w:rsidRPr="006E1FE8" w:rsidRDefault="000660A6" w:rsidP="006E1FE8">
            <w:pPr>
              <w:ind w:left="487"/>
              <w:rPr>
                <w:sz w:val="22"/>
                <w:szCs w:val="22"/>
              </w:rPr>
            </w:pPr>
          </w:p>
        </w:tc>
      </w:tr>
      <w:tr w:rsidR="00DA6197" w:rsidRPr="006E1FE8" w14:paraId="50C66E24" w14:textId="77777777" w:rsidTr="0096613D">
        <w:trPr>
          <w:trHeight w:val="545"/>
        </w:trPr>
        <w:tc>
          <w:tcPr>
            <w:tcW w:w="738" w:type="dxa"/>
            <w:noWrap/>
          </w:tcPr>
          <w:p w14:paraId="0B559FB2" w14:textId="77777777" w:rsidR="00DA6197" w:rsidRPr="006E1FE8" w:rsidRDefault="00DA6197" w:rsidP="00DA6197">
            <w:pPr>
              <w:pStyle w:val="ListParagraph"/>
              <w:numPr>
                <w:ilvl w:val="0"/>
                <w:numId w:val="1"/>
              </w:numPr>
              <w:ind w:left="66" w:right="-392"/>
              <w:jc w:val="center"/>
              <w:rPr>
                <w:sz w:val="22"/>
                <w:szCs w:val="22"/>
              </w:rPr>
            </w:pPr>
          </w:p>
        </w:tc>
        <w:tc>
          <w:tcPr>
            <w:tcW w:w="2668" w:type="dxa"/>
            <w:noWrap/>
          </w:tcPr>
          <w:p w14:paraId="6EDC2430" w14:textId="1022E9D3" w:rsidR="00DA6197" w:rsidRPr="006E1FE8" w:rsidRDefault="00DA6197" w:rsidP="00DA6197">
            <w:pPr>
              <w:rPr>
                <w:sz w:val="22"/>
                <w:szCs w:val="22"/>
              </w:rPr>
            </w:pPr>
            <w:r w:rsidRPr="006E1FE8">
              <w:rPr>
                <w:sz w:val="22"/>
                <w:szCs w:val="22"/>
              </w:rPr>
              <w:t>Piedāvājuma nodrošinājums</w:t>
            </w:r>
          </w:p>
        </w:tc>
        <w:tc>
          <w:tcPr>
            <w:tcW w:w="6662" w:type="dxa"/>
            <w:noWrap/>
          </w:tcPr>
          <w:p w14:paraId="2671031E" w14:textId="78370D3F" w:rsidR="00DA6197" w:rsidRPr="006E1FE8" w:rsidRDefault="00E14316" w:rsidP="00DA6197">
            <w:pPr>
              <w:keepLines/>
              <w:rPr>
                <w:sz w:val="22"/>
                <w:szCs w:val="22"/>
              </w:rPr>
            </w:pPr>
            <w:r>
              <w:rPr>
                <w:sz w:val="22"/>
                <w:szCs w:val="22"/>
              </w:rPr>
              <w:t>Netiek paredzēts.</w:t>
            </w:r>
          </w:p>
          <w:p w14:paraId="0E652BF1" w14:textId="77777777" w:rsidR="00DA6197" w:rsidRPr="006E1FE8" w:rsidRDefault="00DA6197" w:rsidP="00DA6197">
            <w:pPr>
              <w:jc w:val="both"/>
              <w:rPr>
                <w:sz w:val="22"/>
                <w:szCs w:val="22"/>
              </w:rPr>
            </w:pPr>
          </w:p>
        </w:tc>
        <w:tc>
          <w:tcPr>
            <w:tcW w:w="4987" w:type="dxa"/>
          </w:tcPr>
          <w:p w14:paraId="42FFDC27" w14:textId="77777777" w:rsidR="00DA6197" w:rsidRPr="006E1FE8" w:rsidRDefault="00000000" w:rsidP="00DA6197">
            <w:pPr>
              <w:ind w:left="487"/>
              <w:rPr>
                <w:rFonts w:eastAsia="Calibri"/>
                <w:sz w:val="22"/>
                <w:szCs w:val="22"/>
              </w:rPr>
            </w:pPr>
            <w:sdt>
              <w:sdtPr>
                <w:rPr>
                  <w:rFonts w:eastAsia="Calibri"/>
                  <w:iCs/>
                  <w:sz w:val="22"/>
                  <w:szCs w:val="22"/>
                  <w:lang w:val="en-GB"/>
                </w:rPr>
                <w:id w:val="-1323123915"/>
              </w:sdtPr>
              <w:sdtContent>
                <w:sdt>
                  <w:sdtPr>
                    <w:rPr>
                      <w:rFonts w:eastAsia="Calibri"/>
                      <w:iCs/>
                      <w:sz w:val="22"/>
                      <w:szCs w:val="22"/>
                    </w:rPr>
                    <w:id w:val="1186025029"/>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6CAD97C9" w14:textId="77777777" w:rsidR="00DA6197" w:rsidRPr="006E1FE8" w:rsidRDefault="00000000" w:rsidP="00DA6197">
            <w:pPr>
              <w:ind w:left="487"/>
              <w:rPr>
                <w:rFonts w:eastAsia="Calibri"/>
                <w:sz w:val="22"/>
                <w:szCs w:val="22"/>
              </w:rPr>
            </w:pPr>
            <w:sdt>
              <w:sdtPr>
                <w:rPr>
                  <w:rFonts w:eastAsia="Calibri"/>
                  <w:iCs/>
                  <w:sz w:val="22"/>
                  <w:szCs w:val="22"/>
                  <w:lang w:val="en-GB"/>
                </w:rPr>
                <w:id w:val="92906885"/>
              </w:sdtPr>
              <w:sdtContent>
                <w:sdt>
                  <w:sdtPr>
                    <w:rPr>
                      <w:rFonts w:eastAsia="Calibri"/>
                      <w:iCs/>
                      <w:sz w:val="22"/>
                      <w:szCs w:val="22"/>
                    </w:rPr>
                    <w:id w:val="1099374149"/>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5AA4EF22"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5A53829C" w14:textId="3CBEFE98" w:rsidR="00DA6197" w:rsidRDefault="00DA6197" w:rsidP="00244BEF">
            <w:pPr>
              <w:rPr>
                <w:rFonts w:eastAsia="Calibri"/>
                <w:iCs/>
                <w:sz w:val="22"/>
                <w:szCs w:val="22"/>
                <w:lang w:val="en-GB"/>
              </w:rPr>
            </w:pPr>
            <w:r w:rsidRPr="006E1FE8">
              <w:rPr>
                <w:i/>
                <w:iCs/>
                <w:sz w:val="22"/>
                <w:szCs w:val="22"/>
              </w:rPr>
              <w:t>Var ierakstīt arī citus ierosinājumus/ priekšlikumus/ komentārus</w:t>
            </w:r>
          </w:p>
        </w:tc>
      </w:tr>
      <w:tr w:rsidR="00DA6197" w:rsidRPr="006E1FE8" w14:paraId="12FC4683" w14:textId="05E070BB" w:rsidTr="000660A6">
        <w:trPr>
          <w:trHeight w:val="20"/>
        </w:trPr>
        <w:tc>
          <w:tcPr>
            <w:tcW w:w="738" w:type="dxa"/>
            <w:noWrap/>
          </w:tcPr>
          <w:p w14:paraId="42F8A0D6" w14:textId="77777777" w:rsidR="00DA6197" w:rsidRPr="006E1FE8" w:rsidRDefault="00DA6197" w:rsidP="00DA6197">
            <w:pPr>
              <w:pStyle w:val="ListParagraph"/>
              <w:numPr>
                <w:ilvl w:val="0"/>
                <w:numId w:val="1"/>
              </w:numPr>
              <w:ind w:left="66" w:right="-392"/>
              <w:jc w:val="center"/>
              <w:rPr>
                <w:sz w:val="22"/>
                <w:szCs w:val="22"/>
              </w:rPr>
            </w:pPr>
          </w:p>
        </w:tc>
        <w:tc>
          <w:tcPr>
            <w:tcW w:w="2668" w:type="dxa"/>
            <w:noWrap/>
          </w:tcPr>
          <w:p w14:paraId="573EF7F3" w14:textId="25A7485C" w:rsidR="00DA6197" w:rsidRPr="006E1FE8" w:rsidRDefault="00DA6197" w:rsidP="00DA6197">
            <w:pPr>
              <w:rPr>
                <w:sz w:val="22"/>
                <w:szCs w:val="22"/>
              </w:rPr>
            </w:pPr>
            <w:r>
              <w:rPr>
                <w:sz w:val="22"/>
                <w:szCs w:val="22"/>
              </w:rPr>
              <w:t xml:space="preserve">Pretendentu </w:t>
            </w:r>
            <w:r w:rsidRPr="006E1FE8">
              <w:rPr>
                <w:sz w:val="22"/>
                <w:szCs w:val="22"/>
              </w:rPr>
              <w:t>izslēgšanas nosacījumi</w:t>
            </w:r>
          </w:p>
        </w:tc>
        <w:tc>
          <w:tcPr>
            <w:tcW w:w="6662" w:type="dxa"/>
            <w:noWrap/>
          </w:tcPr>
          <w:p w14:paraId="4BFA5B23" w14:textId="100B0A30" w:rsidR="00DA6197" w:rsidRPr="006E1FE8" w:rsidRDefault="00DA6197" w:rsidP="00DA6197">
            <w:pPr>
              <w:rPr>
                <w:sz w:val="22"/>
                <w:szCs w:val="22"/>
              </w:rPr>
            </w:pPr>
            <w:r w:rsidRPr="006E1FE8">
              <w:rPr>
                <w:sz w:val="22"/>
                <w:szCs w:val="22"/>
              </w:rPr>
              <w:t>Atbilstoši Sabiedrisko pakalpojumu sniedzēju iepirkumu likuma 48.panta nosacījumiem</w:t>
            </w:r>
            <w:r>
              <w:rPr>
                <w:sz w:val="22"/>
                <w:szCs w:val="22"/>
              </w:rPr>
              <w:t xml:space="preserve"> (izņemot 8., 9.punktu)</w:t>
            </w:r>
            <w:r w:rsidRPr="006E1FE8">
              <w:rPr>
                <w:sz w:val="22"/>
                <w:szCs w:val="22"/>
              </w:rPr>
              <w:t>.</w:t>
            </w:r>
          </w:p>
          <w:p w14:paraId="25BB06B0" w14:textId="149082DB" w:rsidR="00DA6197" w:rsidRPr="006E1FE8" w:rsidRDefault="00DA6197" w:rsidP="00DA6197">
            <w:pPr>
              <w:rPr>
                <w:sz w:val="22"/>
                <w:szCs w:val="22"/>
              </w:rPr>
            </w:pPr>
          </w:p>
        </w:tc>
        <w:tc>
          <w:tcPr>
            <w:tcW w:w="4987" w:type="dxa"/>
          </w:tcPr>
          <w:p w14:paraId="0E5176E6" w14:textId="77777777" w:rsidR="00DA6197" w:rsidRPr="006E1FE8" w:rsidRDefault="00DA6197" w:rsidP="00DA6197">
            <w:pPr>
              <w:rPr>
                <w:sz w:val="22"/>
                <w:szCs w:val="22"/>
              </w:rPr>
            </w:pPr>
          </w:p>
        </w:tc>
      </w:tr>
      <w:tr w:rsidR="00DA6197" w:rsidRPr="006E1FE8" w14:paraId="01A717A5" w14:textId="664B1B89" w:rsidTr="00193431">
        <w:trPr>
          <w:trHeight w:val="4530"/>
        </w:trPr>
        <w:tc>
          <w:tcPr>
            <w:tcW w:w="738" w:type="dxa"/>
            <w:vMerge w:val="restart"/>
            <w:tcBorders>
              <w:bottom w:val="single" w:sz="4" w:space="0" w:color="auto"/>
            </w:tcBorders>
            <w:noWrap/>
          </w:tcPr>
          <w:p w14:paraId="01A717A2" w14:textId="790972B6" w:rsidR="00DA6197" w:rsidRPr="006E1FE8" w:rsidRDefault="00DA6197" w:rsidP="00DA6197">
            <w:pPr>
              <w:pStyle w:val="ListParagraph"/>
              <w:numPr>
                <w:ilvl w:val="0"/>
                <w:numId w:val="1"/>
              </w:numPr>
              <w:ind w:left="66" w:right="-392"/>
              <w:jc w:val="center"/>
              <w:rPr>
                <w:sz w:val="22"/>
                <w:szCs w:val="22"/>
              </w:rPr>
            </w:pPr>
          </w:p>
        </w:tc>
        <w:tc>
          <w:tcPr>
            <w:tcW w:w="2668" w:type="dxa"/>
            <w:tcBorders>
              <w:bottom w:val="nil"/>
            </w:tcBorders>
            <w:noWrap/>
          </w:tcPr>
          <w:p w14:paraId="47D61888" w14:textId="414D5502" w:rsidR="00E14316" w:rsidRPr="00E14316" w:rsidRDefault="00E14316" w:rsidP="00DA6197">
            <w:pPr>
              <w:rPr>
                <w:b/>
                <w:bCs/>
                <w:sz w:val="22"/>
                <w:szCs w:val="22"/>
              </w:rPr>
            </w:pPr>
            <w:r w:rsidRPr="00E14316">
              <w:rPr>
                <w:b/>
                <w:bCs/>
                <w:sz w:val="22"/>
                <w:szCs w:val="22"/>
              </w:rPr>
              <w:t>Sarunu procedūras pirmais posms:</w:t>
            </w:r>
          </w:p>
          <w:p w14:paraId="45423D86" w14:textId="73BD7FA0" w:rsidR="00DA6197" w:rsidRPr="00CB459E" w:rsidRDefault="00DA6197" w:rsidP="00DA6197">
            <w:pPr>
              <w:rPr>
                <w:sz w:val="22"/>
                <w:szCs w:val="22"/>
              </w:rPr>
            </w:pPr>
            <w:r w:rsidRPr="00CB459E">
              <w:rPr>
                <w:sz w:val="22"/>
                <w:szCs w:val="22"/>
              </w:rPr>
              <w:t xml:space="preserve">Pretendentu atlases </w:t>
            </w:r>
            <w:r w:rsidRPr="00CB459E">
              <w:rPr>
                <w:b/>
                <w:bCs/>
                <w:sz w:val="22"/>
                <w:szCs w:val="22"/>
              </w:rPr>
              <w:t>(kvalifikācijas)</w:t>
            </w:r>
            <w:r w:rsidRPr="00CB459E">
              <w:rPr>
                <w:sz w:val="22"/>
                <w:szCs w:val="22"/>
              </w:rPr>
              <w:t xml:space="preserve"> prasības:</w:t>
            </w:r>
          </w:p>
          <w:p w14:paraId="01A717A3" w14:textId="05C9578F" w:rsidR="00DA6197" w:rsidRPr="00CB459E" w:rsidRDefault="00DA6197" w:rsidP="00DA6197">
            <w:pPr>
              <w:rPr>
                <w:sz w:val="22"/>
                <w:szCs w:val="22"/>
              </w:rPr>
            </w:pPr>
          </w:p>
        </w:tc>
        <w:tc>
          <w:tcPr>
            <w:tcW w:w="6662" w:type="dxa"/>
            <w:vMerge w:val="restart"/>
            <w:tcBorders>
              <w:bottom w:val="single" w:sz="4" w:space="0" w:color="auto"/>
            </w:tcBorders>
            <w:noWrap/>
          </w:tcPr>
          <w:p w14:paraId="377CEF0B" w14:textId="070753C4" w:rsidR="00DA6197" w:rsidRPr="00CB459E" w:rsidRDefault="00DA6197" w:rsidP="00DA6197">
            <w:pPr>
              <w:pStyle w:val="ListParagraph"/>
              <w:numPr>
                <w:ilvl w:val="0"/>
                <w:numId w:val="19"/>
              </w:numPr>
              <w:tabs>
                <w:tab w:val="clear" w:pos="720"/>
                <w:tab w:val="num" w:pos="346"/>
              </w:tabs>
              <w:ind w:left="204" w:hanging="204"/>
              <w:jc w:val="both"/>
              <w:rPr>
                <w:snapToGrid w:val="0"/>
                <w:sz w:val="22"/>
                <w:szCs w:val="22"/>
                <w:lang w:eastAsia="lv-LV"/>
              </w:rPr>
            </w:pPr>
            <w:r w:rsidRPr="00CB459E">
              <w:rPr>
                <w:b/>
                <w:bCs/>
                <w:snapToGrid w:val="0"/>
                <w:sz w:val="22"/>
                <w:szCs w:val="22"/>
                <w:lang w:eastAsia="lv-LV"/>
              </w:rPr>
              <w:t xml:space="preserve">Pretendents ir reģistrēts </w:t>
            </w:r>
            <w:r w:rsidRPr="00CB459E">
              <w:rPr>
                <w:snapToGrid w:val="0"/>
                <w:sz w:val="22"/>
                <w:szCs w:val="22"/>
                <w:lang w:eastAsia="lv-LV"/>
              </w:rPr>
              <w:t>komercreģistrā (vai līdzvērtīgā reģistrā ārvalstīs) atbilstoši attiecīgās valsts normatīvo aktu prasībām</w:t>
            </w:r>
            <w:r w:rsidR="0012323D">
              <w:rPr>
                <w:snapToGrid w:val="0"/>
                <w:sz w:val="22"/>
                <w:szCs w:val="22"/>
                <w:lang w:eastAsia="lv-LV"/>
              </w:rPr>
              <w:t>:</w:t>
            </w:r>
          </w:p>
          <w:p w14:paraId="4EEB4DE4" w14:textId="1C145BAB" w:rsidR="00DA6197" w:rsidRPr="00CB459E" w:rsidRDefault="00DA6197" w:rsidP="00DA6197">
            <w:pPr>
              <w:pStyle w:val="ListParagraph"/>
              <w:numPr>
                <w:ilvl w:val="1"/>
                <w:numId w:val="20"/>
              </w:numPr>
              <w:jc w:val="both"/>
              <w:rPr>
                <w:snapToGrid w:val="0"/>
                <w:sz w:val="22"/>
                <w:szCs w:val="22"/>
                <w:lang w:eastAsia="lv-LV"/>
              </w:rPr>
            </w:pPr>
            <w:r w:rsidRPr="00CB459E">
              <w:rPr>
                <w:i/>
                <w:iCs/>
                <w:snapToGrid w:val="0"/>
                <w:sz w:val="22"/>
                <w:szCs w:val="22"/>
                <w:lang w:eastAsia="lv-LV"/>
              </w:rPr>
              <w:t>Ārvalstīs reģistrētam Pretendentam jāiesniedz kompetentas attiecīgās valsts institūcijas izsniegts dokuments, kas apliecina, ka Pretendents ir reģistrēts atbilstoši tās valsts normatīvo aktu prasībām, vai cita veida apliecinājums par reģistrāciju, ja ārvalsts kompetentā iestāde šādu dokumentu neizsniedz. Šis nosacījums attiecas arī uz apakšuzņēmēju vai personu, uz kuras iespējām Pretendents balstās. Par Latvijas Republikā reģistrēto Pretendentu, piegādātāju apvienības dalībnieku, apakšuzņēmēju vai personu, uz kuras iespējām Pretendents balstās, reģistrāciju atbilstoši normatīvo aktu prasībām (ja normatīvie akti to paredz) Pasūtītājs pārbaudīs publiski pieejamās datubāzēs vai attiecīgajā reģistra iestādē.</w:t>
            </w:r>
          </w:p>
          <w:p w14:paraId="6FD043DC" w14:textId="090A2241" w:rsidR="00D932E5" w:rsidRPr="00205B54" w:rsidRDefault="00D932E5" w:rsidP="00D932E5">
            <w:pPr>
              <w:pStyle w:val="ListParagraph"/>
              <w:numPr>
                <w:ilvl w:val="1"/>
                <w:numId w:val="20"/>
              </w:numPr>
              <w:jc w:val="both"/>
              <w:rPr>
                <w:snapToGrid w:val="0"/>
                <w:sz w:val="22"/>
                <w:szCs w:val="22"/>
                <w:lang w:eastAsia="lv-LV"/>
              </w:rPr>
            </w:pPr>
            <w:r w:rsidRPr="00205B54">
              <w:rPr>
                <w:snapToGrid w:val="0"/>
                <w:sz w:val="22"/>
                <w:szCs w:val="22"/>
                <w:lang w:eastAsia="lv-LV"/>
              </w:rPr>
              <w:t>Latvijā: Pretendentam</w:t>
            </w:r>
            <w:r w:rsidR="002B62A2" w:rsidRPr="00205B54">
              <w:rPr>
                <w:snapToGrid w:val="0"/>
                <w:sz w:val="22"/>
                <w:szCs w:val="22"/>
                <w:lang w:eastAsia="lv-LV"/>
              </w:rPr>
              <w:t xml:space="preserve"> (vai tā </w:t>
            </w:r>
            <w:r w:rsidR="00A6235E" w:rsidRPr="00205B54">
              <w:rPr>
                <w:snapToGrid w:val="0"/>
                <w:sz w:val="22"/>
                <w:szCs w:val="22"/>
                <w:lang w:eastAsia="lv-LV"/>
              </w:rPr>
              <w:t>apakšuzņēmējam</w:t>
            </w:r>
            <w:r w:rsidR="002B62A2" w:rsidRPr="00205B54">
              <w:rPr>
                <w:snapToGrid w:val="0"/>
                <w:sz w:val="22"/>
                <w:szCs w:val="22"/>
                <w:lang w:eastAsia="lv-LV"/>
              </w:rPr>
              <w:t xml:space="preserve">) </w:t>
            </w:r>
            <w:r w:rsidR="00B61F13" w:rsidRPr="00205B54">
              <w:rPr>
                <w:snapToGrid w:val="0"/>
                <w:sz w:val="22"/>
                <w:szCs w:val="22"/>
                <w:lang w:eastAsia="lv-LV"/>
              </w:rPr>
              <w:t xml:space="preserve">atbilstoši LR 11.02.2014. Ministru kabineta noteikumiem Nr.96 </w:t>
            </w:r>
            <w:hyperlink r:id="rId11" w:history="1">
              <w:r w:rsidR="00B61F13" w:rsidRPr="00205B54">
                <w:rPr>
                  <w:rStyle w:val="Hyperlink"/>
                  <w:snapToGrid w:val="0"/>
                  <w:sz w:val="22"/>
                  <w:szCs w:val="22"/>
                  <w:lang w:eastAsia="lv-LV"/>
                </w:rPr>
                <w:t>https://likumi.lv/doc.php?id=265487</w:t>
              </w:r>
            </w:hyperlink>
            <w:r w:rsidR="00B61F13" w:rsidRPr="00205B54">
              <w:rPr>
                <w:snapToGrid w:val="0"/>
                <w:sz w:val="22"/>
                <w:szCs w:val="22"/>
                <w:lang w:eastAsia="lv-LV"/>
              </w:rPr>
              <w:t xml:space="preserve"> i</w:t>
            </w:r>
            <w:r w:rsidRPr="00205B54">
              <w:rPr>
                <w:snapToGrid w:val="0"/>
                <w:sz w:val="22"/>
                <w:szCs w:val="22"/>
                <w:lang w:eastAsia="lv-LV"/>
              </w:rPr>
              <w:t>r jābūt reģistrētam Valsts ieņēmumu dienesta vienotajā datu bāzē (reģistrā) (</w:t>
            </w:r>
            <w:hyperlink r:id="rId12" w:history="1">
              <w:r w:rsidRPr="00205B54">
                <w:rPr>
                  <w:rStyle w:val="Hyperlink"/>
                  <w:snapToGrid w:val="0"/>
                  <w:sz w:val="22"/>
                  <w:szCs w:val="22"/>
                  <w:lang w:eastAsia="lv-LV"/>
                </w:rPr>
                <w:t>https://www6.vid.gov.lv/KA/TirgAll</w:t>
              </w:r>
            </w:hyperlink>
            <w:r w:rsidRPr="00205B54">
              <w:rPr>
                <w:snapToGrid w:val="0"/>
                <w:sz w:val="22"/>
                <w:szCs w:val="22"/>
                <w:lang w:eastAsia="lv-LV"/>
              </w:rPr>
              <w:t xml:space="preserve">) </w:t>
            </w:r>
            <w:r w:rsidR="002B62A2" w:rsidRPr="00205B54">
              <w:rPr>
                <w:snapToGrid w:val="0"/>
                <w:sz w:val="22"/>
                <w:szCs w:val="22"/>
                <w:lang w:eastAsia="lv-LV"/>
              </w:rPr>
              <w:t xml:space="preserve">kā </w:t>
            </w:r>
            <w:r w:rsidRPr="00205B54">
              <w:rPr>
                <w:snapToGrid w:val="0"/>
                <w:sz w:val="22"/>
                <w:szCs w:val="22"/>
                <w:lang w:eastAsia="lv-LV"/>
              </w:rPr>
              <w:t>apkalpojoš</w:t>
            </w:r>
            <w:r w:rsidR="002B62A2" w:rsidRPr="00205B54">
              <w:rPr>
                <w:snapToGrid w:val="0"/>
                <w:sz w:val="22"/>
                <w:szCs w:val="22"/>
                <w:lang w:eastAsia="lv-LV"/>
              </w:rPr>
              <w:t>am dienesta</w:t>
            </w:r>
            <w:r w:rsidR="00B61F13" w:rsidRPr="00205B54">
              <w:rPr>
                <w:snapToGrid w:val="0"/>
                <w:sz w:val="22"/>
                <w:szCs w:val="22"/>
                <w:lang w:eastAsia="lv-LV"/>
              </w:rPr>
              <w:t>m</w:t>
            </w:r>
            <w:r w:rsidRPr="00205B54">
              <w:rPr>
                <w:snapToGrid w:val="0"/>
                <w:sz w:val="22"/>
                <w:szCs w:val="22"/>
                <w:lang w:eastAsia="lv-LV"/>
              </w:rPr>
              <w:t>.</w:t>
            </w:r>
          </w:p>
          <w:p w14:paraId="1CABD0DC" w14:textId="77777777" w:rsidR="00E5798E" w:rsidRDefault="00CB459E" w:rsidP="00E5798E">
            <w:pPr>
              <w:numPr>
                <w:ilvl w:val="1"/>
                <w:numId w:val="20"/>
              </w:numPr>
              <w:spacing w:before="120"/>
              <w:jc w:val="both"/>
              <w:rPr>
                <w:snapToGrid w:val="0"/>
                <w:sz w:val="22"/>
                <w:szCs w:val="22"/>
                <w:lang w:eastAsia="lv-LV"/>
              </w:rPr>
            </w:pPr>
            <w:r w:rsidRPr="00CC0A6F">
              <w:rPr>
                <w:b/>
                <w:bCs/>
                <w:snapToGrid w:val="0"/>
                <w:sz w:val="22"/>
                <w:szCs w:val="22"/>
                <w:lang w:eastAsia="lv-LV"/>
              </w:rPr>
              <w:t>Tik</w:t>
            </w:r>
            <w:r w:rsidRPr="00CB459E">
              <w:rPr>
                <w:b/>
                <w:bCs/>
                <w:snapToGrid w:val="0"/>
                <w:sz w:val="22"/>
                <w:szCs w:val="22"/>
                <w:lang w:eastAsia="lv-LV"/>
              </w:rPr>
              <w:t>ai gadījumā, ja tiek iepirkts Lietuvas apjoms</w:t>
            </w:r>
            <w:r>
              <w:rPr>
                <w:b/>
                <w:bCs/>
                <w:snapToGrid w:val="0"/>
                <w:sz w:val="22"/>
                <w:szCs w:val="22"/>
                <w:lang w:eastAsia="lv-LV"/>
              </w:rPr>
              <w:t>:</w:t>
            </w:r>
          </w:p>
          <w:p w14:paraId="522FE861" w14:textId="7D2360B1" w:rsidR="00D932E5" w:rsidRPr="00E5798E" w:rsidRDefault="00CB459E" w:rsidP="00E5798E">
            <w:pPr>
              <w:spacing w:before="120"/>
              <w:ind w:left="564"/>
              <w:jc w:val="both"/>
              <w:rPr>
                <w:snapToGrid w:val="0"/>
                <w:sz w:val="22"/>
                <w:szCs w:val="22"/>
                <w:lang w:eastAsia="lv-LV"/>
              </w:rPr>
            </w:pPr>
            <w:r w:rsidRPr="00E5798E">
              <w:rPr>
                <w:snapToGrid w:val="0"/>
                <w:sz w:val="22"/>
                <w:szCs w:val="22"/>
                <w:lang w:eastAsia="lv-LV"/>
              </w:rPr>
              <w:t xml:space="preserve">Lietuvā: </w:t>
            </w:r>
            <w:r w:rsidR="00B61F13" w:rsidRPr="00E5798E">
              <w:rPr>
                <w:snapToGrid w:val="0"/>
                <w:sz w:val="22"/>
                <w:szCs w:val="22"/>
                <w:lang w:eastAsia="lv-LV"/>
              </w:rPr>
              <w:t>P</w:t>
            </w:r>
            <w:r w:rsidRPr="00E5798E">
              <w:rPr>
                <w:snapToGrid w:val="0"/>
                <w:sz w:val="22"/>
                <w:szCs w:val="22"/>
                <w:lang w:eastAsia="lv-LV"/>
              </w:rPr>
              <w:t>retendent</w:t>
            </w:r>
            <w:r w:rsidR="00B61F13" w:rsidRPr="00E5798E">
              <w:rPr>
                <w:snapToGrid w:val="0"/>
                <w:sz w:val="22"/>
                <w:szCs w:val="22"/>
                <w:lang w:eastAsia="lv-LV"/>
              </w:rPr>
              <w:t>am (vai tā apakšuzņēmējam) ir jābūt</w:t>
            </w:r>
            <w:r w:rsidRPr="00E5798E">
              <w:rPr>
                <w:snapToGrid w:val="0"/>
                <w:sz w:val="22"/>
                <w:szCs w:val="22"/>
                <w:lang w:eastAsia="lv-LV"/>
              </w:rPr>
              <w:t xml:space="preserve"> reģistrēt</w:t>
            </w:r>
            <w:r w:rsidR="00B61F13" w:rsidRPr="00E5798E">
              <w:rPr>
                <w:snapToGrid w:val="0"/>
                <w:sz w:val="22"/>
                <w:szCs w:val="22"/>
                <w:lang w:eastAsia="lv-LV"/>
              </w:rPr>
              <w:t>am</w:t>
            </w:r>
            <w:r w:rsidRPr="00E5798E">
              <w:rPr>
                <w:snapToGrid w:val="0"/>
                <w:sz w:val="22"/>
                <w:szCs w:val="22"/>
                <w:lang w:eastAsia="lv-LV"/>
              </w:rPr>
              <w:t xml:space="preserve"> Valsts nodokļu inspekcijas vienotajā datu bāzē (reģistrā) </w:t>
            </w:r>
            <w:r w:rsidR="00B61F13" w:rsidRPr="00E5798E">
              <w:rPr>
                <w:snapToGrid w:val="0"/>
                <w:sz w:val="22"/>
                <w:szCs w:val="22"/>
                <w:lang w:eastAsia="lv-LV"/>
              </w:rPr>
              <w:t xml:space="preserve">kā </w:t>
            </w:r>
            <w:r w:rsidRPr="00E5798E">
              <w:rPr>
                <w:snapToGrid w:val="0"/>
                <w:sz w:val="22"/>
                <w:szCs w:val="22"/>
                <w:lang w:eastAsia="lv-LV"/>
              </w:rPr>
              <w:t>reģistrēt</w:t>
            </w:r>
            <w:r w:rsidR="00B61F13" w:rsidRPr="00E5798E">
              <w:rPr>
                <w:snapToGrid w:val="0"/>
                <w:sz w:val="22"/>
                <w:szCs w:val="22"/>
                <w:lang w:eastAsia="lv-LV"/>
              </w:rPr>
              <w:t xml:space="preserve">ais </w:t>
            </w:r>
            <w:r w:rsidRPr="00E5798E">
              <w:rPr>
                <w:snapToGrid w:val="0"/>
                <w:sz w:val="22"/>
                <w:szCs w:val="22"/>
                <w:lang w:eastAsia="lv-LV"/>
              </w:rPr>
              <w:t>apkalpojoš</w:t>
            </w:r>
            <w:r w:rsidR="00B61F13" w:rsidRPr="00E5798E">
              <w:rPr>
                <w:snapToGrid w:val="0"/>
                <w:sz w:val="22"/>
                <w:szCs w:val="22"/>
                <w:lang w:eastAsia="lv-LV"/>
              </w:rPr>
              <w:t>ais</w:t>
            </w:r>
            <w:r w:rsidRPr="00E5798E">
              <w:rPr>
                <w:snapToGrid w:val="0"/>
                <w:sz w:val="22"/>
                <w:szCs w:val="22"/>
                <w:lang w:eastAsia="lv-LV"/>
              </w:rPr>
              <w:t xml:space="preserve"> dienest</w:t>
            </w:r>
            <w:r w:rsidR="00B61F13" w:rsidRPr="00E5798E">
              <w:rPr>
                <w:snapToGrid w:val="0"/>
                <w:sz w:val="22"/>
                <w:szCs w:val="22"/>
                <w:lang w:eastAsia="lv-LV"/>
              </w:rPr>
              <w:t>s</w:t>
            </w:r>
            <w:r w:rsidRPr="00E5798E">
              <w:rPr>
                <w:snapToGrid w:val="0"/>
                <w:sz w:val="22"/>
                <w:szCs w:val="22"/>
                <w:lang w:eastAsia="lv-LV"/>
              </w:rPr>
              <w:t xml:space="preserve"> (</w:t>
            </w:r>
            <w:hyperlink r:id="rId13" w:history="1">
              <w:r w:rsidRPr="00E5798E">
                <w:rPr>
                  <w:rStyle w:val="Hyperlink"/>
                  <w:snapToGrid w:val="0"/>
                  <w:sz w:val="22"/>
                  <w:szCs w:val="22"/>
                  <w:lang w:eastAsia="lv-LV"/>
                </w:rPr>
                <w:t>https://ieka.vmi.lt/public/published-data-report</w:t>
              </w:r>
            </w:hyperlink>
            <w:r w:rsidRPr="00E5798E">
              <w:rPr>
                <w:snapToGrid w:val="0"/>
                <w:sz w:val="22"/>
                <w:szCs w:val="22"/>
                <w:lang w:eastAsia="lv-LV"/>
              </w:rPr>
              <w:t>);</w:t>
            </w:r>
          </w:p>
          <w:p w14:paraId="74A2231F" w14:textId="2E7A4285" w:rsidR="00354396" w:rsidRPr="00354396" w:rsidRDefault="00DA6197" w:rsidP="00354396">
            <w:pPr>
              <w:pStyle w:val="ListParagraph"/>
              <w:numPr>
                <w:ilvl w:val="0"/>
                <w:numId w:val="20"/>
              </w:numPr>
              <w:spacing w:before="120"/>
              <w:jc w:val="both"/>
              <w:rPr>
                <w:snapToGrid w:val="0"/>
                <w:sz w:val="22"/>
                <w:szCs w:val="22"/>
                <w:lang w:eastAsia="lv-LV"/>
              </w:rPr>
            </w:pPr>
            <w:r w:rsidRPr="002B62A2">
              <w:rPr>
                <w:b/>
                <w:bCs/>
                <w:snapToGrid w:val="0"/>
                <w:sz w:val="22"/>
                <w:szCs w:val="22"/>
                <w:lang w:eastAsia="lv-LV"/>
              </w:rPr>
              <w:t>Pretendentam ir</w:t>
            </w:r>
            <w:r w:rsidR="00C516E4">
              <w:rPr>
                <w:b/>
                <w:bCs/>
                <w:snapToGrid w:val="0"/>
                <w:sz w:val="22"/>
                <w:szCs w:val="22"/>
                <w:lang w:eastAsia="lv-LV"/>
              </w:rPr>
              <w:t xml:space="preserve"> iepirkumam atbilstoša </w:t>
            </w:r>
            <w:r w:rsidRPr="002B62A2">
              <w:rPr>
                <w:b/>
                <w:bCs/>
                <w:snapToGrid w:val="0"/>
                <w:sz w:val="22"/>
                <w:szCs w:val="22"/>
                <w:lang w:eastAsia="lv-LV"/>
              </w:rPr>
              <w:t>pieredze</w:t>
            </w:r>
            <w:r w:rsidR="00354396">
              <w:rPr>
                <w:b/>
                <w:bCs/>
                <w:snapToGrid w:val="0"/>
                <w:sz w:val="22"/>
                <w:szCs w:val="22"/>
                <w:lang w:eastAsia="lv-LV"/>
              </w:rPr>
              <w:t>:</w:t>
            </w:r>
          </w:p>
          <w:p w14:paraId="270A32AB" w14:textId="77777777" w:rsidR="00354396" w:rsidRDefault="00C516E4" w:rsidP="00354396">
            <w:pPr>
              <w:pStyle w:val="ListParagraph"/>
              <w:numPr>
                <w:ilvl w:val="1"/>
                <w:numId w:val="20"/>
              </w:numPr>
              <w:spacing w:before="120"/>
              <w:jc w:val="both"/>
              <w:rPr>
                <w:snapToGrid w:val="0"/>
                <w:sz w:val="22"/>
                <w:szCs w:val="22"/>
                <w:lang w:eastAsia="lv-LV"/>
              </w:rPr>
            </w:pPr>
            <w:r w:rsidRPr="00354396">
              <w:rPr>
                <w:snapToGrid w:val="0"/>
                <w:sz w:val="22"/>
                <w:szCs w:val="22"/>
                <w:lang w:eastAsia="lv-LV"/>
              </w:rPr>
              <w:t>Pretendents pēdējos 3 (trīs) gadu laikā (sākot no 2022.gada līdz piedāvājumu iesniegšanas dienai) ir veicis vismaz 100 (viens simts) vienību POS termināļu piegādi un uzstādīšanu</w:t>
            </w:r>
            <w:r w:rsidR="00354396">
              <w:rPr>
                <w:snapToGrid w:val="0"/>
                <w:sz w:val="22"/>
                <w:szCs w:val="22"/>
                <w:lang w:eastAsia="lv-LV"/>
              </w:rPr>
              <w:t>,</w:t>
            </w:r>
            <w:r w:rsidRPr="00354396">
              <w:rPr>
                <w:snapToGrid w:val="0"/>
                <w:sz w:val="22"/>
                <w:szCs w:val="22"/>
                <w:lang w:eastAsia="lv-LV"/>
              </w:rPr>
              <w:t xml:space="preserve"> un iekārtu apkalpošanu</w:t>
            </w:r>
            <w:r w:rsidR="00354396">
              <w:rPr>
                <w:snapToGrid w:val="0"/>
                <w:sz w:val="22"/>
                <w:szCs w:val="22"/>
                <w:lang w:eastAsia="lv-LV"/>
              </w:rPr>
              <w:t>. Pieredzi var pierādīt ar veiksmīgi izpildītiem vienu vai vairākiem līgumiem (summējot)</w:t>
            </w:r>
            <w:r w:rsidRPr="00354396">
              <w:rPr>
                <w:snapToGrid w:val="0"/>
                <w:sz w:val="22"/>
                <w:szCs w:val="22"/>
                <w:lang w:eastAsia="lv-LV"/>
              </w:rPr>
              <w:t>.</w:t>
            </w:r>
          </w:p>
          <w:p w14:paraId="72934E39" w14:textId="65C31BB0" w:rsidR="00354396" w:rsidRPr="00205B54" w:rsidRDefault="00DA6197" w:rsidP="00354396">
            <w:pPr>
              <w:pStyle w:val="ListParagraph"/>
              <w:numPr>
                <w:ilvl w:val="2"/>
                <w:numId w:val="31"/>
              </w:numPr>
              <w:spacing w:before="120"/>
              <w:ind w:left="1051"/>
              <w:jc w:val="both"/>
              <w:rPr>
                <w:snapToGrid w:val="0"/>
                <w:sz w:val="22"/>
                <w:szCs w:val="22"/>
                <w:lang w:eastAsia="lv-LV"/>
              </w:rPr>
            </w:pPr>
            <w:r w:rsidRPr="00354396">
              <w:rPr>
                <w:i/>
                <w:iCs/>
                <w:snapToGrid w:val="0"/>
                <w:sz w:val="22"/>
                <w:szCs w:val="22"/>
                <w:lang w:eastAsia="lv-LV"/>
              </w:rPr>
              <w:t xml:space="preserve">Pretendents iesniedz aizpildītu pieredzes sarakstu saskaņā ar pievienoto veidni </w:t>
            </w:r>
            <w:r w:rsidR="00C516E4" w:rsidRPr="00354396">
              <w:rPr>
                <w:i/>
                <w:iCs/>
                <w:snapToGrid w:val="0"/>
                <w:sz w:val="22"/>
                <w:szCs w:val="22"/>
                <w:lang w:eastAsia="lv-LV"/>
              </w:rPr>
              <w:t xml:space="preserve">klāt pievienojot pozitīvu pieredzi apliecinošus dokumentus (piemēram, pozitīvu pasūtītāja atsauksmi, pieņemšanas-nodošanas aktu vai citus apliecinājumus). Iesniegtajos dokumentos jābūt norādītai </w:t>
            </w:r>
            <w:r w:rsidR="00C516E4" w:rsidRPr="00354396">
              <w:rPr>
                <w:i/>
                <w:iCs/>
                <w:snapToGrid w:val="0"/>
                <w:sz w:val="22"/>
                <w:szCs w:val="22"/>
                <w:lang w:eastAsia="lv-LV"/>
              </w:rPr>
              <w:lastRenderedPageBreak/>
              <w:t xml:space="preserve">visai nepieciešamajai informācijai, kas apliecina Pretendenta </w:t>
            </w:r>
            <w:r w:rsidR="00C516E4" w:rsidRPr="00205B54">
              <w:rPr>
                <w:i/>
                <w:iCs/>
                <w:snapToGrid w:val="0"/>
                <w:sz w:val="22"/>
                <w:szCs w:val="22"/>
                <w:lang w:eastAsia="lv-LV"/>
              </w:rPr>
              <w:t>kvalifikācijas atbilstību prasībām.</w:t>
            </w:r>
          </w:p>
          <w:p w14:paraId="3F28BF18" w14:textId="3A9EAFB6" w:rsidR="00D932E5" w:rsidRPr="00205B54" w:rsidRDefault="00C516E4" w:rsidP="00354396">
            <w:pPr>
              <w:pStyle w:val="ListParagraph"/>
              <w:numPr>
                <w:ilvl w:val="0"/>
                <w:numId w:val="31"/>
              </w:numPr>
              <w:spacing w:before="120"/>
              <w:jc w:val="both"/>
              <w:rPr>
                <w:snapToGrid w:val="0"/>
                <w:sz w:val="22"/>
                <w:szCs w:val="22"/>
                <w:lang w:eastAsia="lv-LV"/>
              </w:rPr>
            </w:pPr>
            <w:r w:rsidRPr="00205B54">
              <w:rPr>
                <w:i/>
                <w:iCs/>
                <w:snapToGrid w:val="0"/>
                <w:sz w:val="22"/>
                <w:szCs w:val="22"/>
                <w:lang w:eastAsia="lv-LV"/>
              </w:rPr>
              <w:t xml:space="preserve"> </w:t>
            </w:r>
            <w:r w:rsidR="00DA6197" w:rsidRPr="00205B54">
              <w:rPr>
                <w:snapToGrid w:val="0"/>
                <w:sz w:val="22"/>
                <w:szCs w:val="22"/>
                <w:lang w:eastAsia="lv-LV"/>
              </w:rPr>
              <w:t>Pretendentam</w:t>
            </w:r>
            <w:r w:rsidR="0012323D" w:rsidRPr="00205B54">
              <w:rPr>
                <w:snapToGrid w:val="0"/>
                <w:sz w:val="22"/>
                <w:szCs w:val="22"/>
                <w:lang w:eastAsia="lv-LV"/>
              </w:rPr>
              <w:t xml:space="preserve"> (vai apakšuzņēmējam)</w:t>
            </w:r>
            <w:r w:rsidR="00DA6197" w:rsidRPr="00205B54">
              <w:rPr>
                <w:snapToGrid w:val="0"/>
                <w:sz w:val="22"/>
                <w:szCs w:val="22"/>
                <w:lang w:eastAsia="lv-LV"/>
              </w:rPr>
              <w:t xml:space="preserve"> jābūt</w:t>
            </w:r>
            <w:r w:rsidR="00DA6197" w:rsidRPr="00205B54">
              <w:rPr>
                <w:b/>
                <w:bCs/>
                <w:snapToGrid w:val="0"/>
                <w:sz w:val="22"/>
                <w:szCs w:val="22"/>
                <w:lang w:eastAsia="lv-LV"/>
              </w:rPr>
              <w:t xml:space="preserve"> piedāvātās Preces </w:t>
            </w:r>
            <w:r w:rsidR="00D932E5" w:rsidRPr="00205B54">
              <w:rPr>
                <w:b/>
                <w:bCs/>
                <w:snapToGrid w:val="0"/>
                <w:sz w:val="22"/>
                <w:szCs w:val="22"/>
                <w:lang w:eastAsia="lv-LV"/>
              </w:rPr>
              <w:t>uzturēšanas, apkalpošanas pārstāv</w:t>
            </w:r>
            <w:r w:rsidR="00F01D03" w:rsidRPr="00205B54">
              <w:rPr>
                <w:b/>
                <w:bCs/>
                <w:snapToGrid w:val="0"/>
                <w:sz w:val="22"/>
                <w:szCs w:val="22"/>
                <w:lang w:eastAsia="lv-LV"/>
              </w:rPr>
              <w:t>im</w:t>
            </w:r>
            <w:r w:rsidR="00D932E5" w:rsidRPr="00205B54">
              <w:rPr>
                <w:b/>
                <w:bCs/>
                <w:snapToGrid w:val="0"/>
                <w:sz w:val="22"/>
                <w:szCs w:val="22"/>
                <w:lang w:eastAsia="lv-LV"/>
              </w:rPr>
              <w:t xml:space="preserve"> vai sadarbības partnerim Latvijā, Lietuvā vai Igaunijā.</w:t>
            </w:r>
          </w:p>
          <w:p w14:paraId="48C36E09" w14:textId="408FB170" w:rsidR="00DA6197" w:rsidRPr="00CB459E" w:rsidRDefault="00DA6197" w:rsidP="00D932E5">
            <w:pPr>
              <w:pStyle w:val="ListParagraph"/>
              <w:numPr>
                <w:ilvl w:val="1"/>
                <w:numId w:val="31"/>
              </w:numPr>
              <w:jc w:val="both"/>
              <w:rPr>
                <w:snapToGrid w:val="0"/>
                <w:sz w:val="22"/>
                <w:szCs w:val="22"/>
                <w:lang w:eastAsia="lv-LV"/>
              </w:rPr>
            </w:pPr>
            <w:r w:rsidRPr="00CB459E">
              <w:rPr>
                <w:i/>
                <w:iCs/>
                <w:snapToGrid w:val="0"/>
                <w:sz w:val="22"/>
                <w:szCs w:val="22"/>
                <w:lang w:eastAsia="lv-LV"/>
              </w:rPr>
              <w:t>Atbilstība jāapliecina, iesniedzot piedāvātās Preces ražotāja vai tā oficiālā pārstāvja izdots apliecinājums, ka Pretendentam ir tiesības un spējas nodrošināt šajā punktā noteikto Pasūtītāja kvalifikācijas prasību izpildi.</w:t>
            </w:r>
          </w:p>
          <w:p w14:paraId="7848AE18" w14:textId="77777777" w:rsidR="00E5798E" w:rsidRPr="00E5798E" w:rsidRDefault="00E5798E" w:rsidP="00E5798E">
            <w:pPr>
              <w:pStyle w:val="ListParagraph"/>
              <w:numPr>
                <w:ilvl w:val="0"/>
                <w:numId w:val="31"/>
              </w:numPr>
              <w:spacing w:before="120"/>
              <w:jc w:val="both"/>
              <w:rPr>
                <w:b/>
                <w:bCs/>
                <w:snapToGrid w:val="0"/>
                <w:sz w:val="22"/>
                <w:szCs w:val="22"/>
                <w:lang w:eastAsia="lv-LV"/>
              </w:rPr>
            </w:pPr>
            <w:r w:rsidRPr="00E5798E">
              <w:rPr>
                <w:b/>
                <w:bCs/>
                <w:snapToGrid w:val="0"/>
                <w:sz w:val="22"/>
                <w:szCs w:val="22"/>
                <w:lang w:eastAsia="lv-LV"/>
              </w:rPr>
              <w:t>Tikai gadījumā, ja tiek iepirkts Lietuvas apjoms:</w:t>
            </w:r>
          </w:p>
          <w:p w14:paraId="4E48F3C7" w14:textId="603F19B3" w:rsidR="00E5798E" w:rsidRPr="00E5798E" w:rsidRDefault="00E5798E" w:rsidP="00E5798E">
            <w:pPr>
              <w:pStyle w:val="ListParagraph"/>
              <w:spacing w:before="120"/>
              <w:ind w:left="360"/>
              <w:jc w:val="both"/>
              <w:rPr>
                <w:snapToGrid w:val="0"/>
                <w:sz w:val="22"/>
                <w:szCs w:val="22"/>
                <w:lang w:eastAsia="lv-LV"/>
              </w:rPr>
            </w:pPr>
            <w:r w:rsidRPr="00E5798E">
              <w:rPr>
                <w:snapToGrid w:val="0"/>
                <w:sz w:val="22"/>
                <w:szCs w:val="22"/>
                <w:lang w:eastAsia="lv-LV"/>
              </w:rPr>
              <w:t xml:space="preserve">Lietuvā: Apliecinājums, ka </w:t>
            </w:r>
            <w:r>
              <w:rPr>
                <w:snapToGrid w:val="0"/>
                <w:sz w:val="22"/>
                <w:szCs w:val="22"/>
                <w:lang w:eastAsia="lv-LV"/>
              </w:rPr>
              <w:t xml:space="preserve">Pretendents </w:t>
            </w:r>
            <w:r w:rsidRPr="00E5798E">
              <w:rPr>
                <w:snapToGrid w:val="0"/>
                <w:sz w:val="22"/>
                <w:szCs w:val="22"/>
                <w:lang w:eastAsia="lv-LV"/>
              </w:rPr>
              <w:t>nodrošina pakalpojuma sniegšanu Lietuvā: pretendents kā pakalpojumu sniedzējs sniedz pakalpojumu atbilstoši Lietuvas Republikas Finanšu ministrijas Valsts nodokļu inspekcijas rīkojumam Nr. V-255 (</w:t>
            </w:r>
            <w:hyperlink r:id="rId14" w:history="1">
              <w:r w:rsidRPr="008E4EDE">
                <w:rPr>
                  <w:rStyle w:val="Hyperlink"/>
                  <w:snapToGrid w:val="0"/>
                  <w:sz w:val="22"/>
                  <w:szCs w:val="22"/>
                  <w:lang w:eastAsia="lv-LV"/>
                </w:rPr>
                <w:t>https://e-seimas.lrs.lt/portal/legalAct/lt/TAD/TAIS.218202/mKUpyToXgh</w:t>
              </w:r>
            </w:hyperlink>
            <w:r>
              <w:rPr>
                <w:snapToGrid w:val="0"/>
                <w:sz w:val="22"/>
                <w:szCs w:val="22"/>
                <w:lang w:eastAsia="lv-LV"/>
              </w:rPr>
              <w:t>)</w:t>
            </w:r>
            <w:r w:rsidRPr="00E5798E">
              <w:rPr>
                <w:snapToGrid w:val="0"/>
                <w:sz w:val="22"/>
                <w:szCs w:val="22"/>
                <w:lang w:eastAsia="lv-LV"/>
              </w:rPr>
              <w:t>;</w:t>
            </w:r>
          </w:p>
          <w:p w14:paraId="01A717A4" w14:textId="0339A907" w:rsidR="00DA6197" w:rsidRPr="00CB459E" w:rsidRDefault="00DA6197" w:rsidP="00A6235E">
            <w:pPr>
              <w:pStyle w:val="ListParagraph"/>
              <w:ind w:left="485"/>
              <w:jc w:val="both"/>
              <w:rPr>
                <w:sz w:val="22"/>
                <w:szCs w:val="22"/>
              </w:rPr>
            </w:pPr>
          </w:p>
        </w:tc>
        <w:tc>
          <w:tcPr>
            <w:tcW w:w="4987" w:type="dxa"/>
            <w:vMerge w:val="restart"/>
            <w:tcBorders>
              <w:bottom w:val="single" w:sz="4" w:space="0" w:color="auto"/>
            </w:tcBorders>
          </w:tcPr>
          <w:p w14:paraId="573D794B" w14:textId="706EBB2C" w:rsidR="00DA6197" w:rsidRPr="006E1FE8" w:rsidRDefault="00000000" w:rsidP="00DA6197">
            <w:pPr>
              <w:ind w:left="487"/>
              <w:rPr>
                <w:rFonts w:eastAsia="Calibri"/>
                <w:sz w:val="22"/>
                <w:szCs w:val="22"/>
              </w:rPr>
            </w:pPr>
            <w:sdt>
              <w:sdtPr>
                <w:rPr>
                  <w:rFonts w:eastAsia="Calibri"/>
                  <w:iCs/>
                  <w:sz w:val="22"/>
                  <w:szCs w:val="22"/>
                  <w:lang w:val="en-GB"/>
                </w:rPr>
                <w:id w:val="-615140208"/>
              </w:sdtPr>
              <w:sdtContent>
                <w:sdt>
                  <w:sdtPr>
                    <w:rPr>
                      <w:rFonts w:eastAsia="Calibri"/>
                      <w:iCs/>
                      <w:sz w:val="22"/>
                      <w:szCs w:val="22"/>
                    </w:rPr>
                    <w:id w:val="1355385890"/>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6C6320D6" w14:textId="3E55B6E3" w:rsidR="00DA6197" w:rsidRPr="006E1FE8" w:rsidRDefault="00000000" w:rsidP="00DA6197">
            <w:pPr>
              <w:ind w:left="487"/>
              <w:rPr>
                <w:rFonts w:eastAsia="Calibri"/>
                <w:sz w:val="22"/>
                <w:szCs w:val="22"/>
              </w:rPr>
            </w:pPr>
            <w:sdt>
              <w:sdtPr>
                <w:rPr>
                  <w:rFonts w:eastAsia="Calibri"/>
                  <w:iCs/>
                  <w:sz w:val="22"/>
                  <w:szCs w:val="22"/>
                  <w:lang w:val="en-GB"/>
                </w:rPr>
                <w:id w:val="1637521774"/>
              </w:sdtPr>
              <w:sdtContent>
                <w:sdt>
                  <w:sdtPr>
                    <w:rPr>
                      <w:rFonts w:eastAsia="Calibri"/>
                      <w:iCs/>
                      <w:sz w:val="22"/>
                      <w:szCs w:val="22"/>
                    </w:rPr>
                    <w:id w:val="2026747073"/>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31EFB5D8" w14:textId="178EA23A"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1C965B14" w14:textId="77777777" w:rsidR="00DA6197" w:rsidRPr="006E1FE8" w:rsidRDefault="00DA6197" w:rsidP="00DA6197">
            <w:pPr>
              <w:rPr>
                <w:i/>
                <w:iCs/>
                <w:sz w:val="22"/>
                <w:szCs w:val="22"/>
              </w:rPr>
            </w:pPr>
            <w:r w:rsidRPr="006E1FE8">
              <w:rPr>
                <w:i/>
                <w:iCs/>
                <w:sz w:val="22"/>
                <w:szCs w:val="22"/>
              </w:rPr>
              <w:t>Var ierakstīt arī citus ierosinājumus/ priekšlikumus/ komentārus</w:t>
            </w:r>
          </w:p>
          <w:p w14:paraId="543A6611" w14:textId="77777777" w:rsidR="00DA6197" w:rsidRPr="006E1FE8" w:rsidRDefault="00000000" w:rsidP="00DA6197">
            <w:pPr>
              <w:ind w:left="487"/>
              <w:rPr>
                <w:i/>
                <w:iCs/>
                <w:sz w:val="22"/>
                <w:szCs w:val="22"/>
              </w:rPr>
            </w:pPr>
            <w:sdt>
              <w:sdtPr>
                <w:rPr>
                  <w:rFonts w:eastAsia="Calibri"/>
                  <w:iCs/>
                  <w:sz w:val="22"/>
                  <w:szCs w:val="22"/>
                  <w:lang w:val="en-GB"/>
                </w:rPr>
                <w:id w:val="-2068169991"/>
                <w:showingPlcHdr/>
              </w:sdtPr>
              <w:sdtContent>
                <w:r w:rsidR="00DA6197" w:rsidRPr="006E1FE8">
                  <w:rPr>
                    <w:rFonts w:eastAsia="Calibri"/>
                    <w:iCs/>
                    <w:sz w:val="22"/>
                    <w:szCs w:val="22"/>
                    <w:lang w:val="en-GB"/>
                  </w:rPr>
                  <w:t xml:space="preserve">     </w:t>
                </w:r>
              </w:sdtContent>
            </w:sdt>
          </w:p>
          <w:p w14:paraId="5F6A8AA4" w14:textId="77777777" w:rsidR="00DA6197" w:rsidRPr="006E1FE8" w:rsidRDefault="00000000" w:rsidP="00DA6197">
            <w:pPr>
              <w:ind w:left="487"/>
              <w:rPr>
                <w:rFonts w:eastAsia="Calibri"/>
                <w:iCs/>
                <w:sz w:val="22"/>
                <w:szCs w:val="22"/>
                <w:lang w:val="en-GB"/>
              </w:rPr>
            </w:pPr>
            <w:sdt>
              <w:sdtPr>
                <w:rPr>
                  <w:rFonts w:eastAsia="Calibri"/>
                  <w:iCs/>
                  <w:sz w:val="22"/>
                  <w:szCs w:val="22"/>
                  <w:lang w:val="en-GB"/>
                </w:rPr>
                <w:id w:val="439804657"/>
                <w:showingPlcHdr/>
              </w:sdtPr>
              <w:sdtContent>
                <w:r w:rsidR="00DA6197" w:rsidRPr="006E1FE8">
                  <w:rPr>
                    <w:rFonts w:eastAsia="Calibri"/>
                    <w:iCs/>
                    <w:sz w:val="22"/>
                    <w:szCs w:val="22"/>
                    <w:lang w:val="en-GB"/>
                  </w:rPr>
                  <w:t xml:space="preserve">     </w:t>
                </w:r>
              </w:sdtContent>
            </w:sdt>
          </w:p>
          <w:p w14:paraId="6A6C49A2" w14:textId="1555A812" w:rsidR="00DA6197" w:rsidRPr="006E1FE8" w:rsidRDefault="00000000" w:rsidP="00DA6197">
            <w:pPr>
              <w:ind w:left="487"/>
              <w:rPr>
                <w:i/>
                <w:iCs/>
                <w:sz w:val="22"/>
                <w:szCs w:val="22"/>
              </w:rPr>
            </w:pPr>
            <w:sdt>
              <w:sdtPr>
                <w:rPr>
                  <w:rFonts w:eastAsia="Calibri"/>
                  <w:iCs/>
                  <w:sz w:val="22"/>
                  <w:szCs w:val="22"/>
                  <w:lang w:val="en-GB"/>
                </w:rPr>
                <w:id w:val="839131600"/>
                <w:showingPlcHdr/>
              </w:sdtPr>
              <w:sdtContent>
                <w:r w:rsidR="00DA6197" w:rsidRPr="006E1FE8">
                  <w:rPr>
                    <w:rFonts w:eastAsia="Calibri"/>
                    <w:iCs/>
                    <w:sz w:val="22"/>
                    <w:szCs w:val="22"/>
                    <w:lang w:val="en-GB"/>
                  </w:rPr>
                  <w:t xml:space="preserve">     </w:t>
                </w:r>
              </w:sdtContent>
            </w:sdt>
          </w:p>
        </w:tc>
      </w:tr>
      <w:tr w:rsidR="00DA6197" w:rsidRPr="006E1FE8" w14:paraId="696AB86C" w14:textId="77777777" w:rsidTr="00922410">
        <w:trPr>
          <w:trHeight w:val="64"/>
        </w:trPr>
        <w:tc>
          <w:tcPr>
            <w:tcW w:w="738" w:type="dxa"/>
            <w:vMerge/>
            <w:noWrap/>
          </w:tcPr>
          <w:p w14:paraId="756A16A5" w14:textId="77777777" w:rsidR="00DA6197" w:rsidRPr="006E1FE8" w:rsidRDefault="00DA6197" w:rsidP="00DA6197">
            <w:pPr>
              <w:pStyle w:val="ListParagraph"/>
              <w:ind w:left="66" w:right="-392"/>
              <w:rPr>
                <w:sz w:val="22"/>
                <w:szCs w:val="22"/>
              </w:rPr>
            </w:pPr>
          </w:p>
        </w:tc>
        <w:tc>
          <w:tcPr>
            <w:tcW w:w="2668" w:type="dxa"/>
            <w:tcBorders>
              <w:top w:val="nil"/>
            </w:tcBorders>
            <w:noWrap/>
          </w:tcPr>
          <w:p w14:paraId="01F3B659" w14:textId="77777777" w:rsidR="00DA6197" w:rsidRPr="006E1FE8" w:rsidRDefault="00DA6197" w:rsidP="00DA6197">
            <w:pPr>
              <w:rPr>
                <w:sz w:val="22"/>
                <w:szCs w:val="22"/>
              </w:rPr>
            </w:pPr>
          </w:p>
        </w:tc>
        <w:tc>
          <w:tcPr>
            <w:tcW w:w="6662" w:type="dxa"/>
            <w:vMerge/>
            <w:noWrap/>
          </w:tcPr>
          <w:p w14:paraId="7DA7384A" w14:textId="5AAD6828" w:rsidR="00DA6197" w:rsidRPr="006E1FE8" w:rsidRDefault="00DA6197" w:rsidP="00DA6197">
            <w:pPr>
              <w:pStyle w:val="ListParagraph"/>
              <w:ind w:left="321"/>
              <w:jc w:val="both"/>
              <w:rPr>
                <w:sz w:val="22"/>
                <w:szCs w:val="22"/>
              </w:rPr>
            </w:pPr>
          </w:p>
        </w:tc>
        <w:tc>
          <w:tcPr>
            <w:tcW w:w="4987" w:type="dxa"/>
            <w:vMerge/>
          </w:tcPr>
          <w:p w14:paraId="1327656D" w14:textId="3C48A307" w:rsidR="00DA6197" w:rsidRPr="006E1FE8" w:rsidRDefault="00DA6197" w:rsidP="00DA6197">
            <w:pPr>
              <w:ind w:left="487"/>
              <w:rPr>
                <w:rFonts w:eastAsia="Calibri"/>
                <w:iCs/>
                <w:sz w:val="22"/>
                <w:szCs w:val="22"/>
                <w:lang w:val="en-GB"/>
              </w:rPr>
            </w:pPr>
          </w:p>
        </w:tc>
      </w:tr>
      <w:tr w:rsidR="00DA6197" w:rsidRPr="006E1FE8" w14:paraId="7A439039" w14:textId="77777777" w:rsidTr="009348BF">
        <w:trPr>
          <w:trHeight w:val="20"/>
        </w:trPr>
        <w:tc>
          <w:tcPr>
            <w:tcW w:w="738" w:type="dxa"/>
            <w:noWrap/>
          </w:tcPr>
          <w:p w14:paraId="64E284C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2C1A0AEF" w14:textId="120B1613" w:rsidR="00E14316" w:rsidRPr="00E14316" w:rsidRDefault="00E14316" w:rsidP="00DA6197">
            <w:pPr>
              <w:rPr>
                <w:b/>
                <w:bCs/>
                <w:sz w:val="22"/>
                <w:szCs w:val="22"/>
              </w:rPr>
            </w:pPr>
            <w:r w:rsidRPr="00E14316">
              <w:rPr>
                <w:b/>
                <w:bCs/>
                <w:sz w:val="22"/>
                <w:szCs w:val="22"/>
              </w:rPr>
              <w:t>Sarunu procedūras otrais posms:</w:t>
            </w:r>
          </w:p>
          <w:p w14:paraId="610C01F5" w14:textId="4EC30EC2" w:rsidR="00DA6197" w:rsidRPr="006E1FE8" w:rsidRDefault="00DA6197" w:rsidP="00DA6197">
            <w:pPr>
              <w:rPr>
                <w:sz w:val="22"/>
                <w:szCs w:val="22"/>
              </w:rPr>
            </w:pPr>
            <w:r>
              <w:rPr>
                <w:sz w:val="22"/>
                <w:szCs w:val="22"/>
              </w:rPr>
              <w:t>Tehniskais piedāvājums:</w:t>
            </w:r>
          </w:p>
        </w:tc>
        <w:tc>
          <w:tcPr>
            <w:tcW w:w="6662" w:type="dxa"/>
            <w:shd w:val="clear" w:color="auto" w:fill="auto"/>
            <w:noWrap/>
          </w:tcPr>
          <w:p w14:paraId="24A4A986" w14:textId="72E67260" w:rsidR="00DA6197" w:rsidRDefault="00DA6197" w:rsidP="00DA6197">
            <w:pPr>
              <w:keepLines/>
              <w:rPr>
                <w:sz w:val="22"/>
                <w:szCs w:val="22"/>
              </w:rPr>
            </w:pPr>
            <w:r w:rsidRPr="006E1FE8">
              <w:rPr>
                <w:sz w:val="22"/>
                <w:szCs w:val="22"/>
              </w:rPr>
              <w:t xml:space="preserve">Tehniskajam piedāvājumam jāapliecina, ka piedāvātā </w:t>
            </w:r>
            <w:r w:rsidR="00E14316">
              <w:rPr>
                <w:sz w:val="22"/>
                <w:szCs w:val="22"/>
              </w:rPr>
              <w:t xml:space="preserve">POS iekārta </w:t>
            </w:r>
            <w:r w:rsidRPr="006E1FE8">
              <w:rPr>
                <w:sz w:val="22"/>
                <w:szCs w:val="22"/>
              </w:rPr>
              <w:t>atbilst tehniskajā specifikācijā noteiktajām prasībām.</w:t>
            </w:r>
          </w:p>
          <w:p w14:paraId="1737B4A1" w14:textId="75A96E3B" w:rsidR="00964CEE" w:rsidRDefault="00964CEE" w:rsidP="00DA6197">
            <w:pPr>
              <w:keepLines/>
              <w:rPr>
                <w:sz w:val="22"/>
                <w:szCs w:val="22"/>
              </w:rPr>
            </w:pPr>
            <w:r>
              <w:rPr>
                <w:sz w:val="22"/>
                <w:szCs w:val="22"/>
              </w:rPr>
              <w:t>Pretendentam jāiesniedz:</w:t>
            </w:r>
          </w:p>
          <w:p w14:paraId="247BD2E0" w14:textId="2533D1DC" w:rsidR="00E14316" w:rsidRDefault="00964CEE" w:rsidP="00882B2C">
            <w:pPr>
              <w:pStyle w:val="ListParagraph"/>
              <w:keepLines/>
              <w:numPr>
                <w:ilvl w:val="0"/>
                <w:numId w:val="33"/>
              </w:numPr>
              <w:ind w:left="343" w:firstLine="0"/>
              <w:rPr>
                <w:sz w:val="22"/>
                <w:szCs w:val="22"/>
              </w:rPr>
            </w:pPr>
            <w:r w:rsidRPr="00E14316">
              <w:rPr>
                <w:sz w:val="22"/>
                <w:szCs w:val="22"/>
              </w:rPr>
              <w:t xml:space="preserve">Piedāvātās preces tehniskais piedāvājums, kas apliecina, ka piedāvātā </w:t>
            </w:r>
            <w:r w:rsidR="00A51673">
              <w:rPr>
                <w:sz w:val="22"/>
                <w:szCs w:val="22"/>
              </w:rPr>
              <w:t>iekārt</w:t>
            </w:r>
            <w:r w:rsidRPr="00E14316">
              <w:rPr>
                <w:sz w:val="22"/>
                <w:szCs w:val="22"/>
              </w:rPr>
              <w:t>a atbilst visām tehniskajā specifikācijā noteiktajām prasībām;</w:t>
            </w:r>
          </w:p>
          <w:p w14:paraId="165BB945" w14:textId="19FF63A2" w:rsidR="00387A75" w:rsidRDefault="00387A75" w:rsidP="00882B2C">
            <w:pPr>
              <w:pStyle w:val="ListParagraph"/>
              <w:keepLines/>
              <w:numPr>
                <w:ilvl w:val="0"/>
                <w:numId w:val="33"/>
              </w:numPr>
              <w:ind w:left="343" w:firstLine="0"/>
              <w:rPr>
                <w:sz w:val="22"/>
                <w:szCs w:val="22"/>
              </w:rPr>
            </w:pPr>
            <w:r>
              <w:rPr>
                <w:sz w:val="22"/>
                <w:szCs w:val="22"/>
              </w:rPr>
              <w:t>Preces piegādes grafiks</w:t>
            </w:r>
            <w:r w:rsidR="00F01D03">
              <w:rPr>
                <w:sz w:val="22"/>
                <w:szCs w:val="22"/>
              </w:rPr>
              <w:t xml:space="preserve"> pa adresēm</w:t>
            </w:r>
            <w:r>
              <w:rPr>
                <w:sz w:val="22"/>
                <w:szCs w:val="22"/>
              </w:rPr>
              <w:t>.</w:t>
            </w:r>
          </w:p>
          <w:p w14:paraId="307269BF" w14:textId="57DF53C6" w:rsidR="00964CEE" w:rsidRPr="00387A75" w:rsidRDefault="00964CEE" w:rsidP="00387A75">
            <w:pPr>
              <w:keepLines/>
              <w:ind w:left="343"/>
              <w:rPr>
                <w:sz w:val="22"/>
                <w:szCs w:val="22"/>
              </w:rPr>
            </w:pPr>
          </w:p>
          <w:p w14:paraId="24B3FB08" w14:textId="0DBEB76E" w:rsidR="00DA6197" w:rsidRPr="006E1FE8" w:rsidRDefault="00DA6197" w:rsidP="00DA6197">
            <w:pPr>
              <w:keepLines/>
              <w:rPr>
                <w:sz w:val="22"/>
                <w:szCs w:val="22"/>
              </w:rPr>
            </w:pPr>
          </w:p>
        </w:tc>
        <w:tc>
          <w:tcPr>
            <w:tcW w:w="4987" w:type="dxa"/>
          </w:tcPr>
          <w:p w14:paraId="3D631255" w14:textId="77777777" w:rsidR="00DA6197" w:rsidRPr="006E1FE8" w:rsidRDefault="00000000" w:rsidP="00DA6197">
            <w:pPr>
              <w:ind w:left="487"/>
              <w:rPr>
                <w:rFonts w:eastAsia="Calibri"/>
                <w:sz w:val="22"/>
                <w:szCs w:val="22"/>
              </w:rPr>
            </w:pPr>
            <w:sdt>
              <w:sdtPr>
                <w:rPr>
                  <w:rFonts w:eastAsia="Calibri"/>
                  <w:iCs/>
                  <w:sz w:val="22"/>
                  <w:szCs w:val="22"/>
                  <w:lang w:val="en-GB"/>
                </w:rPr>
                <w:id w:val="343669968"/>
              </w:sdtPr>
              <w:sdtContent>
                <w:sdt>
                  <w:sdtPr>
                    <w:rPr>
                      <w:rFonts w:eastAsia="Calibri"/>
                      <w:iCs/>
                      <w:sz w:val="22"/>
                      <w:szCs w:val="22"/>
                    </w:rPr>
                    <w:id w:val="875277647"/>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1CC326A4" w14:textId="77777777" w:rsidR="00DA6197" w:rsidRPr="006E1FE8" w:rsidRDefault="00000000" w:rsidP="00DA6197">
            <w:pPr>
              <w:ind w:left="487"/>
              <w:rPr>
                <w:rFonts w:eastAsia="Calibri"/>
                <w:sz w:val="22"/>
                <w:szCs w:val="22"/>
              </w:rPr>
            </w:pPr>
            <w:sdt>
              <w:sdtPr>
                <w:rPr>
                  <w:rFonts w:eastAsia="Calibri"/>
                  <w:iCs/>
                  <w:sz w:val="22"/>
                  <w:szCs w:val="22"/>
                  <w:lang w:val="en-GB"/>
                </w:rPr>
                <w:id w:val="510569967"/>
              </w:sdtPr>
              <w:sdtContent>
                <w:sdt>
                  <w:sdtPr>
                    <w:rPr>
                      <w:rFonts w:eastAsia="Calibri"/>
                      <w:iCs/>
                      <w:sz w:val="22"/>
                      <w:szCs w:val="22"/>
                    </w:rPr>
                    <w:id w:val="-63488601"/>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05AE1A4D"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27B23262" w14:textId="0780FAA9" w:rsidR="00DA6197" w:rsidRDefault="00DA6197" w:rsidP="00DA6197">
            <w:pPr>
              <w:rPr>
                <w:rFonts w:eastAsia="Calibri"/>
                <w:iCs/>
                <w:sz w:val="22"/>
                <w:szCs w:val="22"/>
                <w:lang w:val="en-GB"/>
              </w:rPr>
            </w:pPr>
            <w:r w:rsidRPr="006E1FE8">
              <w:rPr>
                <w:i/>
                <w:iCs/>
                <w:sz w:val="22"/>
                <w:szCs w:val="22"/>
              </w:rPr>
              <w:t>Var ierakstīt arī citus ierosinājumus/ priekšlikumus/ komentārus</w:t>
            </w:r>
          </w:p>
        </w:tc>
      </w:tr>
      <w:tr w:rsidR="00DA6197" w:rsidRPr="006E1FE8" w14:paraId="570EBE59" w14:textId="77777777" w:rsidTr="000660A6">
        <w:trPr>
          <w:trHeight w:val="20"/>
        </w:trPr>
        <w:tc>
          <w:tcPr>
            <w:tcW w:w="738" w:type="dxa"/>
            <w:noWrap/>
          </w:tcPr>
          <w:p w14:paraId="041A832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082552CC" w14:textId="6BA940CF" w:rsidR="00DA6197" w:rsidRPr="00C37A6B" w:rsidRDefault="00DA6197" w:rsidP="00DA6197">
            <w:pPr>
              <w:jc w:val="both"/>
              <w:textAlignment w:val="baseline"/>
              <w:rPr>
                <w:b/>
                <w:bCs/>
                <w:sz w:val="22"/>
                <w:szCs w:val="22"/>
              </w:rPr>
            </w:pPr>
            <w:r w:rsidRPr="00C37A6B">
              <w:rPr>
                <w:b/>
                <w:bCs/>
                <w:sz w:val="22"/>
                <w:szCs w:val="22"/>
              </w:rPr>
              <w:t>Saimnieciskā izdevīguma noteikšanas kritēriji</w:t>
            </w:r>
          </w:p>
        </w:tc>
        <w:tc>
          <w:tcPr>
            <w:tcW w:w="6662" w:type="dxa"/>
            <w:noWrap/>
          </w:tcPr>
          <w:p w14:paraId="78EFAAC7" w14:textId="77777777" w:rsidR="00DA6197" w:rsidRPr="00AE4104" w:rsidRDefault="00DA6197" w:rsidP="00DA6197">
            <w:pPr>
              <w:jc w:val="both"/>
              <w:rPr>
                <w:b/>
                <w:bCs/>
                <w:sz w:val="22"/>
                <w:szCs w:val="22"/>
              </w:rPr>
            </w:pPr>
            <w:r w:rsidRPr="00AE4104">
              <w:rPr>
                <w:b/>
                <w:bCs/>
                <w:sz w:val="22"/>
                <w:szCs w:val="22"/>
              </w:rPr>
              <w:t>Piedāvājumu izvēles kritērijs:</w:t>
            </w:r>
          </w:p>
          <w:p w14:paraId="555A7B2E" w14:textId="77777777" w:rsidR="00AE4104" w:rsidRPr="00AE4104" w:rsidRDefault="00AE4104" w:rsidP="00AE4104">
            <w:pPr>
              <w:jc w:val="both"/>
              <w:rPr>
                <w:sz w:val="22"/>
                <w:szCs w:val="22"/>
              </w:rPr>
            </w:pPr>
            <w:r w:rsidRPr="00AE4104">
              <w:rPr>
                <w:sz w:val="22"/>
                <w:szCs w:val="22"/>
              </w:rPr>
              <w:t xml:space="preserve">Par saimnieciski visizdevīgāko piedāvājumu tiks atzīts piedāvājums ar visaugstāko visu vērtēšanas kritēriju punktu kopsummu ar divām zīmēm aiz komata, piemērojot vispārīgi pieņemtos matemātikas noapaļošanas principus. </w:t>
            </w:r>
          </w:p>
          <w:p w14:paraId="0B3488C1" w14:textId="3D559179" w:rsidR="00AE4104" w:rsidRPr="00AE4104" w:rsidRDefault="00AE4104" w:rsidP="00AE4104">
            <w:pPr>
              <w:jc w:val="both"/>
              <w:rPr>
                <w:sz w:val="22"/>
                <w:szCs w:val="22"/>
              </w:rPr>
            </w:pPr>
            <w:r w:rsidRPr="00AE4104">
              <w:rPr>
                <w:sz w:val="22"/>
                <w:szCs w:val="22"/>
              </w:rPr>
              <w:t>Kopējais Pretendenta iegūtais punktu skaits par piedāvājumu tiks aprēķināts pēc formulas: Kopējais punktu skaits = FP+A</w:t>
            </w:r>
          </w:p>
          <w:p w14:paraId="7CE9579F" w14:textId="77777777" w:rsidR="00AE4104" w:rsidRDefault="00AE4104" w:rsidP="00AE4104">
            <w:pPr>
              <w:spacing w:before="120"/>
              <w:jc w:val="both"/>
              <w:rPr>
                <w:sz w:val="22"/>
                <w:szCs w:val="22"/>
              </w:rPr>
            </w:pPr>
            <w:r w:rsidRPr="00AE4104">
              <w:rPr>
                <w:sz w:val="22"/>
                <w:szCs w:val="22"/>
              </w:rPr>
              <w:t>Gadījumā, ja divu piedāvājumu novērtējums ir vienāds, izšķirošais piedāvājuma izvēles kritērijs ir finanšu piedāvājums (FP).</w:t>
            </w:r>
          </w:p>
          <w:p w14:paraId="7BC67723" w14:textId="59CF6A9E" w:rsidR="00DA6197" w:rsidRPr="00AE4104" w:rsidRDefault="00DA6197" w:rsidP="00AE4104">
            <w:pPr>
              <w:spacing w:before="120"/>
              <w:jc w:val="both"/>
              <w:rPr>
                <w:b/>
                <w:bCs/>
                <w:sz w:val="22"/>
                <w:szCs w:val="22"/>
              </w:rPr>
            </w:pPr>
            <w:r w:rsidRPr="00AE4104">
              <w:rPr>
                <w:b/>
                <w:bCs/>
                <w:sz w:val="22"/>
                <w:szCs w:val="22"/>
              </w:rPr>
              <w:lastRenderedPageBreak/>
              <w:t>Finanšu piedāvājums (FP)</w:t>
            </w:r>
            <w:r w:rsidR="00B76F94">
              <w:rPr>
                <w:b/>
                <w:bCs/>
                <w:sz w:val="22"/>
                <w:szCs w:val="22"/>
              </w:rPr>
              <w:t xml:space="preserve"> tiks vērtēts atsevišķi katram iesniegtajam variantam (pirkums vai noma 5 gadu periodā kopā ar uzturēšanu un apsaimniekošanu)</w:t>
            </w:r>
            <w:r w:rsidRPr="00AE4104">
              <w:rPr>
                <w:b/>
                <w:bCs/>
                <w:sz w:val="22"/>
                <w:szCs w:val="22"/>
              </w:rPr>
              <w:t xml:space="preserve"> – </w:t>
            </w:r>
            <w:r w:rsidR="00861B67">
              <w:rPr>
                <w:b/>
                <w:bCs/>
                <w:sz w:val="22"/>
                <w:szCs w:val="22"/>
              </w:rPr>
              <w:t>90</w:t>
            </w:r>
            <w:r w:rsidRPr="00AE4104">
              <w:rPr>
                <w:b/>
                <w:bCs/>
                <w:sz w:val="22"/>
                <w:szCs w:val="22"/>
              </w:rPr>
              <w:t xml:space="preserve"> punkti</w:t>
            </w:r>
          </w:p>
          <w:p w14:paraId="72A96436" w14:textId="03A5C486" w:rsidR="00AE4104" w:rsidRPr="00AE4104" w:rsidRDefault="00AE4104" w:rsidP="00AE4104">
            <w:pPr>
              <w:jc w:val="both"/>
              <w:rPr>
                <w:sz w:val="22"/>
                <w:szCs w:val="22"/>
              </w:rPr>
            </w:pPr>
            <w:r w:rsidRPr="00AE4104">
              <w:rPr>
                <w:sz w:val="22"/>
                <w:szCs w:val="22"/>
              </w:rPr>
              <w:t xml:space="preserve">Pretendenta piedāvātā cena </w:t>
            </w:r>
            <w:r w:rsidR="00B76F94">
              <w:rPr>
                <w:sz w:val="22"/>
                <w:szCs w:val="22"/>
              </w:rPr>
              <w:t>par kopējot periodu</w:t>
            </w:r>
            <w:r w:rsidRPr="00AE4104">
              <w:rPr>
                <w:sz w:val="22"/>
                <w:szCs w:val="22"/>
              </w:rPr>
              <w:t>, EUR bez PVN. Pretendenta iegūto punktu skaits par Finanšu piedāvājumu (FP) tiks aprēķināts pēc sekojošas formulas:  FP=</w:t>
            </w:r>
            <w:r w:rsidR="008241F0">
              <w:rPr>
                <w:sz w:val="22"/>
                <w:szCs w:val="22"/>
              </w:rPr>
              <w:t>90</w:t>
            </w:r>
            <w:r w:rsidRPr="00AE4104">
              <w:rPr>
                <w:sz w:val="22"/>
                <w:szCs w:val="22"/>
              </w:rPr>
              <w:t xml:space="preserve">x(FP(z)/FP(p)), </w:t>
            </w:r>
          </w:p>
          <w:p w14:paraId="67766B71" w14:textId="77777777" w:rsidR="00AE4104" w:rsidRPr="00AE4104" w:rsidRDefault="00AE4104" w:rsidP="00AE4104">
            <w:pPr>
              <w:jc w:val="both"/>
              <w:rPr>
                <w:sz w:val="22"/>
                <w:szCs w:val="22"/>
              </w:rPr>
            </w:pPr>
            <w:r w:rsidRPr="00AE4104">
              <w:rPr>
                <w:sz w:val="22"/>
                <w:szCs w:val="22"/>
              </w:rPr>
              <w:t>kur:</w:t>
            </w:r>
          </w:p>
          <w:p w14:paraId="4504C9C2" w14:textId="77777777" w:rsidR="00AE4104" w:rsidRPr="00AE4104" w:rsidRDefault="00AE4104" w:rsidP="00AE4104">
            <w:pPr>
              <w:jc w:val="both"/>
              <w:rPr>
                <w:sz w:val="22"/>
                <w:szCs w:val="22"/>
              </w:rPr>
            </w:pPr>
            <w:r w:rsidRPr="00AE4104">
              <w:rPr>
                <w:sz w:val="22"/>
                <w:szCs w:val="22"/>
              </w:rPr>
              <w:t>FP(z) – Zemākā piedāvājuma cena starp visiem pretendentiem;</w:t>
            </w:r>
          </w:p>
          <w:p w14:paraId="63BCED0B" w14:textId="77777777" w:rsidR="00AE4104" w:rsidRPr="00AE4104" w:rsidRDefault="00AE4104" w:rsidP="00AE4104">
            <w:pPr>
              <w:jc w:val="both"/>
              <w:rPr>
                <w:sz w:val="22"/>
                <w:szCs w:val="22"/>
              </w:rPr>
            </w:pPr>
            <w:r w:rsidRPr="00AE4104">
              <w:rPr>
                <w:sz w:val="22"/>
                <w:szCs w:val="22"/>
              </w:rPr>
              <w:t>FP(p), – Pretendenta piedāvājuma cena.</w:t>
            </w:r>
          </w:p>
          <w:p w14:paraId="708061FD" w14:textId="62D8B2F9" w:rsidR="00AE4104" w:rsidRDefault="00AE4104" w:rsidP="00AE4104">
            <w:pPr>
              <w:jc w:val="both"/>
              <w:rPr>
                <w:sz w:val="22"/>
                <w:szCs w:val="22"/>
              </w:rPr>
            </w:pPr>
            <w:r w:rsidRPr="00AE4104">
              <w:rPr>
                <w:sz w:val="22"/>
                <w:szCs w:val="22"/>
              </w:rPr>
              <w:t xml:space="preserve">Maksimāli iegūstamais punktu skaits </w:t>
            </w:r>
            <w:r w:rsidR="008241F0">
              <w:rPr>
                <w:sz w:val="22"/>
                <w:szCs w:val="22"/>
              </w:rPr>
              <w:t>90</w:t>
            </w:r>
            <w:r w:rsidRPr="00AE4104">
              <w:rPr>
                <w:sz w:val="22"/>
                <w:szCs w:val="22"/>
              </w:rPr>
              <w:t xml:space="preserve">. </w:t>
            </w:r>
          </w:p>
          <w:p w14:paraId="4E418310" w14:textId="16A30ACC" w:rsidR="00DA6197" w:rsidRDefault="00AE4104" w:rsidP="00AE4104">
            <w:pPr>
              <w:jc w:val="both"/>
              <w:rPr>
                <w:sz w:val="22"/>
                <w:szCs w:val="22"/>
              </w:rPr>
            </w:pPr>
            <w:r w:rsidRPr="00AE4104">
              <w:rPr>
                <w:sz w:val="22"/>
                <w:szCs w:val="22"/>
              </w:rPr>
              <w:t>Iegūto punktu skaits tiek aprēķināts ar precizitāti 2 (divas) zīmes aiz komata.</w:t>
            </w:r>
          </w:p>
          <w:p w14:paraId="4714D721" w14:textId="77777777" w:rsidR="00F01D03" w:rsidRDefault="00F01D03" w:rsidP="00AE4104">
            <w:pPr>
              <w:jc w:val="both"/>
              <w:rPr>
                <w:sz w:val="22"/>
                <w:szCs w:val="22"/>
              </w:rPr>
            </w:pPr>
          </w:p>
          <w:p w14:paraId="08D90C3E" w14:textId="5763429F" w:rsidR="00AE4104" w:rsidRPr="00AE4104" w:rsidRDefault="00E14316" w:rsidP="008241F0">
            <w:pPr>
              <w:spacing w:before="120"/>
              <w:jc w:val="both"/>
              <w:rPr>
                <w:b/>
                <w:bCs/>
                <w:sz w:val="22"/>
                <w:szCs w:val="22"/>
              </w:rPr>
            </w:pPr>
            <w:r>
              <w:rPr>
                <w:b/>
                <w:bCs/>
                <w:sz w:val="22"/>
                <w:szCs w:val="22"/>
              </w:rPr>
              <w:t>Tehniskais piedāvājums</w:t>
            </w:r>
            <w:r w:rsidR="00AE4104" w:rsidRPr="00AE4104">
              <w:rPr>
                <w:b/>
                <w:bCs/>
                <w:sz w:val="22"/>
                <w:szCs w:val="22"/>
              </w:rPr>
              <w:t xml:space="preserve"> (A) – </w:t>
            </w:r>
            <w:r>
              <w:rPr>
                <w:b/>
                <w:bCs/>
                <w:sz w:val="22"/>
                <w:szCs w:val="22"/>
              </w:rPr>
              <w:t xml:space="preserve">10 </w:t>
            </w:r>
            <w:r w:rsidR="00AE4104" w:rsidRPr="00AE4104">
              <w:rPr>
                <w:b/>
                <w:bCs/>
                <w:sz w:val="22"/>
                <w:szCs w:val="22"/>
              </w:rPr>
              <w:t>punkti</w:t>
            </w:r>
          </w:p>
          <w:p w14:paraId="1AE60C5E" w14:textId="3E8DECD2" w:rsidR="00DA6197" w:rsidRPr="00A95616" w:rsidRDefault="00E14316" w:rsidP="00205B54">
            <w:pPr>
              <w:jc w:val="both"/>
              <w:rPr>
                <w:sz w:val="22"/>
                <w:szCs w:val="22"/>
              </w:rPr>
            </w:pPr>
            <w:r>
              <w:rPr>
                <w:sz w:val="22"/>
                <w:szCs w:val="22"/>
              </w:rPr>
              <w:t>Atbilstoš</w:t>
            </w:r>
            <w:r w:rsidR="00A6235E">
              <w:rPr>
                <w:sz w:val="22"/>
                <w:szCs w:val="22"/>
              </w:rPr>
              <w:t>i</w:t>
            </w:r>
            <w:r>
              <w:rPr>
                <w:sz w:val="22"/>
                <w:szCs w:val="22"/>
              </w:rPr>
              <w:t xml:space="preserve"> tehniskās specifikācijas veidlapā </w:t>
            </w:r>
            <w:r w:rsidR="00A6235E">
              <w:rPr>
                <w:sz w:val="22"/>
                <w:szCs w:val="22"/>
              </w:rPr>
              <w:t>noteiktajam</w:t>
            </w:r>
            <w:r>
              <w:rPr>
                <w:sz w:val="22"/>
                <w:szCs w:val="22"/>
              </w:rPr>
              <w:t xml:space="preserve"> punktu sadalījumam.</w:t>
            </w:r>
          </w:p>
        </w:tc>
        <w:tc>
          <w:tcPr>
            <w:tcW w:w="4987" w:type="dxa"/>
          </w:tcPr>
          <w:p w14:paraId="3EDC78DF" w14:textId="77777777" w:rsidR="00DA6197" w:rsidRPr="006E1FE8" w:rsidRDefault="00000000" w:rsidP="00DA6197">
            <w:pPr>
              <w:ind w:left="487"/>
              <w:rPr>
                <w:rFonts w:eastAsia="Calibri"/>
                <w:sz w:val="22"/>
                <w:szCs w:val="22"/>
              </w:rPr>
            </w:pPr>
            <w:sdt>
              <w:sdtPr>
                <w:rPr>
                  <w:rFonts w:eastAsia="Calibri"/>
                  <w:iCs/>
                  <w:sz w:val="22"/>
                  <w:szCs w:val="22"/>
                  <w:lang w:val="en-GB"/>
                </w:rPr>
                <w:id w:val="-1015303440"/>
              </w:sdtPr>
              <w:sdtContent>
                <w:sdt>
                  <w:sdtPr>
                    <w:rPr>
                      <w:rFonts w:eastAsia="Calibri"/>
                      <w:iCs/>
                      <w:sz w:val="22"/>
                      <w:szCs w:val="22"/>
                    </w:rPr>
                    <w:id w:val="226341514"/>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2B15DE6D" w14:textId="77777777" w:rsidR="00DA6197" w:rsidRPr="006E1FE8" w:rsidRDefault="00000000" w:rsidP="00DA6197">
            <w:pPr>
              <w:ind w:left="487"/>
              <w:rPr>
                <w:rFonts w:eastAsia="Calibri"/>
                <w:sz w:val="22"/>
                <w:szCs w:val="22"/>
              </w:rPr>
            </w:pPr>
            <w:sdt>
              <w:sdtPr>
                <w:rPr>
                  <w:rFonts w:eastAsia="Calibri"/>
                  <w:iCs/>
                  <w:sz w:val="22"/>
                  <w:szCs w:val="22"/>
                  <w:lang w:val="en-GB"/>
                </w:rPr>
                <w:id w:val="-827895211"/>
              </w:sdtPr>
              <w:sdtContent>
                <w:sdt>
                  <w:sdtPr>
                    <w:rPr>
                      <w:rFonts w:eastAsia="Calibri"/>
                      <w:iCs/>
                      <w:sz w:val="22"/>
                      <w:szCs w:val="22"/>
                    </w:rPr>
                    <w:id w:val="-817334622"/>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0102C628"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627895BD" w14:textId="77777777" w:rsidR="00DA6197" w:rsidRPr="006E1FE8" w:rsidRDefault="00DA6197" w:rsidP="00DA6197">
            <w:pPr>
              <w:rPr>
                <w:i/>
                <w:iCs/>
                <w:sz w:val="22"/>
                <w:szCs w:val="22"/>
              </w:rPr>
            </w:pPr>
            <w:r w:rsidRPr="006E1FE8">
              <w:rPr>
                <w:i/>
                <w:iCs/>
                <w:sz w:val="22"/>
                <w:szCs w:val="22"/>
              </w:rPr>
              <w:t>Var ierakstīt arī citus ierosinājumus/ priekšlikumus/ komentārus</w:t>
            </w:r>
          </w:p>
          <w:p w14:paraId="067524BB" w14:textId="77777777" w:rsidR="00DA6197" w:rsidRPr="006E1FE8" w:rsidRDefault="00DA6197" w:rsidP="00DA6197">
            <w:pPr>
              <w:tabs>
                <w:tab w:val="left" w:pos="401"/>
              </w:tabs>
              <w:ind w:left="72"/>
              <w:jc w:val="both"/>
              <w:rPr>
                <w:i/>
                <w:iCs/>
                <w:sz w:val="22"/>
                <w:szCs w:val="22"/>
              </w:rPr>
            </w:pPr>
          </w:p>
        </w:tc>
      </w:tr>
      <w:tr w:rsidR="00DA6197" w:rsidRPr="006E1FE8" w14:paraId="6F04408E" w14:textId="77777777" w:rsidTr="000660A6">
        <w:trPr>
          <w:trHeight w:val="20"/>
        </w:trPr>
        <w:tc>
          <w:tcPr>
            <w:tcW w:w="738" w:type="dxa"/>
            <w:noWrap/>
          </w:tcPr>
          <w:p w14:paraId="46B19E2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270C47EF" w14:textId="66892077" w:rsidR="00DA6197" w:rsidRPr="006E1FE8" w:rsidRDefault="00DA6197" w:rsidP="00DA6197">
            <w:pPr>
              <w:jc w:val="both"/>
              <w:textAlignment w:val="baseline"/>
              <w:rPr>
                <w:sz w:val="22"/>
                <w:szCs w:val="22"/>
              </w:rPr>
            </w:pPr>
            <w:r w:rsidRPr="006E1FE8">
              <w:rPr>
                <w:sz w:val="22"/>
                <w:szCs w:val="22"/>
              </w:rPr>
              <w:t>Līguma izpildes nodrošinājums</w:t>
            </w:r>
          </w:p>
        </w:tc>
        <w:tc>
          <w:tcPr>
            <w:tcW w:w="6662" w:type="dxa"/>
            <w:noWrap/>
          </w:tcPr>
          <w:p w14:paraId="3927F8B3" w14:textId="77777777" w:rsidR="00E14316" w:rsidRDefault="00DA6197" w:rsidP="00DA6197">
            <w:pPr>
              <w:tabs>
                <w:tab w:val="left" w:pos="401"/>
              </w:tabs>
              <w:jc w:val="both"/>
              <w:rPr>
                <w:sz w:val="22"/>
                <w:szCs w:val="22"/>
              </w:rPr>
            </w:pPr>
            <w:r w:rsidRPr="00D816F1">
              <w:rPr>
                <w:sz w:val="22"/>
                <w:szCs w:val="22"/>
                <w:lang w:eastAsia="lv-LV"/>
              </w:rPr>
              <w:t>2</w:t>
            </w:r>
            <w:r w:rsidR="00A97E41">
              <w:rPr>
                <w:sz w:val="22"/>
                <w:szCs w:val="22"/>
                <w:lang w:eastAsia="lv-LV"/>
              </w:rPr>
              <w:t>0</w:t>
            </w:r>
            <w:r w:rsidRPr="00D816F1">
              <w:rPr>
                <w:sz w:val="22"/>
                <w:szCs w:val="22"/>
                <w:lang w:eastAsia="lv-LV"/>
              </w:rPr>
              <w:t xml:space="preserve"> (divdesmit) dien</w:t>
            </w:r>
            <w:r w:rsidR="00A97E41">
              <w:rPr>
                <w:sz w:val="22"/>
                <w:szCs w:val="22"/>
                <w:lang w:eastAsia="lv-LV"/>
              </w:rPr>
              <w:t>u</w:t>
            </w:r>
            <w:r w:rsidRPr="00D816F1">
              <w:rPr>
                <w:sz w:val="22"/>
                <w:szCs w:val="22"/>
                <w:lang w:eastAsia="lv-LV"/>
              </w:rPr>
              <w:t xml:space="preserve"> laikā pēc Līguma parakstīšanas </w:t>
            </w:r>
            <w:r w:rsidR="00A97E41">
              <w:rPr>
                <w:sz w:val="22"/>
                <w:szCs w:val="22"/>
                <w:lang w:eastAsia="lv-LV"/>
              </w:rPr>
              <w:t xml:space="preserve">jāiesniedz </w:t>
            </w:r>
            <w:r w:rsidRPr="00D816F1">
              <w:rPr>
                <w:sz w:val="22"/>
                <w:szCs w:val="22"/>
                <w:lang w:eastAsia="lv-LV"/>
              </w:rPr>
              <w:t>-</w:t>
            </w:r>
            <w:r w:rsidRPr="00D816F1">
              <w:rPr>
                <w:sz w:val="22"/>
                <w:szCs w:val="22"/>
              </w:rPr>
              <w:t xml:space="preserve"> Līguma izpildes nodrošinājums</w:t>
            </w:r>
            <w:r w:rsidR="00E14316">
              <w:rPr>
                <w:sz w:val="22"/>
                <w:szCs w:val="22"/>
              </w:rPr>
              <w:t>:</w:t>
            </w:r>
          </w:p>
          <w:p w14:paraId="716AF5D1" w14:textId="77777777" w:rsidR="00DA6197" w:rsidRDefault="00E14316" w:rsidP="00DA6197">
            <w:pPr>
              <w:tabs>
                <w:tab w:val="left" w:pos="401"/>
              </w:tabs>
              <w:jc w:val="both"/>
              <w:rPr>
                <w:sz w:val="22"/>
                <w:szCs w:val="22"/>
                <w:lang w:eastAsia="lv-LV"/>
              </w:rPr>
            </w:pPr>
            <w:r>
              <w:rPr>
                <w:sz w:val="22"/>
                <w:szCs w:val="22"/>
              </w:rPr>
              <w:t xml:space="preserve">Latvijā, Igaunijā: katrā līgumā 6 000 </w:t>
            </w:r>
            <w:r w:rsidR="00AE4104" w:rsidRPr="00FE1262">
              <w:rPr>
                <w:sz w:val="22"/>
                <w:szCs w:val="22"/>
                <w:lang w:eastAsia="lv-LV"/>
              </w:rPr>
              <w:t xml:space="preserve"> EUR</w:t>
            </w:r>
            <w:r w:rsidR="00DA6197" w:rsidRPr="00D816F1">
              <w:rPr>
                <w:sz w:val="22"/>
                <w:szCs w:val="22"/>
                <w:lang w:eastAsia="lv-LV"/>
              </w:rPr>
              <w:t xml:space="preserve"> apmērā</w:t>
            </w:r>
            <w:r>
              <w:rPr>
                <w:sz w:val="22"/>
                <w:szCs w:val="22"/>
                <w:lang w:eastAsia="lv-LV"/>
              </w:rPr>
              <w:t>;</w:t>
            </w:r>
          </w:p>
          <w:p w14:paraId="7D014676" w14:textId="77777777" w:rsidR="00E14316" w:rsidRDefault="00E14316" w:rsidP="00DA6197">
            <w:pPr>
              <w:tabs>
                <w:tab w:val="left" w:pos="401"/>
              </w:tabs>
              <w:jc w:val="both"/>
              <w:rPr>
                <w:sz w:val="22"/>
                <w:szCs w:val="22"/>
                <w:lang w:eastAsia="lv-LV"/>
              </w:rPr>
            </w:pPr>
            <w:r>
              <w:rPr>
                <w:sz w:val="22"/>
                <w:szCs w:val="22"/>
                <w:lang w:eastAsia="lv-LV"/>
              </w:rPr>
              <w:t>Lietuvā līgumā – 3 000 EUR apmērā.</w:t>
            </w:r>
          </w:p>
          <w:p w14:paraId="1D305D8A" w14:textId="4BD1A220" w:rsidR="00E14316" w:rsidRPr="006E1FE8" w:rsidRDefault="00E14316" w:rsidP="00DA6197">
            <w:pPr>
              <w:tabs>
                <w:tab w:val="left" w:pos="401"/>
              </w:tabs>
              <w:jc w:val="both"/>
              <w:rPr>
                <w:sz w:val="22"/>
                <w:szCs w:val="22"/>
              </w:rPr>
            </w:pPr>
            <w:r>
              <w:rPr>
                <w:sz w:val="22"/>
                <w:szCs w:val="22"/>
                <w:lang w:eastAsia="lv-LV"/>
              </w:rPr>
              <w:t xml:space="preserve"> Pirkuma un nomas līguma gadījumā līdz līguma saistību izpildei (5 gadu periodā).</w:t>
            </w:r>
          </w:p>
        </w:tc>
        <w:tc>
          <w:tcPr>
            <w:tcW w:w="4987" w:type="dxa"/>
          </w:tcPr>
          <w:p w14:paraId="63813612" w14:textId="77777777" w:rsidR="00DA6197" w:rsidRPr="006E1FE8" w:rsidRDefault="00DA6197" w:rsidP="00DA6197">
            <w:pPr>
              <w:tabs>
                <w:tab w:val="left" w:pos="401"/>
              </w:tabs>
              <w:ind w:left="72"/>
              <w:jc w:val="both"/>
              <w:rPr>
                <w:i/>
                <w:iCs/>
                <w:sz w:val="22"/>
                <w:szCs w:val="22"/>
              </w:rPr>
            </w:pPr>
          </w:p>
        </w:tc>
      </w:tr>
      <w:tr w:rsidR="00DA6197" w:rsidRPr="006E1FE8" w14:paraId="58096557" w14:textId="1D0518F9" w:rsidTr="000660A6">
        <w:trPr>
          <w:trHeight w:val="20"/>
        </w:trPr>
        <w:tc>
          <w:tcPr>
            <w:tcW w:w="738" w:type="dxa"/>
            <w:noWrap/>
          </w:tcPr>
          <w:p w14:paraId="7140B6A1"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5AAB3CE4" w14:textId="04AA976E" w:rsidR="00DA6197" w:rsidRPr="006E1FE8" w:rsidRDefault="00DA6197" w:rsidP="00DA6197">
            <w:pPr>
              <w:jc w:val="both"/>
              <w:textAlignment w:val="baseline"/>
              <w:rPr>
                <w:sz w:val="22"/>
                <w:szCs w:val="22"/>
              </w:rPr>
            </w:pPr>
            <w:r w:rsidRPr="006E1FE8">
              <w:rPr>
                <w:sz w:val="22"/>
                <w:szCs w:val="22"/>
              </w:rPr>
              <w:t>Citi komentāri/ ierosinājumi/ priekšlikumi par iepirkuma priekšmetu</w:t>
            </w:r>
          </w:p>
        </w:tc>
        <w:tc>
          <w:tcPr>
            <w:tcW w:w="6662" w:type="dxa"/>
            <w:noWrap/>
          </w:tcPr>
          <w:p w14:paraId="764BE126" w14:textId="77777777" w:rsidR="00DA6197" w:rsidRPr="006E1FE8" w:rsidRDefault="00DA6197" w:rsidP="00DA6197">
            <w:pPr>
              <w:tabs>
                <w:tab w:val="left" w:pos="401"/>
              </w:tabs>
              <w:ind w:left="72"/>
              <w:rPr>
                <w:sz w:val="22"/>
                <w:szCs w:val="22"/>
              </w:rPr>
            </w:pPr>
          </w:p>
        </w:tc>
        <w:tc>
          <w:tcPr>
            <w:tcW w:w="4987" w:type="dxa"/>
          </w:tcPr>
          <w:p w14:paraId="679BCC1D" w14:textId="1F7DB97B" w:rsidR="00DA6197" w:rsidRPr="006E1FE8" w:rsidRDefault="00DA6197" w:rsidP="00DA6197">
            <w:pPr>
              <w:tabs>
                <w:tab w:val="left" w:pos="401"/>
              </w:tabs>
              <w:ind w:left="72"/>
              <w:jc w:val="both"/>
              <w:rPr>
                <w:i/>
                <w:iCs/>
                <w:sz w:val="22"/>
                <w:szCs w:val="22"/>
              </w:rPr>
            </w:pPr>
          </w:p>
        </w:tc>
      </w:tr>
      <w:tr w:rsidR="00DA6197" w:rsidRPr="006E1FE8" w14:paraId="15EB919B" w14:textId="5EF2758F" w:rsidTr="000660A6">
        <w:trPr>
          <w:trHeight w:val="20"/>
        </w:trPr>
        <w:tc>
          <w:tcPr>
            <w:tcW w:w="738" w:type="dxa"/>
            <w:noWrap/>
          </w:tcPr>
          <w:p w14:paraId="136912D0"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41036D3C" w14:textId="5B3F080B" w:rsidR="00DA6197" w:rsidRPr="006E1FE8" w:rsidRDefault="00DA6197" w:rsidP="00DA6197">
            <w:pPr>
              <w:jc w:val="both"/>
              <w:textAlignment w:val="baseline"/>
              <w:rPr>
                <w:sz w:val="22"/>
                <w:szCs w:val="22"/>
              </w:rPr>
            </w:pPr>
            <w:r w:rsidRPr="006E1FE8">
              <w:rPr>
                <w:sz w:val="22"/>
                <w:szCs w:val="22"/>
              </w:rPr>
              <w:t>Pielikumi</w:t>
            </w:r>
          </w:p>
        </w:tc>
        <w:tc>
          <w:tcPr>
            <w:tcW w:w="6662" w:type="dxa"/>
            <w:noWrap/>
          </w:tcPr>
          <w:p w14:paraId="3C1C2E5A" w14:textId="77777777" w:rsidR="00DA6197" w:rsidRDefault="00DA6197" w:rsidP="00DA6197">
            <w:pPr>
              <w:pStyle w:val="ListParagraph"/>
              <w:numPr>
                <w:ilvl w:val="0"/>
                <w:numId w:val="2"/>
              </w:numPr>
              <w:tabs>
                <w:tab w:val="left" w:pos="72"/>
              </w:tabs>
              <w:ind w:left="72" w:firstLine="0"/>
              <w:rPr>
                <w:sz w:val="22"/>
                <w:szCs w:val="22"/>
              </w:rPr>
            </w:pPr>
            <w:r w:rsidRPr="006E1FE8">
              <w:rPr>
                <w:sz w:val="22"/>
                <w:szCs w:val="22"/>
              </w:rPr>
              <w:t>Tehniskā specifikācija</w:t>
            </w:r>
            <w:r w:rsidR="00E14316">
              <w:rPr>
                <w:sz w:val="22"/>
                <w:szCs w:val="22"/>
              </w:rPr>
              <w:t>;</w:t>
            </w:r>
          </w:p>
          <w:p w14:paraId="72606D71" w14:textId="77777777" w:rsidR="00E14316" w:rsidRDefault="00E14316" w:rsidP="00DA6197">
            <w:pPr>
              <w:pStyle w:val="ListParagraph"/>
              <w:numPr>
                <w:ilvl w:val="0"/>
                <w:numId w:val="2"/>
              </w:numPr>
              <w:tabs>
                <w:tab w:val="left" w:pos="72"/>
              </w:tabs>
              <w:ind w:left="72" w:firstLine="0"/>
              <w:rPr>
                <w:sz w:val="22"/>
                <w:szCs w:val="22"/>
              </w:rPr>
            </w:pPr>
            <w:r>
              <w:rPr>
                <w:sz w:val="22"/>
                <w:szCs w:val="22"/>
              </w:rPr>
              <w:t>Līguma projekts Pirkuma līguma gadījumā;</w:t>
            </w:r>
          </w:p>
          <w:p w14:paraId="3B826F10" w14:textId="252F45B3" w:rsidR="00E14316" w:rsidRPr="00C130D8" w:rsidRDefault="00E14316" w:rsidP="00DA6197">
            <w:pPr>
              <w:pStyle w:val="ListParagraph"/>
              <w:numPr>
                <w:ilvl w:val="0"/>
                <w:numId w:val="2"/>
              </w:numPr>
              <w:tabs>
                <w:tab w:val="left" w:pos="72"/>
              </w:tabs>
              <w:ind w:left="72" w:firstLine="0"/>
              <w:rPr>
                <w:sz w:val="22"/>
                <w:szCs w:val="22"/>
              </w:rPr>
            </w:pPr>
            <w:r>
              <w:rPr>
                <w:sz w:val="22"/>
                <w:szCs w:val="22"/>
              </w:rPr>
              <w:t>Līguma projekts Nomas līguma gadījumā.</w:t>
            </w:r>
          </w:p>
        </w:tc>
        <w:tc>
          <w:tcPr>
            <w:tcW w:w="4987" w:type="dxa"/>
          </w:tcPr>
          <w:p w14:paraId="1694E6EA" w14:textId="77777777" w:rsidR="00DA6197" w:rsidRPr="006E1FE8" w:rsidRDefault="00DA6197" w:rsidP="00DA6197">
            <w:pPr>
              <w:pStyle w:val="ListParagraph"/>
              <w:tabs>
                <w:tab w:val="left" w:pos="401"/>
              </w:tabs>
              <w:ind w:left="72"/>
              <w:rPr>
                <w:sz w:val="22"/>
                <w:szCs w:val="22"/>
              </w:rPr>
            </w:pPr>
          </w:p>
        </w:tc>
      </w:tr>
    </w:tbl>
    <w:p w14:paraId="1F35388D" w14:textId="2182B9E4" w:rsidR="004F30E6" w:rsidRPr="006E1FE8" w:rsidRDefault="004F30E6" w:rsidP="006E1FE8">
      <w:pPr>
        <w:rPr>
          <w:sz w:val="22"/>
          <w:szCs w:val="22"/>
        </w:rPr>
      </w:pPr>
    </w:p>
    <w:p w14:paraId="3B3B2FAA" w14:textId="0A6EAC3F" w:rsidR="00467875" w:rsidRPr="00205B54" w:rsidRDefault="00E33B47" w:rsidP="006E1FE8">
      <w:pPr>
        <w:rPr>
          <w:b/>
          <w:bCs/>
          <w:sz w:val="22"/>
          <w:szCs w:val="22"/>
        </w:rPr>
      </w:pPr>
      <w:bookmarkStart w:id="0" w:name="_Hlk127437856"/>
      <w:r w:rsidRPr="00205B54">
        <w:rPr>
          <w:b/>
          <w:bCs/>
          <w:sz w:val="22"/>
          <w:szCs w:val="22"/>
        </w:rPr>
        <w:t>Tehniskā specifikācija</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9355"/>
      </w:tblGrid>
      <w:tr w:rsidR="00DE5C8A" w:rsidRPr="006E1FE8" w14:paraId="1170D520" w14:textId="77777777" w:rsidTr="00E33B47">
        <w:trPr>
          <w:trHeight w:val="670"/>
          <w:tblHeader/>
        </w:trPr>
        <w:tc>
          <w:tcPr>
            <w:tcW w:w="15055" w:type="dxa"/>
            <w:gridSpan w:val="2"/>
            <w:tcBorders>
              <w:top w:val="single" w:sz="4" w:space="0" w:color="auto"/>
              <w:left w:val="single" w:sz="4" w:space="0" w:color="auto"/>
              <w:bottom w:val="single" w:sz="4" w:space="0" w:color="auto"/>
              <w:right w:val="single" w:sz="4" w:space="0" w:color="auto"/>
            </w:tcBorders>
            <w:hideMark/>
          </w:tcPr>
          <w:p w14:paraId="14AED011" w14:textId="650C1F9B" w:rsidR="00534EDD" w:rsidRPr="006E1FE8" w:rsidRDefault="00E33B47" w:rsidP="006E1FE8">
            <w:pPr>
              <w:jc w:val="both"/>
              <w:rPr>
                <w:b/>
                <w:bCs/>
                <w:sz w:val="22"/>
                <w:szCs w:val="22"/>
              </w:rPr>
            </w:pPr>
            <w:r w:rsidRPr="006E1FE8">
              <w:rPr>
                <w:b/>
                <w:bCs/>
                <w:sz w:val="22"/>
                <w:szCs w:val="22"/>
              </w:rPr>
              <w:t>Lūdzam sniegt komentāru</w:t>
            </w:r>
            <w:r w:rsidR="00741118" w:rsidRPr="006E1FE8">
              <w:rPr>
                <w:b/>
                <w:bCs/>
                <w:sz w:val="22"/>
                <w:szCs w:val="22"/>
              </w:rPr>
              <w:t>s</w:t>
            </w:r>
            <w:r w:rsidRPr="006E1FE8">
              <w:rPr>
                <w:b/>
                <w:bCs/>
                <w:sz w:val="22"/>
                <w:szCs w:val="22"/>
              </w:rPr>
              <w:t xml:space="preserve"> par tehnisko specifikāciju</w:t>
            </w:r>
            <w:r w:rsidR="00C37A6B">
              <w:rPr>
                <w:b/>
                <w:bCs/>
                <w:sz w:val="22"/>
                <w:szCs w:val="22"/>
              </w:rPr>
              <w:t xml:space="preserve"> </w:t>
            </w:r>
            <w:r w:rsidR="00205B54">
              <w:rPr>
                <w:b/>
                <w:bCs/>
                <w:sz w:val="22"/>
                <w:szCs w:val="22"/>
              </w:rPr>
              <w:t xml:space="preserve">, iesniedzot aizpildītu </w:t>
            </w:r>
            <w:r w:rsidR="00C37A6B">
              <w:rPr>
                <w:b/>
                <w:bCs/>
                <w:sz w:val="22"/>
                <w:szCs w:val="22"/>
              </w:rPr>
              <w:t>Pielikum</w:t>
            </w:r>
            <w:r w:rsidR="00205B54">
              <w:rPr>
                <w:b/>
                <w:bCs/>
                <w:sz w:val="22"/>
                <w:szCs w:val="22"/>
              </w:rPr>
              <w:t>u</w:t>
            </w:r>
            <w:r w:rsidR="00C37A6B">
              <w:rPr>
                <w:b/>
                <w:bCs/>
                <w:sz w:val="22"/>
                <w:szCs w:val="22"/>
              </w:rPr>
              <w:t xml:space="preserve"> Nr.1</w:t>
            </w:r>
          </w:p>
        </w:tc>
      </w:tr>
      <w:tr w:rsidR="00DE5C8A" w:rsidRPr="006E1FE8" w14:paraId="3B03A0AA"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hideMark/>
          </w:tcPr>
          <w:p w14:paraId="30ACE1E6" w14:textId="008B9A04" w:rsidR="00E33B47" w:rsidRPr="006E1FE8" w:rsidRDefault="00E33B47" w:rsidP="006E1FE8">
            <w:pPr>
              <w:pStyle w:val="ListParagraph"/>
              <w:numPr>
                <w:ilvl w:val="0"/>
                <w:numId w:val="3"/>
              </w:numPr>
              <w:rPr>
                <w:sz w:val="22"/>
                <w:szCs w:val="22"/>
              </w:rPr>
            </w:pPr>
            <w:r w:rsidRPr="006E1FE8">
              <w:rPr>
                <w:sz w:val="22"/>
                <w:szCs w:val="22"/>
              </w:rPr>
              <w:t>Vai tehniskā specifikācija ir saprotama</w:t>
            </w:r>
            <w:r w:rsidR="00AC1E79">
              <w:rPr>
                <w:sz w:val="22"/>
                <w:szCs w:val="22"/>
              </w:rPr>
              <w:t xml:space="preserve"> un </w:t>
            </w:r>
            <w:r w:rsidRPr="006E1FE8">
              <w:rPr>
                <w:sz w:val="22"/>
                <w:szCs w:val="22"/>
              </w:rPr>
              <w:t>pietiekami detalizēta?</w:t>
            </w:r>
          </w:p>
        </w:tc>
        <w:tc>
          <w:tcPr>
            <w:tcW w:w="9355" w:type="dxa"/>
            <w:tcBorders>
              <w:top w:val="single" w:sz="4" w:space="0" w:color="auto"/>
              <w:left w:val="single" w:sz="4" w:space="0" w:color="auto"/>
              <w:bottom w:val="single" w:sz="4" w:space="0" w:color="auto"/>
              <w:right w:val="single" w:sz="4" w:space="0" w:color="auto"/>
            </w:tcBorders>
          </w:tcPr>
          <w:p w14:paraId="21CC6FF0" w14:textId="41BF5C35" w:rsidR="00E33B47" w:rsidRPr="006E1FE8" w:rsidRDefault="00000000" w:rsidP="006E1FE8">
            <w:pPr>
              <w:ind w:left="487"/>
              <w:rPr>
                <w:rFonts w:eastAsia="Calibri"/>
                <w:sz w:val="22"/>
                <w:szCs w:val="22"/>
              </w:rPr>
            </w:pPr>
            <w:sdt>
              <w:sdtPr>
                <w:rPr>
                  <w:rFonts w:eastAsia="Calibri"/>
                  <w:iCs/>
                  <w:sz w:val="22"/>
                  <w:szCs w:val="22"/>
                  <w:lang w:val="en-GB"/>
                </w:rPr>
                <w:id w:val="-1705783348"/>
              </w:sdtPr>
              <w:sdtContent>
                <w:sdt>
                  <w:sdtPr>
                    <w:rPr>
                      <w:rFonts w:eastAsia="Calibri"/>
                      <w:iCs/>
                      <w:sz w:val="22"/>
                      <w:szCs w:val="22"/>
                    </w:rPr>
                    <w:id w:val="860561835"/>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Jā </w:t>
            </w:r>
          </w:p>
          <w:p w14:paraId="3AEF10EC" w14:textId="77777777" w:rsidR="00E33B47" w:rsidRPr="006E1FE8" w:rsidRDefault="00000000" w:rsidP="006E1FE8">
            <w:pPr>
              <w:ind w:left="487"/>
              <w:rPr>
                <w:rFonts w:eastAsia="Calibri"/>
                <w:sz w:val="22"/>
                <w:szCs w:val="22"/>
              </w:rPr>
            </w:pPr>
            <w:sdt>
              <w:sdtPr>
                <w:rPr>
                  <w:rFonts w:eastAsia="Calibri"/>
                  <w:iCs/>
                  <w:sz w:val="22"/>
                  <w:szCs w:val="22"/>
                  <w:lang w:val="en-GB"/>
                </w:rPr>
                <w:id w:val="-209494493"/>
              </w:sdtPr>
              <w:sdtContent>
                <w:sdt>
                  <w:sdtPr>
                    <w:rPr>
                      <w:rFonts w:eastAsia="Calibri"/>
                      <w:iCs/>
                      <w:sz w:val="22"/>
                      <w:szCs w:val="22"/>
                    </w:rPr>
                    <w:id w:val="-864901642"/>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Nē</w:t>
            </w:r>
          </w:p>
          <w:p w14:paraId="0068F332" w14:textId="77777777" w:rsidR="00E33B47" w:rsidRPr="006E1FE8" w:rsidRDefault="00E33B47" w:rsidP="006E1FE8">
            <w:pPr>
              <w:rPr>
                <w:rFonts w:eastAsia="Calibri"/>
                <w:iCs/>
                <w:sz w:val="22"/>
                <w:szCs w:val="22"/>
              </w:rPr>
            </w:pPr>
            <w:r w:rsidRPr="006E1FE8">
              <w:rPr>
                <w:rFonts w:eastAsia="Calibri"/>
                <w:iCs/>
                <w:sz w:val="22"/>
                <w:szCs w:val="22"/>
              </w:rPr>
              <w:t>Ja "Nē", lūdzam, sniegt īsu komentāru ……..</w:t>
            </w:r>
          </w:p>
          <w:p w14:paraId="73631403" w14:textId="55468740" w:rsidR="00E33B47" w:rsidRPr="006E1FE8" w:rsidRDefault="00E33B47" w:rsidP="006E1FE8">
            <w:pPr>
              <w:rPr>
                <w:sz w:val="22"/>
                <w:szCs w:val="22"/>
              </w:rPr>
            </w:pPr>
            <w:r w:rsidRPr="006E1FE8">
              <w:rPr>
                <w:i/>
                <w:iCs/>
                <w:sz w:val="22"/>
                <w:szCs w:val="22"/>
              </w:rPr>
              <w:lastRenderedPageBreak/>
              <w:t>Var ierakstīt arī citus ierosinājumus/ priekšlikumus/ komentārus</w:t>
            </w:r>
          </w:p>
        </w:tc>
      </w:tr>
      <w:tr w:rsidR="00DE5C8A" w:rsidRPr="006E1FE8" w14:paraId="058334B9"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tcPr>
          <w:p w14:paraId="1537710D" w14:textId="50613596" w:rsidR="00E33B47" w:rsidRPr="006E1FE8" w:rsidRDefault="00E33B47" w:rsidP="006E1FE8">
            <w:pPr>
              <w:pStyle w:val="ListParagraph"/>
              <w:numPr>
                <w:ilvl w:val="0"/>
                <w:numId w:val="3"/>
              </w:numPr>
              <w:jc w:val="both"/>
              <w:rPr>
                <w:bCs/>
                <w:sz w:val="22"/>
                <w:szCs w:val="22"/>
              </w:rPr>
            </w:pPr>
            <w:r w:rsidRPr="006E1FE8">
              <w:rPr>
                <w:bCs/>
                <w:sz w:val="22"/>
                <w:szCs w:val="22"/>
              </w:rPr>
              <w:lastRenderedPageBreak/>
              <w:t>Vai tehniskā specifikācija satur</w:t>
            </w:r>
            <w:r w:rsidR="00DE5C8A" w:rsidRPr="006E1FE8">
              <w:rPr>
                <w:bCs/>
                <w:sz w:val="22"/>
                <w:szCs w:val="22"/>
              </w:rPr>
              <w:t>,</w:t>
            </w:r>
            <w:r w:rsidRPr="006E1FE8">
              <w:rPr>
                <w:bCs/>
                <w:sz w:val="22"/>
                <w:szCs w:val="22"/>
              </w:rPr>
              <w:t xml:space="preserve"> </w:t>
            </w:r>
            <w:r w:rsidR="00DE5C8A" w:rsidRPr="006E1FE8">
              <w:rPr>
                <w:bCs/>
                <w:sz w:val="22"/>
                <w:szCs w:val="22"/>
              </w:rPr>
              <w:t>jūsuprāt,</w:t>
            </w:r>
            <w:r w:rsidRPr="006E1FE8">
              <w:rPr>
                <w:bCs/>
                <w:sz w:val="22"/>
                <w:szCs w:val="22"/>
              </w:rPr>
              <w:t xml:space="preserve"> nepamatotus konkurenci ierobežojošus nosacījumus?</w:t>
            </w:r>
          </w:p>
        </w:tc>
        <w:tc>
          <w:tcPr>
            <w:tcW w:w="9355" w:type="dxa"/>
            <w:tcBorders>
              <w:top w:val="single" w:sz="4" w:space="0" w:color="auto"/>
              <w:left w:val="single" w:sz="4" w:space="0" w:color="auto"/>
              <w:bottom w:val="single" w:sz="4" w:space="0" w:color="auto"/>
              <w:right w:val="single" w:sz="4" w:space="0" w:color="auto"/>
            </w:tcBorders>
          </w:tcPr>
          <w:p w14:paraId="215E5346" w14:textId="1321E2E4" w:rsidR="00E33B47" w:rsidRPr="006E1FE8" w:rsidRDefault="00000000" w:rsidP="006E1FE8">
            <w:pPr>
              <w:ind w:left="487"/>
              <w:rPr>
                <w:rFonts w:eastAsia="Calibri"/>
                <w:sz w:val="22"/>
                <w:szCs w:val="22"/>
              </w:rPr>
            </w:pPr>
            <w:sdt>
              <w:sdtPr>
                <w:rPr>
                  <w:rFonts w:eastAsia="Calibri"/>
                  <w:iCs/>
                  <w:sz w:val="22"/>
                  <w:szCs w:val="22"/>
                  <w:lang w:val="en-GB"/>
                </w:rPr>
                <w:id w:val="918748122"/>
              </w:sdtPr>
              <w:sdtContent>
                <w:sdt>
                  <w:sdtPr>
                    <w:rPr>
                      <w:rFonts w:eastAsia="Calibri"/>
                      <w:iCs/>
                      <w:sz w:val="22"/>
                      <w:szCs w:val="22"/>
                    </w:rPr>
                    <w:id w:val="1330946294"/>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Jā </w:t>
            </w:r>
          </w:p>
          <w:p w14:paraId="3AAD7714" w14:textId="77777777" w:rsidR="00E33B47" w:rsidRPr="006E1FE8" w:rsidRDefault="00000000" w:rsidP="006E1FE8">
            <w:pPr>
              <w:ind w:left="487"/>
              <w:rPr>
                <w:rFonts w:eastAsia="Calibri"/>
                <w:sz w:val="22"/>
                <w:szCs w:val="22"/>
              </w:rPr>
            </w:pPr>
            <w:sdt>
              <w:sdtPr>
                <w:rPr>
                  <w:rFonts w:eastAsia="Calibri"/>
                  <w:iCs/>
                  <w:sz w:val="22"/>
                  <w:szCs w:val="22"/>
                  <w:lang w:val="en-GB"/>
                </w:rPr>
                <w:id w:val="1871102302"/>
              </w:sdtPr>
              <w:sdtContent>
                <w:sdt>
                  <w:sdtPr>
                    <w:rPr>
                      <w:rFonts w:eastAsia="Calibri"/>
                      <w:iCs/>
                      <w:sz w:val="22"/>
                      <w:szCs w:val="22"/>
                    </w:rPr>
                    <w:id w:val="-1935358725"/>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Nē</w:t>
            </w:r>
          </w:p>
          <w:p w14:paraId="2BBDFB28" w14:textId="631846BA" w:rsidR="00E33B47" w:rsidRPr="006E1FE8" w:rsidRDefault="00E33B47" w:rsidP="006E1FE8">
            <w:pPr>
              <w:rPr>
                <w:rFonts w:eastAsia="Calibri"/>
                <w:iCs/>
                <w:sz w:val="22"/>
                <w:szCs w:val="22"/>
              </w:rPr>
            </w:pPr>
            <w:r w:rsidRPr="006E1FE8">
              <w:rPr>
                <w:rFonts w:eastAsia="Calibri"/>
                <w:iCs/>
                <w:sz w:val="22"/>
                <w:szCs w:val="22"/>
              </w:rPr>
              <w:t>Ja "Jā", lūdzam, sniegt īsu komentāru ……..</w:t>
            </w:r>
          </w:p>
          <w:p w14:paraId="0AF8CAA8" w14:textId="3258EC8C" w:rsidR="00E33B47" w:rsidRPr="006E1FE8" w:rsidRDefault="00E33B47" w:rsidP="006E1FE8">
            <w:pPr>
              <w:rPr>
                <w:sz w:val="22"/>
                <w:szCs w:val="22"/>
              </w:rPr>
            </w:pPr>
            <w:r w:rsidRPr="006E1FE8">
              <w:rPr>
                <w:i/>
                <w:iCs/>
                <w:sz w:val="22"/>
                <w:szCs w:val="22"/>
              </w:rPr>
              <w:t>Var ierakstīt arī citus ierosinājumus/ priekšlikumus/ komentārus</w:t>
            </w:r>
          </w:p>
        </w:tc>
      </w:tr>
      <w:tr w:rsidR="00DE5C8A" w:rsidRPr="006E1FE8" w14:paraId="3E66A728"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hideMark/>
          </w:tcPr>
          <w:p w14:paraId="6EFC35F5" w14:textId="37F96724" w:rsidR="00E33B47" w:rsidRPr="006E1FE8" w:rsidRDefault="00E33B47" w:rsidP="006E1FE8">
            <w:pPr>
              <w:pStyle w:val="ListParagraph"/>
              <w:numPr>
                <w:ilvl w:val="0"/>
                <w:numId w:val="3"/>
              </w:numPr>
              <w:rPr>
                <w:bCs/>
                <w:sz w:val="22"/>
                <w:szCs w:val="22"/>
              </w:rPr>
            </w:pPr>
            <w:r w:rsidRPr="006E1FE8">
              <w:rPr>
                <w:bCs/>
                <w:sz w:val="22"/>
                <w:szCs w:val="22"/>
              </w:rPr>
              <w:t xml:space="preserve">Citi komentāri par tehnisko specifikāciju </w:t>
            </w:r>
          </w:p>
        </w:tc>
        <w:tc>
          <w:tcPr>
            <w:tcW w:w="9355" w:type="dxa"/>
            <w:tcBorders>
              <w:top w:val="single" w:sz="4" w:space="0" w:color="auto"/>
              <w:left w:val="single" w:sz="4" w:space="0" w:color="auto"/>
              <w:bottom w:val="single" w:sz="4" w:space="0" w:color="auto"/>
              <w:right w:val="single" w:sz="4" w:space="0" w:color="auto"/>
            </w:tcBorders>
          </w:tcPr>
          <w:p w14:paraId="5CAEF129" w14:textId="77777777" w:rsidR="00E33B47" w:rsidRPr="006E1FE8" w:rsidRDefault="00E33B47" w:rsidP="006E1FE8">
            <w:pPr>
              <w:rPr>
                <w:sz w:val="22"/>
                <w:szCs w:val="22"/>
              </w:rPr>
            </w:pPr>
          </w:p>
        </w:tc>
      </w:tr>
      <w:bookmarkEnd w:id="0"/>
    </w:tbl>
    <w:p w14:paraId="52D2B617" w14:textId="77777777" w:rsidR="00E33B47" w:rsidRPr="006E1FE8" w:rsidRDefault="00E33B47" w:rsidP="006E1FE8">
      <w:pPr>
        <w:rPr>
          <w:sz w:val="22"/>
          <w:szCs w:val="22"/>
        </w:rPr>
      </w:pPr>
    </w:p>
    <w:p w14:paraId="715643AA" w14:textId="0FCC08F7" w:rsidR="00741118" w:rsidRPr="006E1FE8" w:rsidRDefault="00741118" w:rsidP="006E1FE8">
      <w:pPr>
        <w:rPr>
          <w:sz w:val="22"/>
          <w:szCs w:val="22"/>
        </w:rPr>
      </w:pPr>
      <w:r w:rsidRPr="006E1FE8">
        <w:rPr>
          <w:sz w:val="22"/>
          <w:szCs w:val="22"/>
        </w:rPr>
        <w:t>Piegādātājs ___________________________</w:t>
      </w:r>
    </w:p>
    <w:sectPr w:rsidR="00741118" w:rsidRPr="006E1FE8" w:rsidSect="00205B54">
      <w:pgSz w:w="16838" w:h="11906" w:orient="landscape"/>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E4E50" w14:textId="77777777" w:rsidR="00BA4227" w:rsidRDefault="00BA4227" w:rsidP="00AF4695">
      <w:r>
        <w:separator/>
      </w:r>
    </w:p>
  </w:endnote>
  <w:endnote w:type="continuationSeparator" w:id="0">
    <w:p w14:paraId="66AEE7DB" w14:textId="77777777" w:rsidR="00BA4227" w:rsidRDefault="00BA4227"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BA"/>
    <w:family w:val="swiss"/>
    <w:pitch w:val="variable"/>
    <w:sig w:usb0="E1002EFF" w:usb1="C000605B" w:usb2="00000029" w:usb3="00000000" w:csb0="000101FF" w:csb1="00000000"/>
  </w:font>
  <w:font w:name="Songti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47FE" w14:textId="77777777" w:rsidR="00BA4227" w:rsidRDefault="00BA4227" w:rsidP="00AF4695">
      <w:r>
        <w:separator/>
      </w:r>
    </w:p>
  </w:footnote>
  <w:footnote w:type="continuationSeparator" w:id="0">
    <w:p w14:paraId="2A2ED34D" w14:textId="77777777" w:rsidR="00BA4227" w:rsidRDefault="00BA4227" w:rsidP="00AF4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C58"/>
    <w:multiLevelType w:val="multilevel"/>
    <w:tmpl w:val="5654454E"/>
    <w:lvl w:ilvl="0">
      <w:start w:val="2"/>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 w15:restartNumberingAfterBreak="0">
    <w:nsid w:val="029834BB"/>
    <w:multiLevelType w:val="hybridMultilevel"/>
    <w:tmpl w:val="674684A6"/>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 w15:restartNumberingAfterBreak="0">
    <w:nsid w:val="04294016"/>
    <w:multiLevelType w:val="hybridMultilevel"/>
    <w:tmpl w:val="AF667DF6"/>
    <w:lvl w:ilvl="0" w:tplc="04260011">
      <w:start w:val="1"/>
      <w:numFmt w:val="decimal"/>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3" w15:restartNumberingAfterBreak="0">
    <w:nsid w:val="067F63FB"/>
    <w:multiLevelType w:val="hybridMultilevel"/>
    <w:tmpl w:val="186C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574EF5"/>
    <w:multiLevelType w:val="hybridMultilevel"/>
    <w:tmpl w:val="3128249C"/>
    <w:lvl w:ilvl="0" w:tplc="457AE5EC">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8355844"/>
    <w:multiLevelType w:val="hybridMultilevel"/>
    <w:tmpl w:val="217AAE2E"/>
    <w:lvl w:ilvl="0" w:tplc="BDD6504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36943"/>
    <w:multiLevelType w:val="hybridMultilevel"/>
    <w:tmpl w:val="E46475A2"/>
    <w:lvl w:ilvl="0" w:tplc="2FE49F2E">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A4109F"/>
    <w:multiLevelType w:val="hybridMultilevel"/>
    <w:tmpl w:val="91CCE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D04ECA"/>
    <w:multiLevelType w:val="hybridMultilevel"/>
    <w:tmpl w:val="BCFA741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68B5CED"/>
    <w:multiLevelType w:val="multilevel"/>
    <w:tmpl w:val="E6B07D84"/>
    <w:lvl w:ilvl="0">
      <w:start w:val="1"/>
      <w:numFmt w:val="decimal"/>
      <w:lvlText w:val="%1."/>
      <w:lvlJc w:val="left"/>
      <w:pPr>
        <w:ind w:left="720" w:hanging="360"/>
      </w:pPr>
      <w:rPr>
        <w:rFonts w:hint="default"/>
      </w:rPr>
    </w:lvl>
    <w:lvl w:ilvl="1">
      <w:start w:val="1"/>
      <w:numFmt w:val="decimal"/>
      <w:isLgl/>
      <w:lvlText w:val="%1.%2."/>
      <w:lvlJc w:val="left"/>
      <w:pPr>
        <w:ind w:left="1189" w:hanging="420"/>
      </w:pPr>
      <w:rPr>
        <w:rFonts w:ascii="Liberation Serif" w:hAnsi="Liberation Serif" w:hint="default"/>
        <w:b w:val="0"/>
      </w:rPr>
    </w:lvl>
    <w:lvl w:ilvl="2">
      <w:start w:val="1"/>
      <w:numFmt w:val="decimal"/>
      <w:isLgl/>
      <w:lvlText w:val="%1.%2.%3."/>
      <w:lvlJc w:val="left"/>
      <w:pPr>
        <w:ind w:left="1898" w:hanging="720"/>
      </w:pPr>
      <w:rPr>
        <w:rFonts w:ascii="Liberation Serif" w:hAnsi="Liberation Serif" w:hint="default"/>
        <w:b w:val="0"/>
      </w:rPr>
    </w:lvl>
    <w:lvl w:ilvl="3">
      <w:start w:val="1"/>
      <w:numFmt w:val="decimal"/>
      <w:isLgl/>
      <w:lvlText w:val="%1.%2.%3.%4."/>
      <w:lvlJc w:val="left"/>
      <w:pPr>
        <w:ind w:left="2307" w:hanging="720"/>
      </w:pPr>
      <w:rPr>
        <w:rFonts w:ascii="Liberation Serif" w:hAnsi="Liberation Serif" w:hint="default"/>
        <w:b w:val="0"/>
      </w:rPr>
    </w:lvl>
    <w:lvl w:ilvl="4">
      <w:start w:val="1"/>
      <w:numFmt w:val="decimal"/>
      <w:isLgl/>
      <w:lvlText w:val="%1.%2.%3.%4.%5."/>
      <w:lvlJc w:val="left"/>
      <w:pPr>
        <w:ind w:left="3076" w:hanging="1080"/>
      </w:pPr>
      <w:rPr>
        <w:rFonts w:ascii="Liberation Serif" w:hAnsi="Liberation Serif" w:hint="default"/>
        <w:b w:val="0"/>
      </w:rPr>
    </w:lvl>
    <w:lvl w:ilvl="5">
      <w:start w:val="1"/>
      <w:numFmt w:val="decimal"/>
      <w:isLgl/>
      <w:lvlText w:val="%1.%2.%3.%4.%5.%6."/>
      <w:lvlJc w:val="left"/>
      <w:pPr>
        <w:ind w:left="3485" w:hanging="1080"/>
      </w:pPr>
      <w:rPr>
        <w:rFonts w:ascii="Liberation Serif" w:hAnsi="Liberation Serif" w:hint="default"/>
        <w:b w:val="0"/>
      </w:rPr>
    </w:lvl>
    <w:lvl w:ilvl="6">
      <w:start w:val="1"/>
      <w:numFmt w:val="decimal"/>
      <w:isLgl/>
      <w:lvlText w:val="%1.%2.%3.%4.%5.%6.%7."/>
      <w:lvlJc w:val="left"/>
      <w:pPr>
        <w:ind w:left="4254" w:hanging="1440"/>
      </w:pPr>
      <w:rPr>
        <w:rFonts w:ascii="Liberation Serif" w:hAnsi="Liberation Serif" w:hint="default"/>
        <w:b w:val="0"/>
      </w:rPr>
    </w:lvl>
    <w:lvl w:ilvl="7">
      <w:start w:val="1"/>
      <w:numFmt w:val="decimal"/>
      <w:isLgl/>
      <w:lvlText w:val="%1.%2.%3.%4.%5.%6.%7.%8."/>
      <w:lvlJc w:val="left"/>
      <w:pPr>
        <w:ind w:left="4663" w:hanging="1440"/>
      </w:pPr>
      <w:rPr>
        <w:rFonts w:ascii="Liberation Serif" w:hAnsi="Liberation Serif" w:hint="default"/>
        <w:b w:val="0"/>
      </w:rPr>
    </w:lvl>
    <w:lvl w:ilvl="8">
      <w:start w:val="1"/>
      <w:numFmt w:val="decimal"/>
      <w:isLgl/>
      <w:lvlText w:val="%1.%2.%3.%4.%5.%6.%7.%8.%9."/>
      <w:lvlJc w:val="left"/>
      <w:pPr>
        <w:ind w:left="5432" w:hanging="1800"/>
      </w:pPr>
      <w:rPr>
        <w:rFonts w:ascii="Liberation Serif" w:hAnsi="Liberation Serif" w:hint="default"/>
        <w:b w:val="0"/>
      </w:rPr>
    </w:lvl>
  </w:abstractNum>
  <w:abstractNum w:abstractNumId="10" w15:restartNumberingAfterBreak="0">
    <w:nsid w:val="29F720EC"/>
    <w:multiLevelType w:val="hybridMultilevel"/>
    <w:tmpl w:val="665C63D8"/>
    <w:lvl w:ilvl="0" w:tplc="13B454D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8A4C70"/>
    <w:multiLevelType w:val="multilevel"/>
    <w:tmpl w:val="6116EB40"/>
    <w:lvl w:ilvl="0">
      <w:start w:val="3"/>
      <w:numFmt w:val="decimal"/>
      <w:lvlText w:val="%1."/>
      <w:lvlJc w:val="left"/>
      <w:pPr>
        <w:ind w:left="360" w:hanging="360"/>
      </w:pPr>
      <w:rPr>
        <w:rFonts w:hint="default"/>
        <w:i/>
      </w:rPr>
    </w:lvl>
    <w:lvl w:ilvl="1">
      <w:start w:val="1"/>
      <w:numFmt w:val="decimal"/>
      <w:lvlText w:val="%1.%2."/>
      <w:lvlJc w:val="left"/>
      <w:pPr>
        <w:ind w:left="726" w:hanging="360"/>
      </w:pPr>
      <w:rPr>
        <w:rFonts w:hint="default"/>
        <w:i/>
      </w:rPr>
    </w:lvl>
    <w:lvl w:ilvl="2">
      <w:start w:val="1"/>
      <w:numFmt w:val="decimal"/>
      <w:lvlText w:val="%1.%2.%3."/>
      <w:lvlJc w:val="left"/>
      <w:pPr>
        <w:ind w:left="1452" w:hanging="720"/>
      </w:pPr>
      <w:rPr>
        <w:rFonts w:hint="default"/>
        <w:i/>
      </w:rPr>
    </w:lvl>
    <w:lvl w:ilvl="3">
      <w:start w:val="1"/>
      <w:numFmt w:val="decimal"/>
      <w:lvlText w:val="%1.%2.%3.%4."/>
      <w:lvlJc w:val="left"/>
      <w:pPr>
        <w:ind w:left="1818" w:hanging="720"/>
      </w:pPr>
      <w:rPr>
        <w:rFonts w:hint="default"/>
        <w:i/>
      </w:rPr>
    </w:lvl>
    <w:lvl w:ilvl="4">
      <w:start w:val="1"/>
      <w:numFmt w:val="decimal"/>
      <w:lvlText w:val="%1.%2.%3.%4.%5."/>
      <w:lvlJc w:val="left"/>
      <w:pPr>
        <w:ind w:left="2544" w:hanging="1080"/>
      </w:pPr>
      <w:rPr>
        <w:rFonts w:hint="default"/>
        <w:i/>
      </w:rPr>
    </w:lvl>
    <w:lvl w:ilvl="5">
      <w:start w:val="1"/>
      <w:numFmt w:val="decimal"/>
      <w:lvlText w:val="%1.%2.%3.%4.%5.%6."/>
      <w:lvlJc w:val="left"/>
      <w:pPr>
        <w:ind w:left="2910" w:hanging="1080"/>
      </w:pPr>
      <w:rPr>
        <w:rFonts w:hint="default"/>
        <w:i/>
      </w:rPr>
    </w:lvl>
    <w:lvl w:ilvl="6">
      <w:start w:val="1"/>
      <w:numFmt w:val="decimal"/>
      <w:lvlText w:val="%1.%2.%3.%4.%5.%6.%7."/>
      <w:lvlJc w:val="left"/>
      <w:pPr>
        <w:ind w:left="3636" w:hanging="1440"/>
      </w:pPr>
      <w:rPr>
        <w:rFonts w:hint="default"/>
        <w:i/>
      </w:rPr>
    </w:lvl>
    <w:lvl w:ilvl="7">
      <w:start w:val="1"/>
      <w:numFmt w:val="decimal"/>
      <w:lvlText w:val="%1.%2.%3.%4.%5.%6.%7.%8."/>
      <w:lvlJc w:val="left"/>
      <w:pPr>
        <w:ind w:left="4002" w:hanging="1440"/>
      </w:pPr>
      <w:rPr>
        <w:rFonts w:hint="default"/>
        <w:i/>
      </w:rPr>
    </w:lvl>
    <w:lvl w:ilvl="8">
      <w:start w:val="1"/>
      <w:numFmt w:val="decimal"/>
      <w:lvlText w:val="%1.%2.%3.%4.%5.%6.%7.%8.%9."/>
      <w:lvlJc w:val="left"/>
      <w:pPr>
        <w:ind w:left="4728" w:hanging="1800"/>
      </w:pPr>
      <w:rPr>
        <w:rFonts w:hint="default"/>
        <w:i/>
      </w:rPr>
    </w:lvl>
  </w:abstractNum>
  <w:abstractNum w:abstractNumId="12" w15:restartNumberingAfterBreak="0">
    <w:nsid w:val="35A81C96"/>
    <w:multiLevelType w:val="hybridMultilevel"/>
    <w:tmpl w:val="C1209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8A122E"/>
    <w:multiLevelType w:val="multilevel"/>
    <w:tmpl w:val="36F2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75649"/>
    <w:multiLevelType w:val="hybridMultilevel"/>
    <w:tmpl w:val="244273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7672C5"/>
    <w:multiLevelType w:val="hybridMultilevel"/>
    <w:tmpl w:val="217AAE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804700"/>
    <w:multiLevelType w:val="multilevel"/>
    <w:tmpl w:val="06FC3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32080"/>
    <w:multiLevelType w:val="multilevel"/>
    <w:tmpl w:val="F3D6FDE2"/>
    <w:lvl w:ilvl="0">
      <w:start w:val="4"/>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18" w15:restartNumberingAfterBreak="0">
    <w:nsid w:val="38C764D1"/>
    <w:multiLevelType w:val="multilevel"/>
    <w:tmpl w:val="E21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F355DE"/>
    <w:multiLevelType w:val="hybridMultilevel"/>
    <w:tmpl w:val="F170EDEE"/>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0" w15:restartNumberingAfterBreak="0">
    <w:nsid w:val="3F0733E1"/>
    <w:multiLevelType w:val="hybridMultilevel"/>
    <w:tmpl w:val="380A5A12"/>
    <w:lvl w:ilvl="0" w:tplc="EA08CE7E">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666720"/>
    <w:multiLevelType w:val="hybridMultilevel"/>
    <w:tmpl w:val="27AC7F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C21508"/>
    <w:multiLevelType w:val="hybridMultilevel"/>
    <w:tmpl w:val="EAC2B606"/>
    <w:lvl w:ilvl="0" w:tplc="5C8834BE">
      <w:start w:val="1"/>
      <w:numFmt w:val="lowerLetter"/>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5A20F8"/>
    <w:multiLevelType w:val="hybridMultilevel"/>
    <w:tmpl w:val="112631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784519"/>
    <w:multiLevelType w:val="multilevel"/>
    <w:tmpl w:val="10502F36"/>
    <w:lvl w:ilvl="0">
      <w:start w:val="1"/>
      <w:numFmt w:val="decimal"/>
      <w:lvlText w:val="%1."/>
      <w:lvlJc w:val="left"/>
      <w:pPr>
        <w:ind w:left="360" w:hanging="360"/>
      </w:pPr>
      <w:rPr>
        <w:rFonts w:hint="default"/>
        <w:i w:val="0"/>
        <w:iCs/>
      </w:rPr>
    </w:lvl>
    <w:lvl w:ilvl="1">
      <w:start w:val="1"/>
      <w:numFmt w:val="decimal"/>
      <w:lvlText w:val="%1.%2."/>
      <w:lvlJc w:val="left"/>
      <w:pPr>
        <w:ind w:left="564" w:hanging="360"/>
      </w:pPr>
      <w:rPr>
        <w:rFonts w:hint="default"/>
        <w:i/>
      </w:rPr>
    </w:lvl>
    <w:lvl w:ilvl="2">
      <w:start w:val="1"/>
      <w:numFmt w:val="decimal"/>
      <w:lvlText w:val="%1.%2.%3."/>
      <w:lvlJc w:val="left"/>
      <w:pPr>
        <w:ind w:left="1128" w:hanging="720"/>
      </w:pPr>
      <w:rPr>
        <w:rFonts w:hint="default"/>
        <w:i/>
      </w:rPr>
    </w:lvl>
    <w:lvl w:ilvl="3">
      <w:start w:val="1"/>
      <w:numFmt w:val="decimal"/>
      <w:lvlText w:val="%1.%2.%3.%4."/>
      <w:lvlJc w:val="left"/>
      <w:pPr>
        <w:ind w:left="1332" w:hanging="720"/>
      </w:pPr>
      <w:rPr>
        <w:rFonts w:hint="default"/>
        <w:i/>
      </w:rPr>
    </w:lvl>
    <w:lvl w:ilvl="4">
      <w:start w:val="1"/>
      <w:numFmt w:val="decimal"/>
      <w:lvlText w:val="%1.%2.%3.%4.%5."/>
      <w:lvlJc w:val="left"/>
      <w:pPr>
        <w:ind w:left="1896" w:hanging="1080"/>
      </w:pPr>
      <w:rPr>
        <w:rFonts w:hint="default"/>
        <w:i/>
      </w:rPr>
    </w:lvl>
    <w:lvl w:ilvl="5">
      <w:start w:val="1"/>
      <w:numFmt w:val="decimal"/>
      <w:lvlText w:val="%1.%2.%3.%4.%5.%6."/>
      <w:lvlJc w:val="left"/>
      <w:pPr>
        <w:ind w:left="2100" w:hanging="1080"/>
      </w:pPr>
      <w:rPr>
        <w:rFonts w:hint="default"/>
        <w:i/>
      </w:rPr>
    </w:lvl>
    <w:lvl w:ilvl="6">
      <w:start w:val="1"/>
      <w:numFmt w:val="decimal"/>
      <w:lvlText w:val="%1.%2.%3.%4.%5.%6.%7."/>
      <w:lvlJc w:val="left"/>
      <w:pPr>
        <w:ind w:left="2664" w:hanging="1440"/>
      </w:pPr>
      <w:rPr>
        <w:rFonts w:hint="default"/>
        <w:i/>
      </w:rPr>
    </w:lvl>
    <w:lvl w:ilvl="7">
      <w:start w:val="1"/>
      <w:numFmt w:val="decimal"/>
      <w:lvlText w:val="%1.%2.%3.%4.%5.%6.%7.%8."/>
      <w:lvlJc w:val="left"/>
      <w:pPr>
        <w:ind w:left="2868" w:hanging="1440"/>
      </w:pPr>
      <w:rPr>
        <w:rFonts w:hint="default"/>
        <w:i/>
      </w:rPr>
    </w:lvl>
    <w:lvl w:ilvl="8">
      <w:start w:val="1"/>
      <w:numFmt w:val="decimal"/>
      <w:lvlText w:val="%1.%2.%3.%4.%5.%6.%7.%8.%9."/>
      <w:lvlJc w:val="left"/>
      <w:pPr>
        <w:ind w:left="3432" w:hanging="1800"/>
      </w:pPr>
      <w:rPr>
        <w:rFonts w:hint="default"/>
        <w:i/>
      </w:rPr>
    </w:lvl>
  </w:abstractNum>
  <w:abstractNum w:abstractNumId="26" w15:restartNumberingAfterBreak="0">
    <w:nsid w:val="5B576994"/>
    <w:multiLevelType w:val="hybridMultilevel"/>
    <w:tmpl w:val="13F62C7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0E458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D751AD"/>
    <w:multiLevelType w:val="hybridMultilevel"/>
    <w:tmpl w:val="D7E89ABE"/>
    <w:lvl w:ilvl="0" w:tplc="04260001">
      <w:start w:val="1"/>
      <w:numFmt w:val="bullet"/>
      <w:lvlText w:val=""/>
      <w:lvlJc w:val="left"/>
      <w:pPr>
        <w:ind w:left="2138" w:hanging="360"/>
      </w:pPr>
      <w:rPr>
        <w:rFonts w:ascii="Symbol" w:hAnsi="Symbol" w:hint="default"/>
      </w:rPr>
    </w:lvl>
    <w:lvl w:ilvl="1" w:tplc="04260003">
      <w:start w:val="1"/>
      <w:numFmt w:val="bullet"/>
      <w:lvlText w:val="o"/>
      <w:lvlJc w:val="left"/>
      <w:pPr>
        <w:ind w:left="2858" w:hanging="360"/>
      </w:pPr>
      <w:rPr>
        <w:rFonts w:ascii="Courier New" w:hAnsi="Courier New" w:cs="Courier New" w:hint="default"/>
      </w:rPr>
    </w:lvl>
    <w:lvl w:ilvl="2" w:tplc="04260005">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start w:val="1"/>
      <w:numFmt w:val="bullet"/>
      <w:lvlText w:val="o"/>
      <w:lvlJc w:val="left"/>
      <w:pPr>
        <w:ind w:left="5018" w:hanging="360"/>
      </w:pPr>
      <w:rPr>
        <w:rFonts w:ascii="Courier New" w:hAnsi="Courier New" w:cs="Courier New" w:hint="default"/>
      </w:rPr>
    </w:lvl>
    <w:lvl w:ilvl="5" w:tplc="04260005">
      <w:start w:val="1"/>
      <w:numFmt w:val="bullet"/>
      <w:lvlText w:val=""/>
      <w:lvlJc w:val="left"/>
      <w:pPr>
        <w:ind w:left="5738" w:hanging="360"/>
      </w:pPr>
      <w:rPr>
        <w:rFonts w:ascii="Wingdings" w:hAnsi="Wingdings" w:hint="default"/>
      </w:rPr>
    </w:lvl>
    <w:lvl w:ilvl="6" w:tplc="04260001">
      <w:start w:val="1"/>
      <w:numFmt w:val="bullet"/>
      <w:lvlText w:val=""/>
      <w:lvlJc w:val="left"/>
      <w:pPr>
        <w:ind w:left="6458" w:hanging="360"/>
      </w:pPr>
      <w:rPr>
        <w:rFonts w:ascii="Symbol" w:hAnsi="Symbol" w:hint="default"/>
      </w:rPr>
    </w:lvl>
    <w:lvl w:ilvl="7" w:tplc="04260003">
      <w:start w:val="1"/>
      <w:numFmt w:val="bullet"/>
      <w:lvlText w:val="o"/>
      <w:lvlJc w:val="left"/>
      <w:pPr>
        <w:ind w:left="7178" w:hanging="360"/>
      </w:pPr>
      <w:rPr>
        <w:rFonts w:ascii="Courier New" w:hAnsi="Courier New" w:cs="Courier New" w:hint="default"/>
      </w:rPr>
    </w:lvl>
    <w:lvl w:ilvl="8" w:tplc="04260005">
      <w:start w:val="1"/>
      <w:numFmt w:val="bullet"/>
      <w:lvlText w:val=""/>
      <w:lvlJc w:val="left"/>
      <w:pPr>
        <w:ind w:left="7898" w:hanging="360"/>
      </w:pPr>
      <w:rPr>
        <w:rFonts w:ascii="Wingdings" w:hAnsi="Wingdings" w:hint="default"/>
      </w:rPr>
    </w:lvl>
  </w:abstractNum>
  <w:abstractNum w:abstractNumId="29" w15:restartNumberingAfterBreak="0">
    <w:nsid w:val="63C82A1F"/>
    <w:multiLevelType w:val="multilevel"/>
    <w:tmpl w:val="1046C6EA"/>
    <w:lvl w:ilvl="0">
      <w:start w:val="1"/>
      <w:numFmt w:val="decimal"/>
      <w:lvlText w:val="%1."/>
      <w:lvlJc w:val="left"/>
      <w:pPr>
        <w:ind w:left="726" w:hanging="360"/>
      </w:pPr>
    </w:lvl>
    <w:lvl w:ilvl="1">
      <w:start w:val="1"/>
      <w:numFmt w:val="decimal"/>
      <w:isLgl/>
      <w:lvlText w:val="%1.%2."/>
      <w:lvlJc w:val="left"/>
      <w:pPr>
        <w:ind w:left="726" w:hanging="360"/>
      </w:pPr>
      <w:rPr>
        <w:rFonts w:hint="default"/>
        <w:i/>
      </w:rPr>
    </w:lvl>
    <w:lvl w:ilvl="2">
      <w:start w:val="1"/>
      <w:numFmt w:val="decimal"/>
      <w:isLgl/>
      <w:lvlText w:val="%1.%2.%3."/>
      <w:lvlJc w:val="left"/>
      <w:pPr>
        <w:ind w:left="1086" w:hanging="720"/>
      </w:pPr>
      <w:rPr>
        <w:rFonts w:hint="default"/>
        <w:i/>
      </w:rPr>
    </w:lvl>
    <w:lvl w:ilvl="3">
      <w:start w:val="1"/>
      <w:numFmt w:val="decimal"/>
      <w:isLgl/>
      <w:lvlText w:val="%1.%2.%3.%4."/>
      <w:lvlJc w:val="left"/>
      <w:pPr>
        <w:ind w:left="1086" w:hanging="720"/>
      </w:pPr>
      <w:rPr>
        <w:rFonts w:hint="default"/>
        <w:i/>
      </w:rPr>
    </w:lvl>
    <w:lvl w:ilvl="4">
      <w:start w:val="1"/>
      <w:numFmt w:val="decimal"/>
      <w:isLgl/>
      <w:lvlText w:val="%1.%2.%3.%4.%5."/>
      <w:lvlJc w:val="left"/>
      <w:pPr>
        <w:ind w:left="1446" w:hanging="1080"/>
      </w:pPr>
      <w:rPr>
        <w:rFonts w:hint="default"/>
        <w:i/>
      </w:rPr>
    </w:lvl>
    <w:lvl w:ilvl="5">
      <w:start w:val="1"/>
      <w:numFmt w:val="decimal"/>
      <w:isLgl/>
      <w:lvlText w:val="%1.%2.%3.%4.%5.%6."/>
      <w:lvlJc w:val="left"/>
      <w:pPr>
        <w:ind w:left="1446" w:hanging="1080"/>
      </w:pPr>
      <w:rPr>
        <w:rFonts w:hint="default"/>
        <w:i/>
      </w:rPr>
    </w:lvl>
    <w:lvl w:ilvl="6">
      <w:start w:val="1"/>
      <w:numFmt w:val="decimal"/>
      <w:isLgl/>
      <w:lvlText w:val="%1.%2.%3.%4.%5.%6.%7."/>
      <w:lvlJc w:val="left"/>
      <w:pPr>
        <w:ind w:left="1806" w:hanging="1440"/>
      </w:pPr>
      <w:rPr>
        <w:rFonts w:hint="default"/>
        <w:i/>
      </w:rPr>
    </w:lvl>
    <w:lvl w:ilvl="7">
      <w:start w:val="1"/>
      <w:numFmt w:val="decimal"/>
      <w:isLgl/>
      <w:lvlText w:val="%1.%2.%3.%4.%5.%6.%7.%8."/>
      <w:lvlJc w:val="left"/>
      <w:pPr>
        <w:ind w:left="1806" w:hanging="1440"/>
      </w:pPr>
      <w:rPr>
        <w:rFonts w:hint="default"/>
        <w:i/>
      </w:rPr>
    </w:lvl>
    <w:lvl w:ilvl="8">
      <w:start w:val="1"/>
      <w:numFmt w:val="decimal"/>
      <w:isLgl/>
      <w:lvlText w:val="%1.%2.%3.%4.%5.%6.%7.%8.%9."/>
      <w:lvlJc w:val="left"/>
      <w:pPr>
        <w:ind w:left="2166" w:hanging="1800"/>
      </w:pPr>
      <w:rPr>
        <w:rFonts w:hint="default"/>
        <w:i/>
      </w:rPr>
    </w:lvl>
  </w:abstractNum>
  <w:abstractNum w:abstractNumId="30" w15:restartNumberingAfterBreak="0">
    <w:nsid w:val="663A10E4"/>
    <w:multiLevelType w:val="multilevel"/>
    <w:tmpl w:val="4880D27A"/>
    <w:lvl w:ilvl="0">
      <w:start w:val="3"/>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1" w15:restartNumberingAfterBreak="0">
    <w:nsid w:val="6D0F324A"/>
    <w:multiLevelType w:val="multilevel"/>
    <w:tmpl w:val="FA24E7D4"/>
    <w:lvl w:ilvl="0">
      <w:start w:val="2"/>
      <w:numFmt w:val="decimal"/>
      <w:lvlText w:val="%1."/>
      <w:lvlJc w:val="left"/>
      <w:pPr>
        <w:ind w:left="360" w:hanging="360"/>
      </w:pPr>
      <w:rPr>
        <w:rFonts w:hint="default"/>
        <w:i/>
      </w:rPr>
    </w:lvl>
    <w:lvl w:ilvl="1">
      <w:start w:val="1"/>
      <w:numFmt w:val="decimal"/>
      <w:lvlText w:val="%1.%2."/>
      <w:lvlJc w:val="left"/>
      <w:pPr>
        <w:ind w:left="564" w:hanging="360"/>
      </w:pPr>
      <w:rPr>
        <w:rFonts w:hint="default"/>
        <w:i/>
      </w:rPr>
    </w:lvl>
    <w:lvl w:ilvl="2">
      <w:start w:val="1"/>
      <w:numFmt w:val="decimal"/>
      <w:lvlText w:val="%1.%2.%3."/>
      <w:lvlJc w:val="left"/>
      <w:pPr>
        <w:ind w:left="1128" w:hanging="720"/>
      </w:pPr>
      <w:rPr>
        <w:rFonts w:hint="default"/>
        <w:i/>
      </w:rPr>
    </w:lvl>
    <w:lvl w:ilvl="3">
      <w:start w:val="1"/>
      <w:numFmt w:val="decimal"/>
      <w:lvlText w:val="%1.%2.%3.%4."/>
      <w:lvlJc w:val="left"/>
      <w:pPr>
        <w:ind w:left="1332" w:hanging="720"/>
      </w:pPr>
      <w:rPr>
        <w:rFonts w:hint="default"/>
        <w:i/>
      </w:rPr>
    </w:lvl>
    <w:lvl w:ilvl="4">
      <w:start w:val="1"/>
      <w:numFmt w:val="decimal"/>
      <w:lvlText w:val="%1.%2.%3.%4.%5."/>
      <w:lvlJc w:val="left"/>
      <w:pPr>
        <w:ind w:left="1896" w:hanging="1080"/>
      </w:pPr>
      <w:rPr>
        <w:rFonts w:hint="default"/>
        <w:i/>
      </w:rPr>
    </w:lvl>
    <w:lvl w:ilvl="5">
      <w:start w:val="1"/>
      <w:numFmt w:val="decimal"/>
      <w:lvlText w:val="%1.%2.%3.%4.%5.%6."/>
      <w:lvlJc w:val="left"/>
      <w:pPr>
        <w:ind w:left="2100" w:hanging="1080"/>
      </w:pPr>
      <w:rPr>
        <w:rFonts w:hint="default"/>
        <w:i/>
      </w:rPr>
    </w:lvl>
    <w:lvl w:ilvl="6">
      <w:start w:val="1"/>
      <w:numFmt w:val="decimal"/>
      <w:lvlText w:val="%1.%2.%3.%4.%5.%6.%7."/>
      <w:lvlJc w:val="left"/>
      <w:pPr>
        <w:ind w:left="2664" w:hanging="1440"/>
      </w:pPr>
      <w:rPr>
        <w:rFonts w:hint="default"/>
        <w:i/>
      </w:rPr>
    </w:lvl>
    <w:lvl w:ilvl="7">
      <w:start w:val="1"/>
      <w:numFmt w:val="decimal"/>
      <w:lvlText w:val="%1.%2.%3.%4.%5.%6.%7.%8."/>
      <w:lvlJc w:val="left"/>
      <w:pPr>
        <w:ind w:left="2868" w:hanging="1440"/>
      </w:pPr>
      <w:rPr>
        <w:rFonts w:hint="default"/>
        <w:i/>
      </w:rPr>
    </w:lvl>
    <w:lvl w:ilvl="8">
      <w:start w:val="1"/>
      <w:numFmt w:val="decimal"/>
      <w:lvlText w:val="%1.%2.%3.%4.%5.%6.%7.%8.%9."/>
      <w:lvlJc w:val="left"/>
      <w:pPr>
        <w:ind w:left="3432" w:hanging="1800"/>
      </w:pPr>
      <w:rPr>
        <w:rFonts w:hint="default"/>
        <w:i/>
      </w:rPr>
    </w:lvl>
  </w:abstractNum>
  <w:abstractNum w:abstractNumId="32" w15:restartNumberingAfterBreak="0">
    <w:nsid w:val="74507BD7"/>
    <w:multiLevelType w:val="hybridMultilevel"/>
    <w:tmpl w:val="77F8D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3F6F23"/>
    <w:multiLevelType w:val="multilevel"/>
    <w:tmpl w:val="FD703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373213">
    <w:abstractNumId w:val="29"/>
  </w:num>
  <w:num w:numId="2" w16cid:durableId="1459183269">
    <w:abstractNumId w:val="21"/>
  </w:num>
  <w:num w:numId="3" w16cid:durableId="328097956">
    <w:abstractNumId w:val="26"/>
  </w:num>
  <w:num w:numId="4" w16cid:durableId="2142572669">
    <w:abstractNumId w:val="32"/>
  </w:num>
  <w:num w:numId="5" w16cid:durableId="1456368346">
    <w:abstractNumId w:val="9"/>
  </w:num>
  <w:num w:numId="6" w16cid:durableId="575550533">
    <w:abstractNumId w:val="28"/>
  </w:num>
  <w:num w:numId="7" w16cid:durableId="2053646659">
    <w:abstractNumId w:val="7"/>
  </w:num>
  <w:num w:numId="8" w16cid:durableId="1608392782">
    <w:abstractNumId w:val="6"/>
  </w:num>
  <w:num w:numId="9" w16cid:durableId="57018021">
    <w:abstractNumId w:val="3"/>
  </w:num>
  <w:num w:numId="10" w16cid:durableId="1054699530">
    <w:abstractNumId w:val="1"/>
  </w:num>
  <w:num w:numId="11" w16cid:durableId="115102284">
    <w:abstractNumId w:val="2"/>
  </w:num>
  <w:num w:numId="12" w16cid:durableId="974414041">
    <w:abstractNumId w:val="12"/>
  </w:num>
  <w:num w:numId="13" w16cid:durableId="575095583">
    <w:abstractNumId w:val="23"/>
  </w:num>
  <w:num w:numId="14" w16cid:durableId="365758338">
    <w:abstractNumId w:val="10"/>
  </w:num>
  <w:num w:numId="15" w16cid:durableId="2080011755">
    <w:abstractNumId w:val="14"/>
  </w:num>
  <w:num w:numId="16" w16cid:durableId="2139956086">
    <w:abstractNumId w:val="8"/>
  </w:num>
  <w:num w:numId="17" w16cid:durableId="324091437">
    <w:abstractNumId w:val="20"/>
  </w:num>
  <w:num w:numId="18" w16cid:durableId="1664312092">
    <w:abstractNumId w:val="19"/>
  </w:num>
  <w:num w:numId="19" w16cid:durableId="1898975601">
    <w:abstractNumId w:val="33"/>
  </w:num>
  <w:num w:numId="20" w16cid:durableId="1564102521">
    <w:abstractNumId w:val="25"/>
  </w:num>
  <w:num w:numId="21" w16cid:durableId="577981414">
    <w:abstractNumId w:val="31"/>
  </w:num>
  <w:num w:numId="22" w16cid:durableId="1227913772">
    <w:abstractNumId w:val="17"/>
  </w:num>
  <w:num w:numId="23" w16cid:durableId="1881476969">
    <w:abstractNumId w:val="5"/>
  </w:num>
  <w:num w:numId="24" w16cid:durableId="820999584">
    <w:abstractNumId w:val="15"/>
  </w:num>
  <w:num w:numId="25" w16cid:durableId="2101560220">
    <w:abstractNumId w:val="16"/>
  </w:num>
  <w:num w:numId="26" w16cid:durableId="972909315">
    <w:abstractNumId w:val="13"/>
  </w:num>
  <w:num w:numId="27" w16cid:durableId="268775917">
    <w:abstractNumId w:val="18"/>
  </w:num>
  <w:num w:numId="28" w16cid:durableId="741803117">
    <w:abstractNumId w:val="24"/>
  </w:num>
  <w:num w:numId="29" w16cid:durableId="1600523569">
    <w:abstractNumId w:val="11"/>
  </w:num>
  <w:num w:numId="30" w16cid:durableId="1251624381">
    <w:abstractNumId w:val="22"/>
  </w:num>
  <w:num w:numId="31" w16cid:durableId="546986395">
    <w:abstractNumId w:val="0"/>
  </w:num>
  <w:num w:numId="32" w16cid:durableId="405228486">
    <w:abstractNumId w:val="30"/>
  </w:num>
  <w:num w:numId="33" w16cid:durableId="496072619">
    <w:abstractNumId w:val="4"/>
  </w:num>
  <w:num w:numId="34" w16cid:durableId="145945147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104A6"/>
    <w:rsid w:val="00013D77"/>
    <w:rsid w:val="000213F2"/>
    <w:rsid w:val="00027C8E"/>
    <w:rsid w:val="00032204"/>
    <w:rsid w:val="00036100"/>
    <w:rsid w:val="00041E01"/>
    <w:rsid w:val="00047462"/>
    <w:rsid w:val="000476A8"/>
    <w:rsid w:val="00047C6E"/>
    <w:rsid w:val="00050845"/>
    <w:rsid w:val="00053CB1"/>
    <w:rsid w:val="00061A8A"/>
    <w:rsid w:val="000642C0"/>
    <w:rsid w:val="000660A6"/>
    <w:rsid w:val="0007353F"/>
    <w:rsid w:val="00073982"/>
    <w:rsid w:val="00084057"/>
    <w:rsid w:val="0008439D"/>
    <w:rsid w:val="00094BD3"/>
    <w:rsid w:val="00096914"/>
    <w:rsid w:val="000A5A50"/>
    <w:rsid w:val="000B4F82"/>
    <w:rsid w:val="000C01B9"/>
    <w:rsid w:val="000D0D3A"/>
    <w:rsid w:val="000D4A5D"/>
    <w:rsid w:val="000E2051"/>
    <w:rsid w:val="000E3731"/>
    <w:rsid w:val="000E686A"/>
    <w:rsid w:val="000E71B7"/>
    <w:rsid w:val="000F5B68"/>
    <w:rsid w:val="000F6F0B"/>
    <w:rsid w:val="000F7FFD"/>
    <w:rsid w:val="00100FA9"/>
    <w:rsid w:val="001016A8"/>
    <w:rsid w:val="00102726"/>
    <w:rsid w:val="00105669"/>
    <w:rsid w:val="001069E2"/>
    <w:rsid w:val="00113740"/>
    <w:rsid w:val="00117CB0"/>
    <w:rsid w:val="0012323D"/>
    <w:rsid w:val="0012462F"/>
    <w:rsid w:val="00125EFC"/>
    <w:rsid w:val="001309FD"/>
    <w:rsid w:val="00135179"/>
    <w:rsid w:val="00141792"/>
    <w:rsid w:val="0015731E"/>
    <w:rsid w:val="00163436"/>
    <w:rsid w:val="00166821"/>
    <w:rsid w:val="00170B90"/>
    <w:rsid w:val="00175D8E"/>
    <w:rsid w:val="0018033D"/>
    <w:rsid w:val="00182E26"/>
    <w:rsid w:val="001848CA"/>
    <w:rsid w:val="00190104"/>
    <w:rsid w:val="0019477B"/>
    <w:rsid w:val="001A528E"/>
    <w:rsid w:val="001A6C20"/>
    <w:rsid w:val="001B0472"/>
    <w:rsid w:val="001C2CF6"/>
    <w:rsid w:val="001C2F09"/>
    <w:rsid w:val="001D01B4"/>
    <w:rsid w:val="001D595F"/>
    <w:rsid w:val="001E30CC"/>
    <w:rsid w:val="001F3686"/>
    <w:rsid w:val="00205B54"/>
    <w:rsid w:val="00226AC6"/>
    <w:rsid w:val="002314FD"/>
    <w:rsid w:val="00236D34"/>
    <w:rsid w:val="00244BEF"/>
    <w:rsid w:val="00257A5B"/>
    <w:rsid w:val="0026666B"/>
    <w:rsid w:val="002723D6"/>
    <w:rsid w:val="00276769"/>
    <w:rsid w:val="0028205D"/>
    <w:rsid w:val="0029577A"/>
    <w:rsid w:val="0029673F"/>
    <w:rsid w:val="00296DDE"/>
    <w:rsid w:val="002971AC"/>
    <w:rsid w:val="002A03A0"/>
    <w:rsid w:val="002A3340"/>
    <w:rsid w:val="002A5D75"/>
    <w:rsid w:val="002B22DE"/>
    <w:rsid w:val="002B62A2"/>
    <w:rsid w:val="002B7F35"/>
    <w:rsid w:val="002C659E"/>
    <w:rsid w:val="002D229B"/>
    <w:rsid w:val="002D3501"/>
    <w:rsid w:val="002E1FF9"/>
    <w:rsid w:val="002E21B2"/>
    <w:rsid w:val="002E7EC7"/>
    <w:rsid w:val="002F1D81"/>
    <w:rsid w:val="002F62BD"/>
    <w:rsid w:val="00300CF4"/>
    <w:rsid w:val="00313300"/>
    <w:rsid w:val="00314E3B"/>
    <w:rsid w:val="003150B6"/>
    <w:rsid w:val="0031573F"/>
    <w:rsid w:val="00320100"/>
    <w:rsid w:val="00320D3B"/>
    <w:rsid w:val="00322D45"/>
    <w:rsid w:val="00325241"/>
    <w:rsid w:val="0032620F"/>
    <w:rsid w:val="00330832"/>
    <w:rsid w:val="00331BA9"/>
    <w:rsid w:val="00332852"/>
    <w:rsid w:val="003529DC"/>
    <w:rsid w:val="00354396"/>
    <w:rsid w:val="003753BC"/>
    <w:rsid w:val="00387A75"/>
    <w:rsid w:val="00394495"/>
    <w:rsid w:val="003A0B3B"/>
    <w:rsid w:val="003A4D59"/>
    <w:rsid w:val="003A5793"/>
    <w:rsid w:val="003B04CD"/>
    <w:rsid w:val="003C0921"/>
    <w:rsid w:val="003C3381"/>
    <w:rsid w:val="003C63B7"/>
    <w:rsid w:val="003D0003"/>
    <w:rsid w:val="003D2CD1"/>
    <w:rsid w:val="003E409C"/>
    <w:rsid w:val="003F1961"/>
    <w:rsid w:val="003F4DCE"/>
    <w:rsid w:val="003F5D32"/>
    <w:rsid w:val="003F7F8E"/>
    <w:rsid w:val="00400491"/>
    <w:rsid w:val="00401EE6"/>
    <w:rsid w:val="00411A95"/>
    <w:rsid w:val="00416685"/>
    <w:rsid w:val="0042028C"/>
    <w:rsid w:val="004231D4"/>
    <w:rsid w:val="00432B72"/>
    <w:rsid w:val="00435A93"/>
    <w:rsid w:val="00435FAC"/>
    <w:rsid w:val="004410C7"/>
    <w:rsid w:val="004607D3"/>
    <w:rsid w:val="00463C2B"/>
    <w:rsid w:val="00466CC5"/>
    <w:rsid w:val="00467875"/>
    <w:rsid w:val="00485438"/>
    <w:rsid w:val="004941D6"/>
    <w:rsid w:val="004B1E66"/>
    <w:rsid w:val="004B5668"/>
    <w:rsid w:val="004C4A41"/>
    <w:rsid w:val="004C6F97"/>
    <w:rsid w:val="004C7299"/>
    <w:rsid w:val="004D013E"/>
    <w:rsid w:val="004D3303"/>
    <w:rsid w:val="004E019D"/>
    <w:rsid w:val="004E113F"/>
    <w:rsid w:val="004E49F8"/>
    <w:rsid w:val="004F30E6"/>
    <w:rsid w:val="004F4D19"/>
    <w:rsid w:val="004F5DDB"/>
    <w:rsid w:val="00502165"/>
    <w:rsid w:val="00510F77"/>
    <w:rsid w:val="0051102F"/>
    <w:rsid w:val="00527EAE"/>
    <w:rsid w:val="00533D21"/>
    <w:rsid w:val="00534EDD"/>
    <w:rsid w:val="005427FB"/>
    <w:rsid w:val="0054415E"/>
    <w:rsid w:val="005523C5"/>
    <w:rsid w:val="005612BB"/>
    <w:rsid w:val="00572C49"/>
    <w:rsid w:val="005754B3"/>
    <w:rsid w:val="00581D02"/>
    <w:rsid w:val="00593C49"/>
    <w:rsid w:val="00594C02"/>
    <w:rsid w:val="005A341C"/>
    <w:rsid w:val="005A4F3B"/>
    <w:rsid w:val="005A6C6B"/>
    <w:rsid w:val="005B0BD7"/>
    <w:rsid w:val="005B7971"/>
    <w:rsid w:val="005C010C"/>
    <w:rsid w:val="005D0B64"/>
    <w:rsid w:val="005F1DFB"/>
    <w:rsid w:val="005F4F6A"/>
    <w:rsid w:val="005F5FBB"/>
    <w:rsid w:val="00603C87"/>
    <w:rsid w:val="0060590D"/>
    <w:rsid w:val="00610E69"/>
    <w:rsid w:val="00616820"/>
    <w:rsid w:val="00625179"/>
    <w:rsid w:val="00643A46"/>
    <w:rsid w:val="00646E96"/>
    <w:rsid w:val="006536B9"/>
    <w:rsid w:val="006562F1"/>
    <w:rsid w:val="00657ED8"/>
    <w:rsid w:val="006603F6"/>
    <w:rsid w:val="00661080"/>
    <w:rsid w:val="00670C14"/>
    <w:rsid w:val="0067442D"/>
    <w:rsid w:val="00680EEB"/>
    <w:rsid w:val="00681131"/>
    <w:rsid w:val="00681634"/>
    <w:rsid w:val="00684784"/>
    <w:rsid w:val="00695B75"/>
    <w:rsid w:val="006A2790"/>
    <w:rsid w:val="006C5B4D"/>
    <w:rsid w:val="006D2CAE"/>
    <w:rsid w:val="006D4D70"/>
    <w:rsid w:val="006D5D33"/>
    <w:rsid w:val="006D66EF"/>
    <w:rsid w:val="006E00CB"/>
    <w:rsid w:val="006E1FE8"/>
    <w:rsid w:val="006E434A"/>
    <w:rsid w:val="006F724A"/>
    <w:rsid w:val="00700DB6"/>
    <w:rsid w:val="00705B17"/>
    <w:rsid w:val="00711636"/>
    <w:rsid w:val="007142DE"/>
    <w:rsid w:val="00724ABB"/>
    <w:rsid w:val="00725B56"/>
    <w:rsid w:val="007306DF"/>
    <w:rsid w:val="00736824"/>
    <w:rsid w:val="00737F95"/>
    <w:rsid w:val="00740F73"/>
    <w:rsid w:val="00741118"/>
    <w:rsid w:val="00747062"/>
    <w:rsid w:val="00751C91"/>
    <w:rsid w:val="00755431"/>
    <w:rsid w:val="0075614A"/>
    <w:rsid w:val="0075705E"/>
    <w:rsid w:val="007658BB"/>
    <w:rsid w:val="00770E3B"/>
    <w:rsid w:val="00773E58"/>
    <w:rsid w:val="00775425"/>
    <w:rsid w:val="00777F3B"/>
    <w:rsid w:val="0078330A"/>
    <w:rsid w:val="00790567"/>
    <w:rsid w:val="00790D6E"/>
    <w:rsid w:val="00797EA7"/>
    <w:rsid w:val="007B0529"/>
    <w:rsid w:val="007B18EC"/>
    <w:rsid w:val="007B47C0"/>
    <w:rsid w:val="007C17DA"/>
    <w:rsid w:val="007C1B82"/>
    <w:rsid w:val="007E2F1F"/>
    <w:rsid w:val="007E38B4"/>
    <w:rsid w:val="007F5259"/>
    <w:rsid w:val="0080048A"/>
    <w:rsid w:val="00801C1C"/>
    <w:rsid w:val="0081103A"/>
    <w:rsid w:val="00813210"/>
    <w:rsid w:val="008210FD"/>
    <w:rsid w:val="008241F0"/>
    <w:rsid w:val="00831270"/>
    <w:rsid w:val="0083326C"/>
    <w:rsid w:val="00833ADF"/>
    <w:rsid w:val="00841D42"/>
    <w:rsid w:val="008438AE"/>
    <w:rsid w:val="008456E2"/>
    <w:rsid w:val="008470EB"/>
    <w:rsid w:val="0085067A"/>
    <w:rsid w:val="00853F93"/>
    <w:rsid w:val="008546D0"/>
    <w:rsid w:val="00861818"/>
    <w:rsid w:val="00861B67"/>
    <w:rsid w:val="008735B6"/>
    <w:rsid w:val="00875925"/>
    <w:rsid w:val="00883E85"/>
    <w:rsid w:val="00891F2D"/>
    <w:rsid w:val="008932CB"/>
    <w:rsid w:val="008A0B8E"/>
    <w:rsid w:val="008A25E3"/>
    <w:rsid w:val="008A7413"/>
    <w:rsid w:val="008A7B6E"/>
    <w:rsid w:val="008B249D"/>
    <w:rsid w:val="008B3423"/>
    <w:rsid w:val="008B576E"/>
    <w:rsid w:val="008B723E"/>
    <w:rsid w:val="008C171D"/>
    <w:rsid w:val="008C2F93"/>
    <w:rsid w:val="008C4FFF"/>
    <w:rsid w:val="008E4AB9"/>
    <w:rsid w:val="008E4B14"/>
    <w:rsid w:val="008E4F4C"/>
    <w:rsid w:val="008F21FB"/>
    <w:rsid w:val="008F4084"/>
    <w:rsid w:val="008F638E"/>
    <w:rsid w:val="00903A0D"/>
    <w:rsid w:val="00921305"/>
    <w:rsid w:val="00922410"/>
    <w:rsid w:val="009348BF"/>
    <w:rsid w:val="009356E9"/>
    <w:rsid w:val="0094267F"/>
    <w:rsid w:val="00946E64"/>
    <w:rsid w:val="009471F9"/>
    <w:rsid w:val="00954AC8"/>
    <w:rsid w:val="00964CEE"/>
    <w:rsid w:val="00965C78"/>
    <w:rsid w:val="0096613D"/>
    <w:rsid w:val="00966AAD"/>
    <w:rsid w:val="00972B88"/>
    <w:rsid w:val="00976E4E"/>
    <w:rsid w:val="00982340"/>
    <w:rsid w:val="00982571"/>
    <w:rsid w:val="00991F89"/>
    <w:rsid w:val="009A0E9D"/>
    <w:rsid w:val="009A36EF"/>
    <w:rsid w:val="009A6C69"/>
    <w:rsid w:val="009B17C7"/>
    <w:rsid w:val="009B4C43"/>
    <w:rsid w:val="009B57C2"/>
    <w:rsid w:val="009B5EE8"/>
    <w:rsid w:val="009C2E2D"/>
    <w:rsid w:val="009C4E94"/>
    <w:rsid w:val="009D52BA"/>
    <w:rsid w:val="009E202F"/>
    <w:rsid w:val="009E496A"/>
    <w:rsid w:val="009F1AA8"/>
    <w:rsid w:val="009F24ED"/>
    <w:rsid w:val="009F62EF"/>
    <w:rsid w:val="00A01564"/>
    <w:rsid w:val="00A02A33"/>
    <w:rsid w:val="00A06C62"/>
    <w:rsid w:val="00A121AD"/>
    <w:rsid w:val="00A16EEE"/>
    <w:rsid w:val="00A17026"/>
    <w:rsid w:val="00A26E9A"/>
    <w:rsid w:val="00A31E3D"/>
    <w:rsid w:val="00A33CD8"/>
    <w:rsid w:val="00A34389"/>
    <w:rsid w:val="00A447F1"/>
    <w:rsid w:val="00A44C8D"/>
    <w:rsid w:val="00A51673"/>
    <w:rsid w:val="00A53117"/>
    <w:rsid w:val="00A56602"/>
    <w:rsid w:val="00A608E1"/>
    <w:rsid w:val="00A6235E"/>
    <w:rsid w:val="00A67BED"/>
    <w:rsid w:val="00A71BCE"/>
    <w:rsid w:val="00A749CE"/>
    <w:rsid w:val="00A766B3"/>
    <w:rsid w:val="00A8468B"/>
    <w:rsid w:val="00A943C1"/>
    <w:rsid w:val="00A95616"/>
    <w:rsid w:val="00A968EC"/>
    <w:rsid w:val="00A97E41"/>
    <w:rsid w:val="00AA19C1"/>
    <w:rsid w:val="00AA4531"/>
    <w:rsid w:val="00AA7F30"/>
    <w:rsid w:val="00AB6DD2"/>
    <w:rsid w:val="00AB7036"/>
    <w:rsid w:val="00AC1271"/>
    <w:rsid w:val="00AC1E79"/>
    <w:rsid w:val="00AC47DE"/>
    <w:rsid w:val="00AD3647"/>
    <w:rsid w:val="00AE3D9B"/>
    <w:rsid w:val="00AE4104"/>
    <w:rsid w:val="00AE6326"/>
    <w:rsid w:val="00AE7E87"/>
    <w:rsid w:val="00AF3ACE"/>
    <w:rsid w:val="00AF4695"/>
    <w:rsid w:val="00B00A64"/>
    <w:rsid w:val="00B03813"/>
    <w:rsid w:val="00B14489"/>
    <w:rsid w:val="00B248EB"/>
    <w:rsid w:val="00B303CF"/>
    <w:rsid w:val="00B50B30"/>
    <w:rsid w:val="00B55FB7"/>
    <w:rsid w:val="00B575D3"/>
    <w:rsid w:val="00B61F13"/>
    <w:rsid w:val="00B64D38"/>
    <w:rsid w:val="00B76F94"/>
    <w:rsid w:val="00B81DED"/>
    <w:rsid w:val="00B92146"/>
    <w:rsid w:val="00B92E65"/>
    <w:rsid w:val="00B941E2"/>
    <w:rsid w:val="00BA32FC"/>
    <w:rsid w:val="00BA4227"/>
    <w:rsid w:val="00BA5596"/>
    <w:rsid w:val="00BB7CFB"/>
    <w:rsid w:val="00BC004C"/>
    <w:rsid w:val="00BC2B99"/>
    <w:rsid w:val="00BC3598"/>
    <w:rsid w:val="00BD4689"/>
    <w:rsid w:val="00BD5B45"/>
    <w:rsid w:val="00BD60A6"/>
    <w:rsid w:val="00BD6994"/>
    <w:rsid w:val="00BF6F4B"/>
    <w:rsid w:val="00C00123"/>
    <w:rsid w:val="00C02968"/>
    <w:rsid w:val="00C050E4"/>
    <w:rsid w:val="00C130D8"/>
    <w:rsid w:val="00C1323F"/>
    <w:rsid w:val="00C37A6B"/>
    <w:rsid w:val="00C4315E"/>
    <w:rsid w:val="00C516E4"/>
    <w:rsid w:val="00C51B5A"/>
    <w:rsid w:val="00C52FAB"/>
    <w:rsid w:val="00C66E3E"/>
    <w:rsid w:val="00C7674F"/>
    <w:rsid w:val="00C83ADA"/>
    <w:rsid w:val="00C86668"/>
    <w:rsid w:val="00C93FB6"/>
    <w:rsid w:val="00CB459E"/>
    <w:rsid w:val="00CB4688"/>
    <w:rsid w:val="00CB70D9"/>
    <w:rsid w:val="00CB7A5B"/>
    <w:rsid w:val="00CC02D6"/>
    <w:rsid w:val="00CC0A6F"/>
    <w:rsid w:val="00CC164B"/>
    <w:rsid w:val="00CC6708"/>
    <w:rsid w:val="00CC6E6D"/>
    <w:rsid w:val="00CD7813"/>
    <w:rsid w:val="00CE2881"/>
    <w:rsid w:val="00CE4EF5"/>
    <w:rsid w:val="00CF6AD6"/>
    <w:rsid w:val="00CF789D"/>
    <w:rsid w:val="00D01D65"/>
    <w:rsid w:val="00D02F7F"/>
    <w:rsid w:val="00D2025B"/>
    <w:rsid w:val="00D22F3D"/>
    <w:rsid w:val="00D231A8"/>
    <w:rsid w:val="00D3472F"/>
    <w:rsid w:val="00D40963"/>
    <w:rsid w:val="00D47CE4"/>
    <w:rsid w:val="00D51491"/>
    <w:rsid w:val="00D5408C"/>
    <w:rsid w:val="00D5719D"/>
    <w:rsid w:val="00D60D6C"/>
    <w:rsid w:val="00D627FF"/>
    <w:rsid w:val="00D63848"/>
    <w:rsid w:val="00D816F1"/>
    <w:rsid w:val="00D842EE"/>
    <w:rsid w:val="00D867C2"/>
    <w:rsid w:val="00D932E5"/>
    <w:rsid w:val="00D962F3"/>
    <w:rsid w:val="00DA6197"/>
    <w:rsid w:val="00DA7E21"/>
    <w:rsid w:val="00DB69DA"/>
    <w:rsid w:val="00DC1E51"/>
    <w:rsid w:val="00DD4F2F"/>
    <w:rsid w:val="00DD54D9"/>
    <w:rsid w:val="00DD63E8"/>
    <w:rsid w:val="00DE5404"/>
    <w:rsid w:val="00DE5C8A"/>
    <w:rsid w:val="00DE656A"/>
    <w:rsid w:val="00DF2A13"/>
    <w:rsid w:val="00DF7EEB"/>
    <w:rsid w:val="00E02EEB"/>
    <w:rsid w:val="00E02F94"/>
    <w:rsid w:val="00E05C93"/>
    <w:rsid w:val="00E11E29"/>
    <w:rsid w:val="00E14316"/>
    <w:rsid w:val="00E21BC7"/>
    <w:rsid w:val="00E338C3"/>
    <w:rsid w:val="00E33B47"/>
    <w:rsid w:val="00E36A27"/>
    <w:rsid w:val="00E43463"/>
    <w:rsid w:val="00E54AF5"/>
    <w:rsid w:val="00E55642"/>
    <w:rsid w:val="00E5798E"/>
    <w:rsid w:val="00E603F5"/>
    <w:rsid w:val="00E814E5"/>
    <w:rsid w:val="00E83CDA"/>
    <w:rsid w:val="00E919F9"/>
    <w:rsid w:val="00EA1594"/>
    <w:rsid w:val="00EA17F1"/>
    <w:rsid w:val="00EA3835"/>
    <w:rsid w:val="00EB165A"/>
    <w:rsid w:val="00EB6D38"/>
    <w:rsid w:val="00EC011A"/>
    <w:rsid w:val="00EC3BAC"/>
    <w:rsid w:val="00ED0C1E"/>
    <w:rsid w:val="00ED234A"/>
    <w:rsid w:val="00ED64C8"/>
    <w:rsid w:val="00EE2BD4"/>
    <w:rsid w:val="00EF23D1"/>
    <w:rsid w:val="00EF3A1F"/>
    <w:rsid w:val="00F01D03"/>
    <w:rsid w:val="00F03ED3"/>
    <w:rsid w:val="00F04B45"/>
    <w:rsid w:val="00F22184"/>
    <w:rsid w:val="00F315F9"/>
    <w:rsid w:val="00F34BDD"/>
    <w:rsid w:val="00F4544B"/>
    <w:rsid w:val="00F502B5"/>
    <w:rsid w:val="00F579D9"/>
    <w:rsid w:val="00F661DB"/>
    <w:rsid w:val="00F856BD"/>
    <w:rsid w:val="00F85A10"/>
    <w:rsid w:val="00F85CBF"/>
    <w:rsid w:val="00F9620F"/>
    <w:rsid w:val="00FA2010"/>
    <w:rsid w:val="00FA5229"/>
    <w:rsid w:val="00FA76F4"/>
    <w:rsid w:val="00FB1F39"/>
    <w:rsid w:val="00FB2A85"/>
    <w:rsid w:val="00FB2FCB"/>
    <w:rsid w:val="00FB5356"/>
    <w:rsid w:val="00FB54C1"/>
    <w:rsid w:val="00FB745C"/>
    <w:rsid w:val="00FC2F28"/>
    <w:rsid w:val="00FC7E32"/>
    <w:rsid w:val="00FD06BB"/>
    <w:rsid w:val="00FD1363"/>
    <w:rsid w:val="00FD21D8"/>
    <w:rsid w:val="00FE0EFB"/>
    <w:rsid w:val="00FE1262"/>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7179A"/>
  <w15:docId w15:val="{9E169863-5321-4B03-96FB-F3D8CFD1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aliases w:val="HD2,Heading 2 Char Char,HD2 + Not Bold,Right,Left:  0 cm,First line:  0 cm"/>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aliases w:val="HD2 Char,Heading 2 Char Char Char,HD2 + Not Bold Char,Right Char,Left:  0 cm Char,First line:  0 cm Char"/>
    <w:basedOn w:val="DefaultParagraphFont"/>
    <w:link w:val="Heading2"/>
    <w:uiPriority w:val="9"/>
    <w:rsid w:val="00C83ADA"/>
    <w:rPr>
      <w:b/>
      <w:bCs/>
      <w:sz w:val="36"/>
      <w:szCs w:val="36"/>
    </w:rPr>
  </w:style>
  <w:style w:type="paragraph" w:styleId="FootnoteText">
    <w:name w:val="footnote text"/>
    <w:basedOn w:val="Normal"/>
    <w:link w:val="FootnoteTextChar"/>
    <w:semiHidden/>
    <w:unhideWhenUsed/>
    <w:rsid w:val="00AF4695"/>
    <w:rPr>
      <w:sz w:val="20"/>
      <w:szCs w:val="20"/>
    </w:rPr>
  </w:style>
  <w:style w:type="character" w:customStyle="1" w:styleId="FootnoteTextChar">
    <w:name w:val="Footnote Text Char"/>
    <w:basedOn w:val="DefaultParagraphFont"/>
    <w:link w:val="FootnoteText"/>
    <w:semiHidden/>
    <w:rsid w:val="00AF4695"/>
    <w:rPr>
      <w:lang w:eastAsia="en-US"/>
    </w:rPr>
  </w:style>
  <w:style w:type="character" w:styleId="FootnoteReference">
    <w:name w:val="footnote reference"/>
    <w:basedOn w:val="DefaultParagraphFont"/>
    <w:semiHidden/>
    <w:unhideWhenUsed/>
    <w:rsid w:val="00AF4695"/>
    <w:rPr>
      <w:vertAlign w:val="superscript"/>
    </w:rPr>
  </w:style>
  <w:style w:type="paragraph" w:customStyle="1" w:styleId="TableContents">
    <w:name w:val="Table Contents"/>
    <w:basedOn w:val="Normal"/>
    <w:qFormat/>
    <w:rsid w:val="00670C14"/>
    <w:pPr>
      <w:widowControl w:val="0"/>
      <w:suppressLineNumbers/>
      <w:suppressAutoHyphens/>
    </w:pPr>
    <w:rPr>
      <w:rFonts w:ascii="Liberation Serif" w:eastAsia="Songti SC" w:hAnsi="Liberation Serif" w:cs="Arial Unicode MS"/>
      <w:kern w:val="2"/>
      <w:lang w:eastAsia="zh-CN" w:bidi="hi-IN"/>
    </w:rPr>
  </w:style>
  <w:style w:type="character" w:styleId="UnresolvedMention">
    <w:name w:val="Unresolved Mention"/>
    <w:basedOn w:val="DefaultParagraphFont"/>
    <w:uiPriority w:val="99"/>
    <w:semiHidden/>
    <w:unhideWhenUsed/>
    <w:rsid w:val="00CF6AD6"/>
    <w:rPr>
      <w:color w:val="605E5C"/>
      <w:shd w:val="clear" w:color="auto" w:fill="E1DFDD"/>
    </w:rPr>
  </w:style>
  <w:style w:type="paragraph" w:customStyle="1" w:styleId="public-draftstyledefault-orderedlistitem">
    <w:name w:val="public-draftstyledefault-orderedlistitem"/>
    <w:basedOn w:val="Normal"/>
    <w:rsid w:val="00FD21D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0497">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22179486">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991711214">
      <w:bodyDiv w:val="1"/>
      <w:marLeft w:val="0"/>
      <w:marRight w:val="0"/>
      <w:marTop w:val="0"/>
      <w:marBottom w:val="0"/>
      <w:divBdr>
        <w:top w:val="none" w:sz="0" w:space="0" w:color="auto"/>
        <w:left w:val="none" w:sz="0" w:space="0" w:color="auto"/>
        <w:bottom w:val="none" w:sz="0" w:space="0" w:color="auto"/>
        <w:right w:val="none" w:sz="0" w:space="0" w:color="auto"/>
      </w:divBdr>
    </w:div>
    <w:div w:id="102448313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552307746">
      <w:bodyDiv w:val="1"/>
      <w:marLeft w:val="0"/>
      <w:marRight w:val="0"/>
      <w:marTop w:val="0"/>
      <w:marBottom w:val="0"/>
      <w:divBdr>
        <w:top w:val="none" w:sz="0" w:space="0" w:color="auto"/>
        <w:left w:val="none" w:sz="0" w:space="0" w:color="auto"/>
        <w:bottom w:val="none" w:sz="0" w:space="0" w:color="auto"/>
        <w:right w:val="none" w:sz="0" w:space="0" w:color="auto"/>
      </w:divBdr>
    </w:div>
    <w:div w:id="1621449778">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846432347">
      <w:bodyDiv w:val="1"/>
      <w:marLeft w:val="0"/>
      <w:marRight w:val="0"/>
      <w:marTop w:val="0"/>
      <w:marBottom w:val="0"/>
      <w:divBdr>
        <w:top w:val="none" w:sz="0" w:space="0" w:color="auto"/>
        <w:left w:val="none" w:sz="0" w:space="0" w:color="auto"/>
        <w:bottom w:val="none" w:sz="0" w:space="0" w:color="auto"/>
        <w:right w:val="none" w:sz="0" w:space="0" w:color="auto"/>
      </w:divBdr>
    </w:div>
    <w:div w:id="2041589915">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ka.vmi.lt/public/published-data-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KA/TirgA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6548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TAIS.218202/mKUpyToX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84F82-236F-4899-A8FA-014DFCBB6EF6}">
  <ds:schemaRefs>
    <ds:schemaRef ds:uri="http://schemas.openxmlformats.org/officeDocument/2006/bibliography"/>
  </ds:schemaRefs>
</ds:datastoreItem>
</file>

<file path=customXml/itemProps2.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4.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6</Pages>
  <Words>5865</Words>
  <Characters>3344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APSPRIEDE</vt:lpstr>
    </vt:vector>
  </TitlesOfParts>
  <Company>rhes</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APSPRIEDE</dc:title>
  <dc:creator>A.Zeimuls;ES</dc:creator>
  <cp:lastModifiedBy>Elīna Sēle</cp:lastModifiedBy>
  <cp:revision>15</cp:revision>
  <cp:lastPrinted>2019-01-15T14:11:00Z</cp:lastPrinted>
  <dcterms:created xsi:type="dcterms:W3CDTF">2025-07-24T14:08:00Z</dcterms:created>
  <dcterms:modified xsi:type="dcterms:W3CDTF">2025-07-31T07:29:00Z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