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975D" w14:textId="77777777" w:rsidR="00077E7B" w:rsidRPr="00077E7B" w:rsidRDefault="00077E7B" w:rsidP="00077E7B">
      <w:pPr>
        <w:widowControl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Appendix 2</w:t>
      </w:r>
    </w:p>
    <w:p w14:paraId="79F3CA16" w14:textId="77777777" w:rsidR="00077E7B" w:rsidRPr="00077E7B" w:rsidRDefault="00077E7B" w:rsidP="00077E7B">
      <w:pPr>
        <w:widowControl w:val="0"/>
        <w:spacing w:after="0" w:line="240" w:lineRule="auto"/>
        <w:ind w:left="22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077E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Location and working </w:t>
      </w:r>
      <w:r w:rsidRPr="00077E7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en-US"/>
          <w14:ligatures w14:val="none"/>
        </w:rPr>
        <w:t>hours</w:t>
      </w:r>
      <w:r w:rsidRPr="00077E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077E7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n-US"/>
          <w14:ligatures w14:val="none"/>
        </w:rPr>
        <w:t>of</w:t>
      </w:r>
      <w:r w:rsidRPr="00077E7B">
        <w:rPr>
          <w:rFonts w:ascii="Times New Roman" w:eastAsia="Times New Roman" w:hAnsi="Times New Roman" w:cs="Times New Roman"/>
          <w:b/>
          <w:bCs/>
          <w:spacing w:val="25"/>
          <w:kern w:val="0"/>
          <w:sz w:val="24"/>
          <w:szCs w:val="24"/>
          <w:lang w:val="en-US"/>
          <w14:ligatures w14:val="none"/>
        </w:rPr>
        <w:t xml:space="preserve"> </w:t>
      </w:r>
      <w:r w:rsidRPr="00077E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the </w:t>
      </w:r>
      <w:r w:rsidRPr="00077E7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en-US"/>
          <w14:ligatures w14:val="none"/>
        </w:rPr>
        <w:t>Pass</w:t>
      </w:r>
      <w:r w:rsidRPr="00077E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Office</w:t>
      </w:r>
    </w:p>
    <w:p w14:paraId="189C9F36" w14:textId="77777777" w:rsidR="00077E7B" w:rsidRPr="00077E7B" w:rsidRDefault="00077E7B" w:rsidP="00077E7B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544"/>
        <w:gridCol w:w="2369"/>
      </w:tblGrid>
      <w:tr w:rsidR="00077E7B" w:rsidRPr="00077E7B" w14:paraId="2738B1EC" w14:textId="77777777" w:rsidTr="00440367">
        <w:trPr>
          <w:trHeight w:hRule="exact" w:val="425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B949FC7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7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7B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Location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FC261DF" w14:textId="77777777" w:rsidR="00077E7B" w:rsidRPr="00077E7B" w:rsidRDefault="00077E7B" w:rsidP="00077E7B">
            <w:pPr>
              <w:widowControl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7B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Phone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F3173E9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83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7B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 xml:space="preserve">Office </w:t>
            </w:r>
            <w:r w:rsidRPr="00077E7B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hours</w:t>
            </w:r>
          </w:p>
        </w:tc>
      </w:tr>
      <w:tr w:rsidR="00077E7B" w:rsidRPr="00077E7B" w14:paraId="10D60597" w14:textId="77777777" w:rsidTr="00440367">
        <w:trPr>
          <w:trHeight w:hRule="exact" w:val="1351"/>
        </w:trPr>
        <w:tc>
          <w:tcPr>
            <w:tcW w:w="301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E8360" w14:textId="77777777" w:rsidR="00077E7B" w:rsidRPr="00077E7B" w:rsidRDefault="00077E7B" w:rsidP="00077E7B">
            <w:pPr>
              <w:widowControl w:val="0"/>
              <w:spacing w:before="54" w:after="0" w:line="240" w:lineRule="auto"/>
              <w:ind w:left="102" w:right="18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 “</w:t>
            </w:r>
            <w:proofErr w:type="spell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Latvenergo</w:t>
            </w:r>
            <w:proofErr w:type="spellEnd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”</w:t>
            </w:r>
          </w:p>
          <w:p w14:paraId="58D2CF24" w14:textId="77777777" w:rsidR="00077E7B" w:rsidRPr="00077E7B" w:rsidRDefault="00077E7B" w:rsidP="00077E7B">
            <w:pPr>
              <w:widowControl w:val="0"/>
              <w:spacing w:before="54" w:after="0" w:line="240" w:lineRule="auto"/>
              <w:ind w:left="102" w:right="1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Pulkveža</w:t>
            </w:r>
            <w:proofErr w:type="spellEnd"/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Brieža</w:t>
            </w:r>
            <w:proofErr w:type="spellEnd"/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street</w:t>
            </w:r>
            <w:r w:rsidRPr="00077E7B">
              <w:rPr>
                <w:rFonts w:ascii="Times New Roman" w:eastAsia="Calibri" w:hAnsi="Times New Roman" w:cs="Times New Roman"/>
                <w:spacing w:val="2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  <w:p w14:paraId="2A618D0B" w14:textId="77777777" w:rsidR="00077E7B" w:rsidRPr="00077E7B" w:rsidRDefault="00077E7B" w:rsidP="00077E7B">
            <w:pPr>
              <w:widowControl w:val="0"/>
              <w:spacing w:before="60"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Riga,</w:t>
            </w:r>
            <w:r w:rsidRPr="00077E7B">
              <w:rPr>
                <w:rFonts w:ascii="Times New Roman" w:eastAsia="Calibri" w:hAnsi="Times New Roman" w:cs="Times New Roman"/>
                <w:spacing w:val="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LV-1230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CA739" w14:textId="77777777" w:rsidR="00077E7B" w:rsidRPr="00077E7B" w:rsidRDefault="00077E7B" w:rsidP="00077E7B">
            <w:pPr>
              <w:widowControl w:val="0"/>
              <w:spacing w:before="54"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Phone:</w:t>
            </w: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28173; </w:t>
            </w:r>
            <w:proofErr w:type="gram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67728173;</w:t>
            </w:r>
            <w:proofErr w:type="gramEnd"/>
          </w:p>
          <w:p w14:paraId="125839CF" w14:textId="77777777" w:rsidR="00077E7B" w:rsidRPr="00077E7B" w:rsidRDefault="00077E7B" w:rsidP="00077E7B">
            <w:pPr>
              <w:widowControl w:val="0"/>
              <w:spacing w:before="60"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e-mail:</w:t>
            </w:r>
          </w:p>
          <w:p w14:paraId="5DAE76AA" w14:textId="77777777" w:rsidR="00077E7B" w:rsidRPr="00077E7B" w:rsidRDefault="00077E7B" w:rsidP="00077E7B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hyperlink r:id="rId5">
              <w:r w:rsidRPr="00077E7B">
                <w:rPr>
                  <w:rFonts w:ascii="Times New Roman" w:eastAsia="Calibri" w:hAnsi="Times New Roman" w:cs="Times New Roman"/>
                  <w:i/>
                  <w:color w:val="0000FF"/>
                  <w:spacing w:val="-1"/>
                  <w:kern w:val="0"/>
                  <w:sz w:val="20"/>
                  <w:szCs w:val="20"/>
                  <w:u w:val="single" w:color="0000FF"/>
                  <w:lang w:val="en-US"/>
                  <w14:ligatures w14:val="none"/>
                </w:rPr>
                <w:t>caurlaizu.birojs@latvenergo.lv</w:t>
              </w:r>
            </w:hyperlink>
          </w:p>
        </w:tc>
        <w:tc>
          <w:tcPr>
            <w:tcW w:w="236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B4801" w14:textId="77777777" w:rsidR="00077E7B" w:rsidRPr="00077E7B" w:rsidRDefault="00077E7B" w:rsidP="00077E7B">
            <w:pPr>
              <w:widowControl w:val="0"/>
              <w:spacing w:before="52" w:after="0" w:line="292" w:lineRule="auto"/>
              <w:ind w:left="102" w:right="79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On working</w:t>
            </w:r>
            <w:r w:rsidRPr="00077E7B">
              <w:rPr>
                <w:rFonts w:ascii="Times New Roman" w:eastAsia="Calibri" w:hAnsi="Times New Roman" w:cs="Times New Roman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days</w:t>
            </w:r>
            <w:r w:rsidRPr="00077E7B">
              <w:rPr>
                <w:rFonts w:ascii="Times New Roman" w:eastAsia="Calibri" w:hAnsi="Times New Roman" w:cs="Times New Roman"/>
                <w:spacing w:val="2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from</w:t>
            </w: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8:00 am to 04:00 pm</w:t>
            </w:r>
          </w:p>
        </w:tc>
      </w:tr>
      <w:tr w:rsidR="00077E7B" w:rsidRPr="00077E7B" w14:paraId="50404A91" w14:textId="77777777" w:rsidTr="00440367">
        <w:trPr>
          <w:trHeight w:hRule="exact" w:val="981"/>
        </w:trPr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1204F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10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TEC-2</w:t>
            </w: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(TPP-2)</w:t>
            </w:r>
          </w:p>
          <w:p w14:paraId="29616838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Granīta</w:t>
            </w:r>
            <w:proofErr w:type="spellEnd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street 31, Acone, </w:t>
            </w:r>
            <w:proofErr w:type="spell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Salaspils</w:t>
            </w:r>
            <w:proofErr w:type="spellEnd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district, </w:t>
            </w:r>
            <w:proofErr w:type="spell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Salaspils</w:t>
            </w:r>
            <w:proofErr w:type="spellEnd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region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7E704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22311; 67722311</w:t>
            </w:r>
          </w:p>
          <w:p w14:paraId="1396408C" w14:textId="77777777" w:rsidR="00077E7B" w:rsidRPr="00077E7B" w:rsidRDefault="00077E7B" w:rsidP="00077E7B">
            <w:pPr>
              <w:widowControl w:val="0"/>
              <w:spacing w:before="60"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e-mail:</w:t>
            </w:r>
          </w:p>
          <w:p w14:paraId="06370844" w14:textId="77777777" w:rsidR="00077E7B" w:rsidRPr="00077E7B" w:rsidRDefault="00077E7B" w:rsidP="00077E7B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hyperlink r:id="rId6">
              <w:r w:rsidRPr="00077E7B">
                <w:rPr>
                  <w:rFonts w:ascii="Times New Roman" w:eastAsia="Calibri" w:hAnsi="Times New Roman" w:cs="Times New Roman"/>
                  <w:i/>
                  <w:color w:val="0000FF"/>
                  <w:spacing w:val="-1"/>
                  <w:kern w:val="0"/>
                  <w:sz w:val="20"/>
                  <w:szCs w:val="20"/>
                  <w:u w:val="single" w:color="0000FF"/>
                  <w:lang w:val="en-US"/>
                  <w14:ligatures w14:val="none"/>
                </w:rPr>
                <w:t>caurlaizu.birojs@latvenergo.lv</w:t>
              </w:r>
            </w:hyperlink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4BE2C" w14:textId="77777777" w:rsidR="00077E7B" w:rsidRPr="00077E7B" w:rsidRDefault="00077E7B" w:rsidP="00077E7B">
            <w:pPr>
              <w:widowControl w:val="0"/>
              <w:spacing w:before="51" w:after="0" w:line="292" w:lineRule="auto"/>
              <w:ind w:left="102" w:right="79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After a visit time has been arranged by phone </w:t>
            </w:r>
          </w:p>
        </w:tc>
      </w:tr>
    </w:tbl>
    <w:p w14:paraId="4D797970" w14:textId="77777777" w:rsidR="00077E7B" w:rsidRPr="00077E7B" w:rsidRDefault="00077E7B" w:rsidP="00077E7B">
      <w:pPr>
        <w:widowControl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077E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Workplace safety induction and office hours</w:t>
      </w:r>
    </w:p>
    <w:p w14:paraId="48349295" w14:textId="77777777" w:rsidR="00077E7B" w:rsidRPr="00077E7B" w:rsidRDefault="00077E7B" w:rsidP="00077E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3780"/>
        <w:gridCol w:w="2881"/>
      </w:tblGrid>
      <w:tr w:rsidR="00077E7B" w:rsidRPr="00077E7B" w14:paraId="6323CE8F" w14:textId="77777777" w:rsidTr="00440367">
        <w:trPr>
          <w:trHeight w:hRule="exact" w:val="42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3E83041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7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7B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Location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D8FE417" w14:textId="77777777" w:rsidR="00077E7B" w:rsidRPr="00077E7B" w:rsidRDefault="00077E7B" w:rsidP="00077E7B">
            <w:pPr>
              <w:widowControl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7B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Phone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342DFBDB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83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77E7B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 xml:space="preserve">Office </w:t>
            </w:r>
            <w:r w:rsidRPr="00077E7B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hours</w:t>
            </w:r>
          </w:p>
        </w:tc>
      </w:tr>
      <w:tr w:rsidR="00077E7B" w:rsidRPr="00077E7B" w14:paraId="7CAA074F" w14:textId="77777777" w:rsidTr="00440367">
        <w:trPr>
          <w:trHeight w:hRule="exact" w:val="1416"/>
        </w:trPr>
        <w:tc>
          <w:tcPr>
            <w:tcW w:w="226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82128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10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TEC-2</w:t>
            </w: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(TPP-2)</w:t>
            </w:r>
          </w:p>
          <w:p w14:paraId="05DCFA3D" w14:textId="77777777" w:rsidR="00077E7B" w:rsidRPr="00077E7B" w:rsidRDefault="00077E7B" w:rsidP="00077E7B">
            <w:pPr>
              <w:widowControl w:val="0"/>
              <w:spacing w:before="60"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Granīta</w:t>
            </w:r>
            <w:proofErr w:type="spellEnd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street 31, Acone, </w:t>
            </w:r>
            <w:proofErr w:type="spell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Salaspils</w:t>
            </w:r>
            <w:proofErr w:type="spellEnd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district, </w:t>
            </w:r>
            <w:proofErr w:type="spellStart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Salaspils</w:t>
            </w:r>
            <w:proofErr w:type="spellEnd"/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region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AFA2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25495190</w:t>
            </w:r>
          </w:p>
        </w:tc>
        <w:tc>
          <w:tcPr>
            <w:tcW w:w="288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6998A" w14:textId="77777777" w:rsidR="00077E7B" w:rsidRPr="00077E7B" w:rsidRDefault="00077E7B" w:rsidP="00077E7B">
            <w:pPr>
              <w:widowControl w:val="0"/>
              <w:spacing w:after="0" w:line="240" w:lineRule="auto"/>
              <w:ind w:left="102" w:right="79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Monday</w:t>
            </w:r>
          </w:p>
          <w:p w14:paraId="106D2C1C" w14:textId="77777777" w:rsidR="00077E7B" w:rsidRPr="00077E7B" w:rsidRDefault="00077E7B" w:rsidP="00077E7B">
            <w:pPr>
              <w:widowControl w:val="0"/>
              <w:spacing w:after="0" w:line="240" w:lineRule="auto"/>
              <w:ind w:left="102" w:right="79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Tuesday</w:t>
            </w:r>
          </w:p>
          <w:p w14:paraId="4741F414" w14:textId="77777777" w:rsidR="00077E7B" w:rsidRPr="00077E7B" w:rsidRDefault="00077E7B" w:rsidP="00077E7B">
            <w:pPr>
              <w:widowControl w:val="0"/>
              <w:spacing w:after="0" w:line="240" w:lineRule="auto"/>
              <w:ind w:left="102" w:right="79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Thursday</w:t>
            </w:r>
          </w:p>
          <w:p w14:paraId="483D8F2A" w14:textId="77777777" w:rsidR="00077E7B" w:rsidRPr="00077E7B" w:rsidRDefault="00077E7B" w:rsidP="00077E7B">
            <w:pPr>
              <w:widowControl w:val="0"/>
              <w:spacing w:after="0" w:line="240" w:lineRule="auto"/>
              <w:ind w:left="102" w:right="-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from 9:00 am to 12:00 pm</w:t>
            </w:r>
          </w:p>
        </w:tc>
      </w:tr>
      <w:tr w:rsidR="00077E7B" w:rsidRPr="00077E7B" w14:paraId="581A3ED3" w14:textId="77777777" w:rsidTr="00440367">
        <w:trPr>
          <w:trHeight w:hRule="exact" w:val="10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65BA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Pļaviņas HPP</w:t>
            </w:r>
          </w:p>
          <w:p w14:paraId="45364625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Enerģētiķu</w:t>
            </w:r>
            <w:proofErr w:type="spellEnd"/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street 2, Aizkraukle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CE69" w14:textId="77777777" w:rsidR="00077E7B" w:rsidRPr="00077E7B" w:rsidRDefault="00077E7B" w:rsidP="00077E7B">
            <w:pPr>
              <w:widowControl w:val="0"/>
              <w:spacing w:before="51" w:after="0" w:line="240" w:lineRule="auto"/>
              <w:ind w:left="10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67728296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6B3C" w14:textId="77777777" w:rsidR="00077E7B" w:rsidRPr="00077E7B" w:rsidRDefault="00077E7B" w:rsidP="00077E7B">
            <w:pPr>
              <w:widowControl w:val="0"/>
              <w:spacing w:before="51" w:after="0" w:line="292" w:lineRule="auto"/>
              <w:ind w:left="102" w:right="792"/>
              <w:rPr>
                <w:rFonts w:ascii="Times New Roman" w:eastAsia="Calibri" w:hAnsi="Times New Roman" w:cs="Times New Roman"/>
                <w:spacing w:val="22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Thursday</w:t>
            </w:r>
          </w:p>
          <w:p w14:paraId="17A2B584" w14:textId="77777777" w:rsidR="00077E7B" w:rsidRPr="00077E7B" w:rsidRDefault="00077E7B" w:rsidP="00077E7B">
            <w:pPr>
              <w:widowControl w:val="0"/>
              <w:spacing w:before="51" w:after="0" w:line="292" w:lineRule="auto"/>
              <w:ind w:left="10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77E7B">
              <w:rPr>
                <w:rFonts w:ascii="Times New Roman" w:eastAsia="Calibri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from</w:t>
            </w:r>
            <w:r w:rsidRPr="00077E7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10:00 am to 12:00 pm</w:t>
            </w:r>
          </w:p>
        </w:tc>
      </w:tr>
    </w:tbl>
    <w:p w14:paraId="01E91580" w14:textId="77777777" w:rsidR="00077E7B" w:rsidRPr="00077E7B" w:rsidRDefault="00077E7B" w:rsidP="00077E7B">
      <w:pPr>
        <w:widowControl w:val="0"/>
        <w:spacing w:after="0" w:line="29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EA71BE" w14:textId="77777777" w:rsidR="00077E7B" w:rsidRPr="00077E7B" w:rsidRDefault="00077E7B" w:rsidP="00077E7B">
      <w:pPr>
        <w:widowControl w:val="0"/>
        <w:spacing w:after="0" w:line="29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Contractor employee briefings are conducted remotely as follows:</w:t>
      </w:r>
    </w:p>
    <w:p w14:paraId="6E1A603D" w14:textId="77777777" w:rsidR="00077E7B" w:rsidRPr="00077E7B" w:rsidRDefault="00077E7B" w:rsidP="00077E7B">
      <w:pPr>
        <w:widowControl w:val="0"/>
        <w:spacing w:after="0" w:line="29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4EAE951" w14:textId="77777777" w:rsidR="00077E7B" w:rsidRPr="00077E7B" w:rsidRDefault="00077E7B" w:rsidP="00077E7B">
      <w:pPr>
        <w:widowControl w:val="0"/>
        <w:numPr>
          <w:ilvl w:val="0"/>
          <w:numId w:val="1"/>
        </w:numPr>
        <w:spacing w:after="0" w:line="29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The contractor, upon submitting the list of employees, receives a training sheet and a link to the training materials via email.</w:t>
      </w:r>
    </w:p>
    <w:p w14:paraId="4305844B" w14:textId="77777777" w:rsidR="00077E7B" w:rsidRPr="00077E7B" w:rsidRDefault="00077E7B" w:rsidP="00077E7B">
      <w:pPr>
        <w:widowControl w:val="0"/>
        <w:numPr>
          <w:ilvl w:val="0"/>
          <w:numId w:val="1"/>
        </w:numPr>
        <w:spacing w:after="0" w:line="29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Employees confirm that they have reviewed the materials by signing (physically or with an e-signature) the training sheet, which is then sent to the email: darba.aizsardziba@latvenergo.lv or to the email of the specific occupational safety specialist.</w:t>
      </w:r>
    </w:p>
    <w:p w14:paraId="45B1101B" w14:textId="77777777" w:rsidR="00077E7B" w:rsidRPr="00077E7B" w:rsidRDefault="00077E7B" w:rsidP="00077E7B">
      <w:pPr>
        <w:widowControl w:val="0"/>
        <w:numPr>
          <w:ilvl w:val="0"/>
          <w:numId w:val="1"/>
        </w:numPr>
        <w:spacing w:after="0" w:line="29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original training sheets shall be submitted to the occupational safety specialist or the senior environmental engineer who conducted the training no later than 2 weeks after the training. Failure to comply may result in access to </w:t>
      </w:r>
      <w:proofErr w:type="spellStart"/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Latvenergo</w:t>
      </w:r>
      <w:proofErr w:type="spellEnd"/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AS facilities being blocked.</w:t>
      </w:r>
    </w:p>
    <w:p w14:paraId="34C3B400" w14:textId="77777777" w:rsidR="00077E7B" w:rsidRPr="00077E7B" w:rsidRDefault="00077E7B" w:rsidP="00077E7B">
      <w:pPr>
        <w:widowControl w:val="0"/>
        <w:numPr>
          <w:ilvl w:val="0"/>
          <w:numId w:val="1"/>
        </w:numPr>
        <w:spacing w:after="0" w:line="29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077E7B" w:rsidRPr="00077E7B" w:rsidSect="00077E7B">
          <w:pgSz w:w="11910" w:h="16850"/>
          <w:pgMar w:top="640" w:right="860" w:bottom="280" w:left="1480" w:header="720" w:footer="720" w:gutter="0"/>
          <w:cols w:space="720"/>
        </w:sectPr>
      </w:pPr>
      <w:proofErr w:type="spellStart"/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Latvenergo</w:t>
      </w:r>
      <w:proofErr w:type="spellEnd"/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  reserves</w:t>
      </w:r>
      <w:proofErr w:type="gramEnd"/>
      <w:r w:rsidRPr="00077E7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the right to conduct a knowledge assessment (test) of the contractor’s employees whenever it is considered necessary.</w:t>
      </w:r>
    </w:p>
    <w:p w14:paraId="78772AEC" w14:textId="77777777" w:rsidR="00742524" w:rsidRPr="00077E7B" w:rsidRDefault="00742524">
      <w:pPr>
        <w:rPr>
          <w:lang w:val="en-US"/>
        </w:rPr>
      </w:pPr>
    </w:p>
    <w:sectPr w:rsidR="00742524" w:rsidRPr="0007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5D03"/>
    <w:multiLevelType w:val="hybridMultilevel"/>
    <w:tmpl w:val="1DA46C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7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7B"/>
    <w:rsid w:val="00077E7B"/>
    <w:rsid w:val="005440F5"/>
    <w:rsid w:val="0068648A"/>
    <w:rsid w:val="00742524"/>
    <w:rsid w:val="00BC090C"/>
    <w:rsid w:val="00D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BE258"/>
  <w15:chartTrackingRefBased/>
  <w15:docId w15:val="{B2EA8A2D-012B-44F1-BFAE-CF57F4E7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urlaizu.birojs@latvenergo.lv" TargetMode="External"/><Relationship Id="rId5" Type="http://schemas.openxmlformats.org/officeDocument/2006/relationships/hyperlink" Target="mailto:caurlaizu.birojs@latvenerg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1085</Words>
  <Characters>620</Characters>
  <Application>Microsoft Office Word</Application>
  <DocSecurity>0</DocSecurity>
  <Lines>5</Lines>
  <Paragraphs>3</Paragraphs>
  <ScaleCrop>false</ScaleCrop>
  <Company>AS Latvenergo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Vasiļjeva</dc:creator>
  <cp:keywords/>
  <dc:description/>
  <cp:lastModifiedBy>Diāna Vasiļjeva</cp:lastModifiedBy>
  <cp:revision>1</cp:revision>
  <dcterms:created xsi:type="dcterms:W3CDTF">2025-10-09T07:45:00Z</dcterms:created>
  <dcterms:modified xsi:type="dcterms:W3CDTF">2025-10-09T07:52:00Z</dcterms:modified>
</cp:coreProperties>
</file>