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A483" w14:textId="4DF6E172" w:rsidR="009E0B37" w:rsidRPr="003B6589" w:rsidRDefault="00CA1968" w:rsidP="003B6589">
      <w:pPr>
        <w:pStyle w:val="BodyText"/>
        <w:jc w:val="center"/>
        <w:rPr>
          <w:rFonts w:ascii="Arial" w:hAnsi="Arial" w:cs="Arial"/>
          <w:sz w:val="20"/>
          <w:szCs w:val="20"/>
        </w:rPr>
      </w:pPr>
      <w:r w:rsidRPr="003B6589">
        <w:rPr>
          <w:rFonts w:ascii="Arial" w:hAnsi="Arial" w:cs="Arial"/>
          <w:sz w:val="20"/>
          <w:szCs w:val="20"/>
        </w:rPr>
        <w:t>Pamatojums</w:t>
      </w:r>
      <w:r w:rsidRPr="003B6589">
        <w:rPr>
          <w:rFonts w:ascii="Arial" w:hAnsi="Arial" w:cs="Arial"/>
          <w:spacing w:val="-8"/>
          <w:sz w:val="20"/>
          <w:szCs w:val="20"/>
        </w:rPr>
        <w:t xml:space="preserve"> </w:t>
      </w:r>
      <w:r w:rsidRPr="003B6589">
        <w:rPr>
          <w:rFonts w:ascii="Arial" w:hAnsi="Arial" w:cs="Arial"/>
          <w:sz w:val="20"/>
          <w:szCs w:val="20"/>
        </w:rPr>
        <w:t>sarunu</w:t>
      </w:r>
      <w:r w:rsidRPr="003B6589">
        <w:rPr>
          <w:rFonts w:ascii="Arial" w:hAnsi="Arial" w:cs="Arial"/>
          <w:spacing w:val="-6"/>
          <w:sz w:val="20"/>
          <w:szCs w:val="20"/>
        </w:rPr>
        <w:t xml:space="preserve"> </w:t>
      </w:r>
      <w:r w:rsidRPr="003B6589">
        <w:rPr>
          <w:rFonts w:ascii="Arial" w:hAnsi="Arial" w:cs="Arial"/>
          <w:sz w:val="20"/>
          <w:szCs w:val="20"/>
        </w:rPr>
        <w:t>procedūras,</w:t>
      </w:r>
      <w:r w:rsidRPr="003B6589">
        <w:rPr>
          <w:rFonts w:ascii="Arial" w:hAnsi="Arial" w:cs="Arial"/>
          <w:spacing w:val="-7"/>
          <w:sz w:val="20"/>
          <w:szCs w:val="20"/>
        </w:rPr>
        <w:t xml:space="preserve"> </w:t>
      </w:r>
      <w:r w:rsidRPr="003B6589">
        <w:rPr>
          <w:rFonts w:ascii="Arial" w:hAnsi="Arial" w:cs="Arial"/>
          <w:sz w:val="20"/>
          <w:szCs w:val="20"/>
        </w:rPr>
        <w:t>publicējot</w:t>
      </w:r>
      <w:r w:rsidRPr="003B6589">
        <w:rPr>
          <w:rFonts w:ascii="Arial" w:hAnsi="Arial" w:cs="Arial"/>
          <w:spacing w:val="-8"/>
          <w:sz w:val="20"/>
          <w:szCs w:val="20"/>
        </w:rPr>
        <w:t xml:space="preserve"> </w:t>
      </w:r>
      <w:r w:rsidRPr="003B6589">
        <w:rPr>
          <w:rFonts w:ascii="Arial" w:hAnsi="Arial" w:cs="Arial"/>
          <w:sz w:val="20"/>
          <w:szCs w:val="20"/>
        </w:rPr>
        <w:t>dalības</w:t>
      </w:r>
      <w:r w:rsidRPr="003B6589">
        <w:rPr>
          <w:rFonts w:ascii="Arial" w:hAnsi="Arial" w:cs="Arial"/>
          <w:spacing w:val="-9"/>
          <w:sz w:val="20"/>
          <w:szCs w:val="20"/>
        </w:rPr>
        <w:t xml:space="preserve"> </w:t>
      </w:r>
      <w:r w:rsidRPr="003B6589">
        <w:rPr>
          <w:rFonts w:ascii="Arial" w:hAnsi="Arial" w:cs="Arial"/>
          <w:spacing w:val="-2"/>
          <w:sz w:val="20"/>
          <w:szCs w:val="20"/>
        </w:rPr>
        <w:t>uzaicinājumu</w:t>
      </w:r>
      <w:r w:rsidR="00EC7BAB" w:rsidRPr="003B6589">
        <w:rPr>
          <w:rFonts w:ascii="Arial" w:hAnsi="Arial" w:cs="Arial"/>
          <w:spacing w:val="-2"/>
          <w:sz w:val="20"/>
          <w:szCs w:val="20"/>
        </w:rPr>
        <w:t xml:space="preserve"> veiktajiem grozījumiem</w:t>
      </w:r>
    </w:p>
    <w:p w14:paraId="79B60EAD" w14:textId="77777777" w:rsidR="009E0B37" w:rsidRPr="003B6589" w:rsidRDefault="009E0B37" w:rsidP="008B3345">
      <w:pPr>
        <w:pStyle w:val="BodyText"/>
        <w:spacing w:before="16"/>
        <w:ind w:left="0"/>
        <w:jc w:val="both"/>
        <w:rPr>
          <w:rFonts w:ascii="Arial" w:hAnsi="Arial" w:cs="Arial"/>
          <w:b/>
          <w:sz w:val="20"/>
          <w:szCs w:val="20"/>
        </w:rPr>
      </w:pPr>
    </w:p>
    <w:p w14:paraId="585E0D64" w14:textId="77777777" w:rsidR="009E0B37" w:rsidRPr="003B6589" w:rsidRDefault="00CA1968" w:rsidP="008B3345">
      <w:pPr>
        <w:spacing w:line="278" w:lineRule="auto"/>
        <w:ind w:left="100" w:right="94" w:firstLine="707"/>
        <w:jc w:val="both"/>
        <w:rPr>
          <w:rFonts w:ascii="Arial" w:hAnsi="Arial" w:cs="Arial"/>
          <w:b/>
          <w:sz w:val="20"/>
          <w:szCs w:val="20"/>
        </w:rPr>
      </w:pPr>
      <w:r w:rsidRPr="003B6589">
        <w:rPr>
          <w:rFonts w:ascii="Arial" w:hAnsi="Arial" w:cs="Arial"/>
          <w:b/>
          <w:sz w:val="20"/>
          <w:szCs w:val="20"/>
        </w:rPr>
        <w:t xml:space="preserve">"Revīzijas pakalpojumi Latvenergo koncerna sabiedrībām 2024.- </w:t>
      </w:r>
      <w:proofErr w:type="gramStart"/>
      <w:r w:rsidRPr="003B6589">
        <w:rPr>
          <w:rFonts w:ascii="Arial" w:hAnsi="Arial" w:cs="Arial"/>
          <w:b/>
          <w:sz w:val="20"/>
          <w:szCs w:val="20"/>
        </w:rPr>
        <w:t>2026.gadam</w:t>
      </w:r>
      <w:proofErr w:type="gramEnd"/>
      <w:r w:rsidRPr="003B6589">
        <w:rPr>
          <w:rFonts w:ascii="Arial" w:hAnsi="Arial" w:cs="Arial"/>
          <w:b/>
          <w:sz w:val="20"/>
          <w:szCs w:val="20"/>
        </w:rPr>
        <w:t xml:space="preserve">" (Iepirkuma identifikācijas </w:t>
      </w:r>
      <w:proofErr w:type="spellStart"/>
      <w:r w:rsidRPr="003B6589">
        <w:rPr>
          <w:rFonts w:ascii="Arial" w:hAnsi="Arial" w:cs="Arial"/>
          <w:b/>
          <w:sz w:val="20"/>
          <w:szCs w:val="20"/>
        </w:rPr>
        <w:t>Nr.AS</w:t>
      </w:r>
      <w:proofErr w:type="spellEnd"/>
      <w:r w:rsidRPr="003B6589">
        <w:rPr>
          <w:rFonts w:ascii="Arial" w:hAnsi="Arial" w:cs="Arial"/>
          <w:b/>
          <w:sz w:val="20"/>
          <w:szCs w:val="20"/>
        </w:rPr>
        <w:t xml:space="preserve"> "Latvenergo" 2023/31) grozījumu piemērošanai saskaņā ar SPSIL 66.panta (7) daļu.</w:t>
      </w:r>
    </w:p>
    <w:p w14:paraId="0C883E00" w14:textId="77777777" w:rsidR="008F69F9" w:rsidRPr="003B6589" w:rsidRDefault="008F69F9" w:rsidP="008B3345">
      <w:pPr>
        <w:spacing w:after="160" w:line="278" w:lineRule="auto"/>
        <w:jc w:val="both"/>
        <w:rPr>
          <w:rFonts w:ascii="Arial" w:hAnsi="Arial" w:cs="Arial"/>
          <w:sz w:val="20"/>
          <w:szCs w:val="20"/>
        </w:rPr>
      </w:pPr>
    </w:p>
    <w:p w14:paraId="232E8739" w14:textId="77777777" w:rsidR="003B6589" w:rsidRPr="003B6589" w:rsidRDefault="003B6589" w:rsidP="003B6589">
      <w:pPr>
        <w:rPr>
          <w:rFonts w:ascii="Arial" w:hAnsi="Arial" w:cs="Arial"/>
          <w:sz w:val="20"/>
          <w:szCs w:val="20"/>
        </w:rPr>
      </w:pPr>
      <w:r w:rsidRPr="003B6589">
        <w:rPr>
          <w:rFonts w:ascii="Arial" w:hAnsi="Arial" w:cs="Arial"/>
          <w:sz w:val="20"/>
          <w:szCs w:val="20"/>
        </w:rPr>
        <w:t>Puses vienojās par papildus veicamiem darbiem, kas sākotnēji bija atrunāts līgumā, kā arī papildus darba rezultātā radušies izdevumi iekļaujas Pasūtītāja paredzētajā līguma grozījumu/cenu indeksācijas finanšu rezervē.</w:t>
      </w:r>
    </w:p>
    <w:p w14:paraId="10E102A1" w14:textId="77777777" w:rsidR="003B6589" w:rsidRPr="003B6589" w:rsidRDefault="003B6589" w:rsidP="008B3345">
      <w:pPr>
        <w:spacing w:after="160" w:line="278" w:lineRule="auto"/>
        <w:jc w:val="both"/>
        <w:rPr>
          <w:rFonts w:ascii="Arial" w:hAnsi="Arial" w:cs="Arial"/>
          <w:sz w:val="20"/>
          <w:szCs w:val="20"/>
        </w:rPr>
      </w:pPr>
    </w:p>
    <w:p w14:paraId="60DC9C3A" w14:textId="5881E67F" w:rsidR="00EC3FDD" w:rsidRPr="003B6589" w:rsidRDefault="008F69F9" w:rsidP="008B3345">
      <w:pPr>
        <w:spacing w:after="160" w:line="278" w:lineRule="auto"/>
        <w:jc w:val="both"/>
        <w:rPr>
          <w:rFonts w:ascii="Arial" w:hAnsi="Arial" w:cs="Arial"/>
          <w:sz w:val="20"/>
          <w:szCs w:val="20"/>
        </w:rPr>
      </w:pPr>
      <w:r w:rsidRPr="003B6589">
        <w:rPr>
          <w:rFonts w:ascii="Arial" w:hAnsi="Arial" w:cs="Arial"/>
          <w:sz w:val="20"/>
          <w:szCs w:val="20"/>
        </w:rPr>
        <w:t>Grozījumi</w:t>
      </w:r>
      <w:r w:rsidR="00EC3FDD" w:rsidRPr="003B6589">
        <w:rPr>
          <w:rFonts w:ascii="Arial" w:hAnsi="Arial" w:cs="Arial"/>
          <w:sz w:val="20"/>
          <w:szCs w:val="20"/>
        </w:rPr>
        <w:t xml:space="preserve"> Nr.2</w:t>
      </w:r>
      <w:r w:rsidRPr="003B6589">
        <w:rPr>
          <w:rFonts w:ascii="Arial" w:hAnsi="Arial" w:cs="Arial"/>
          <w:sz w:val="20"/>
          <w:szCs w:val="20"/>
        </w:rPr>
        <w:t xml:space="preserve"> </w:t>
      </w:r>
      <w:r w:rsidR="008B3345" w:rsidRPr="003B6589">
        <w:rPr>
          <w:rFonts w:ascii="Arial" w:hAnsi="Arial" w:cs="Arial"/>
          <w:sz w:val="20"/>
          <w:szCs w:val="20"/>
        </w:rPr>
        <w:t xml:space="preserve">un cenu indeksācija 08.10.2024. noslēgtajā līgumā Nr. 010000/24-1233 </w:t>
      </w:r>
      <w:r w:rsidRPr="003B6589">
        <w:rPr>
          <w:rFonts w:ascii="Arial" w:hAnsi="Arial" w:cs="Arial"/>
          <w:sz w:val="20"/>
          <w:szCs w:val="20"/>
        </w:rPr>
        <w:t xml:space="preserve">veikti saskaņā ar </w:t>
      </w:r>
      <w:r w:rsidR="00EC3FDD" w:rsidRPr="003B6589">
        <w:rPr>
          <w:rFonts w:ascii="Arial" w:hAnsi="Arial" w:cs="Arial"/>
          <w:sz w:val="20"/>
          <w:szCs w:val="20"/>
        </w:rPr>
        <w:t>L</w:t>
      </w:r>
      <w:r w:rsidRPr="003B6589">
        <w:rPr>
          <w:rFonts w:ascii="Arial" w:hAnsi="Arial" w:cs="Arial"/>
          <w:sz w:val="20"/>
          <w:szCs w:val="20"/>
        </w:rPr>
        <w:t xml:space="preserve">īguma 37. punktu, kas paredz, ka aplēstā maksa un izpildes termiņi noteikti, pamatojoties uz līguma noslēgšanas brīdī pieejamo informāciju, un ka gadījumos, kad nepieciešamas papildu </w:t>
      </w:r>
      <w:r w:rsidR="008B3345" w:rsidRPr="003B6589">
        <w:rPr>
          <w:rFonts w:ascii="Arial" w:hAnsi="Arial" w:cs="Arial"/>
          <w:sz w:val="20"/>
          <w:szCs w:val="20"/>
        </w:rPr>
        <w:t xml:space="preserve">revīzijas </w:t>
      </w:r>
      <w:r w:rsidRPr="003B6589">
        <w:rPr>
          <w:rFonts w:ascii="Arial" w:hAnsi="Arial" w:cs="Arial"/>
          <w:sz w:val="20"/>
          <w:szCs w:val="20"/>
        </w:rPr>
        <w:t>procedūras</w:t>
      </w:r>
      <w:proofErr w:type="gramStart"/>
      <w:r w:rsidRPr="003B6589">
        <w:rPr>
          <w:rFonts w:ascii="Arial" w:hAnsi="Arial" w:cs="Arial"/>
          <w:sz w:val="20"/>
          <w:szCs w:val="20"/>
        </w:rPr>
        <w:t xml:space="preserve"> vai rodas izmaiņas darba apjomā</w:t>
      </w:r>
      <w:proofErr w:type="gramEnd"/>
      <w:r w:rsidRPr="003B6589">
        <w:rPr>
          <w:rFonts w:ascii="Arial" w:hAnsi="Arial" w:cs="Arial"/>
          <w:sz w:val="20"/>
          <w:szCs w:val="20"/>
        </w:rPr>
        <w:t>, Puses rakstiski vienojas par attiecīgajām izmaiņām. Līgums paredz iespēju koriģēt aplēstās izmaksas, Pusēm savstarpēji vienojoties.</w:t>
      </w:r>
    </w:p>
    <w:p w14:paraId="4C64828B" w14:textId="303D62B0" w:rsidR="00685CA9" w:rsidRPr="003B6589" w:rsidRDefault="00EC3FDD" w:rsidP="008B3345">
      <w:pPr>
        <w:spacing w:after="160" w:line="278" w:lineRule="auto"/>
        <w:jc w:val="both"/>
        <w:rPr>
          <w:rFonts w:ascii="Arial" w:hAnsi="Arial" w:cs="Arial"/>
          <w:sz w:val="20"/>
          <w:szCs w:val="20"/>
        </w:rPr>
      </w:pPr>
      <w:r w:rsidRPr="003B6589">
        <w:rPr>
          <w:rFonts w:ascii="Arial" w:hAnsi="Arial" w:cs="Arial"/>
          <w:sz w:val="20"/>
          <w:szCs w:val="20"/>
        </w:rPr>
        <w:t>Ar</w:t>
      </w:r>
      <w:r w:rsidR="008F69F9" w:rsidRPr="003B6589">
        <w:rPr>
          <w:rFonts w:ascii="Arial" w:hAnsi="Arial" w:cs="Arial"/>
          <w:sz w:val="20"/>
          <w:szCs w:val="20"/>
        </w:rPr>
        <w:t xml:space="preserve"> </w:t>
      </w:r>
      <w:r w:rsidRPr="003B6589">
        <w:rPr>
          <w:rFonts w:ascii="Arial" w:hAnsi="Arial" w:cs="Arial"/>
          <w:sz w:val="20"/>
          <w:szCs w:val="20"/>
        </w:rPr>
        <w:t xml:space="preserve">12.06.2026. izdarītajiem grozījumiem Līguma 3.punktā, Darbu kopējā apjomā tiek iekļauts apakšpunkts 3.4., šo Papildus darbu (papildus revīzijas) un līgumcenas indeksācijas </w:t>
      </w:r>
      <w:r w:rsidR="00EC7BAB" w:rsidRPr="003B6589">
        <w:rPr>
          <w:rFonts w:ascii="Arial" w:hAnsi="Arial" w:cs="Arial"/>
          <w:sz w:val="20"/>
          <w:szCs w:val="20"/>
        </w:rPr>
        <w:t xml:space="preserve">(cenu indeksācijas kārtība atrunāta nolikuma 7. pielikumā) </w:t>
      </w:r>
      <w:r w:rsidRPr="003B6589">
        <w:rPr>
          <w:rFonts w:ascii="Arial" w:hAnsi="Arial" w:cs="Arial"/>
          <w:sz w:val="20"/>
          <w:szCs w:val="20"/>
        </w:rPr>
        <w:t>kopējās izmaksas sastāda 46 606 euro bez PVN.</w:t>
      </w:r>
    </w:p>
    <w:p w14:paraId="2FA3BB3A" w14:textId="7AFC8F0E" w:rsidR="003B6589" w:rsidRPr="003B6589" w:rsidRDefault="00EC3FDD" w:rsidP="00EC7BAB">
      <w:pPr>
        <w:pStyle w:val="Heading1"/>
        <w:spacing w:before="241" w:line="266" w:lineRule="auto"/>
        <w:ind w:left="0" w:right="5" w:firstLine="0"/>
        <w:rPr>
          <w:rFonts w:ascii="Arial" w:hAnsi="Arial" w:cs="Arial"/>
          <w:sz w:val="20"/>
          <w:szCs w:val="20"/>
        </w:rPr>
      </w:pPr>
      <w:r w:rsidRPr="003B6589">
        <w:rPr>
          <w:rFonts w:ascii="Arial" w:hAnsi="Arial" w:cs="Arial"/>
          <w:sz w:val="20"/>
          <w:szCs w:val="20"/>
        </w:rPr>
        <w:t xml:space="preserve">Sākotnējā </w:t>
      </w:r>
      <w:r w:rsidR="00EC7BAB" w:rsidRPr="003B6589">
        <w:rPr>
          <w:rFonts w:ascii="Arial" w:hAnsi="Arial" w:cs="Arial"/>
          <w:sz w:val="20"/>
          <w:szCs w:val="20"/>
        </w:rPr>
        <w:t xml:space="preserve">Līguma Nr. 010000/24-1233 summa no 318 000 EUR </w:t>
      </w:r>
      <w:r w:rsidRPr="003B6589">
        <w:rPr>
          <w:rFonts w:ascii="Arial" w:hAnsi="Arial" w:cs="Arial"/>
          <w:sz w:val="20"/>
          <w:szCs w:val="20"/>
        </w:rPr>
        <w:t xml:space="preserve">ir pieaugusi, papildus izdarot grozījumus Nr.1 </w:t>
      </w:r>
      <w:r w:rsidR="00EC7BAB" w:rsidRPr="003B6589">
        <w:rPr>
          <w:rFonts w:ascii="Arial" w:hAnsi="Arial" w:cs="Arial"/>
          <w:sz w:val="20"/>
          <w:szCs w:val="20"/>
        </w:rPr>
        <w:t>19.</w:t>
      </w:r>
      <w:r w:rsidRPr="003B6589">
        <w:rPr>
          <w:rFonts w:ascii="Arial" w:hAnsi="Arial" w:cs="Arial"/>
          <w:sz w:val="20"/>
          <w:szCs w:val="20"/>
        </w:rPr>
        <w:t>08.2025. (9</w:t>
      </w:r>
      <w:r w:rsidR="00EC7BAB" w:rsidRPr="003B6589">
        <w:rPr>
          <w:rFonts w:ascii="Arial" w:hAnsi="Arial" w:cs="Arial"/>
          <w:sz w:val="20"/>
          <w:szCs w:val="20"/>
        </w:rPr>
        <w:t xml:space="preserve"> </w:t>
      </w:r>
      <w:r w:rsidRPr="003B6589">
        <w:rPr>
          <w:rFonts w:ascii="Arial" w:hAnsi="Arial" w:cs="Arial"/>
          <w:sz w:val="20"/>
          <w:szCs w:val="20"/>
        </w:rPr>
        <w:t>000 EUR bez PVN) un 12.06.2026. (46 606 EUR bez PVN), kopā sastād</w:t>
      </w:r>
      <w:r w:rsidR="00EC7BAB" w:rsidRPr="003B6589">
        <w:rPr>
          <w:rFonts w:ascii="Arial" w:hAnsi="Arial" w:cs="Arial"/>
          <w:sz w:val="20"/>
          <w:szCs w:val="20"/>
        </w:rPr>
        <w:t>ot</w:t>
      </w:r>
      <w:r w:rsidRPr="003B6589">
        <w:rPr>
          <w:rFonts w:ascii="Arial" w:hAnsi="Arial" w:cs="Arial"/>
          <w:sz w:val="20"/>
          <w:szCs w:val="20"/>
        </w:rPr>
        <w:t xml:space="preserve"> 373 606 EUR.</w:t>
      </w:r>
      <w:r w:rsidR="00EC7BAB" w:rsidRPr="003B6589">
        <w:rPr>
          <w:rFonts w:ascii="Arial" w:hAnsi="Arial" w:cs="Arial"/>
          <w:sz w:val="20"/>
          <w:szCs w:val="20"/>
        </w:rPr>
        <w:t xml:space="preserve"> </w:t>
      </w:r>
    </w:p>
    <w:p w14:paraId="6406D1B8" w14:textId="77777777" w:rsidR="003B6589" w:rsidRPr="003B6589" w:rsidRDefault="003B6589" w:rsidP="00EC7BAB">
      <w:pPr>
        <w:pStyle w:val="Heading1"/>
        <w:spacing w:before="241" w:line="266" w:lineRule="auto"/>
        <w:ind w:left="0" w:right="5" w:firstLine="0"/>
        <w:rPr>
          <w:rFonts w:ascii="Arial" w:hAnsi="Arial" w:cs="Arial"/>
          <w:sz w:val="20"/>
          <w:szCs w:val="20"/>
        </w:rPr>
      </w:pPr>
    </w:p>
    <w:p w14:paraId="7EE49954" w14:textId="22DB1731" w:rsidR="00EC7BAB" w:rsidRPr="003B6589" w:rsidRDefault="00EC7BAB" w:rsidP="00EC7BAB">
      <w:pPr>
        <w:spacing w:after="160" w:line="278" w:lineRule="auto"/>
        <w:ind w:right="5"/>
        <w:rPr>
          <w:rFonts w:ascii="Arial" w:hAnsi="Arial" w:cs="Arial"/>
          <w:sz w:val="20"/>
          <w:szCs w:val="20"/>
        </w:rPr>
      </w:pPr>
      <w:r w:rsidRPr="003B6589">
        <w:rPr>
          <w:rFonts w:ascii="Arial" w:hAnsi="Arial" w:cs="Arial"/>
          <w:sz w:val="20"/>
          <w:szCs w:val="20"/>
        </w:rPr>
        <w:t>Paziņojums par grozījumiem publicēts saskaņā ar SPSIL 66. panta sesto daļu, kas nosaka, ka, ja līgumā ir paredzēta līgumcenas indeksācija, par sākotnējo līgumcenu uzskatāma indeksētā līgumcena.</w:t>
      </w:r>
    </w:p>
    <w:p w14:paraId="6EE2AD5D" w14:textId="2FE4040B" w:rsidR="003B6589" w:rsidRPr="003B6589" w:rsidRDefault="008F69F9" w:rsidP="003B6589">
      <w:pPr>
        <w:spacing w:after="160" w:line="278" w:lineRule="auto"/>
        <w:jc w:val="both"/>
        <w:rPr>
          <w:rFonts w:ascii="Arial" w:hAnsi="Arial" w:cs="Arial"/>
          <w:b/>
          <w:bCs/>
          <w:sz w:val="20"/>
          <w:szCs w:val="20"/>
        </w:rPr>
      </w:pPr>
      <w:r w:rsidRPr="003B6589">
        <w:rPr>
          <w:rFonts w:ascii="Arial" w:hAnsi="Arial" w:cs="Arial"/>
          <w:sz w:val="20"/>
          <w:szCs w:val="20"/>
        </w:rPr>
        <w:t xml:space="preserve">Grozījumi </w:t>
      </w:r>
      <w:r w:rsidR="00EC7BAB" w:rsidRPr="003B6589">
        <w:rPr>
          <w:rFonts w:ascii="Arial" w:hAnsi="Arial" w:cs="Arial"/>
          <w:sz w:val="20"/>
          <w:szCs w:val="20"/>
        </w:rPr>
        <w:t xml:space="preserve">izdarīti </w:t>
      </w:r>
      <w:r w:rsidR="003B6589" w:rsidRPr="003B6589">
        <w:rPr>
          <w:rFonts w:ascii="Arial" w:hAnsi="Arial" w:cs="Arial"/>
          <w:sz w:val="20"/>
          <w:szCs w:val="20"/>
        </w:rPr>
        <w:t xml:space="preserve">saskaņā ar SPSIL </w:t>
      </w:r>
      <w:proofErr w:type="gramStart"/>
      <w:r w:rsidR="003B6589" w:rsidRPr="003B6589">
        <w:rPr>
          <w:rFonts w:ascii="Arial" w:hAnsi="Arial" w:cs="Arial"/>
          <w:sz w:val="20"/>
          <w:szCs w:val="20"/>
        </w:rPr>
        <w:t>66.panta</w:t>
      </w:r>
      <w:proofErr w:type="gramEnd"/>
      <w:r w:rsidR="003B6589" w:rsidRPr="003B6589">
        <w:rPr>
          <w:rFonts w:ascii="Arial" w:hAnsi="Arial" w:cs="Arial"/>
          <w:sz w:val="20"/>
          <w:szCs w:val="20"/>
        </w:rPr>
        <w:t xml:space="preserve"> (2) daļas 3.punktu ir uzskatāmi par būtiskiem: "… Iepirkuma līguma vai vispārīgās vienošanās grozījumi ir būtiski jebkurā no šādiem gadījumiem: </w:t>
      </w:r>
      <w:r w:rsidR="003B6589" w:rsidRPr="003B6589">
        <w:rPr>
          <w:rFonts w:ascii="Arial" w:hAnsi="Arial" w:cs="Arial"/>
          <w:b/>
          <w:bCs/>
          <w:sz w:val="20"/>
          <w:szCs w:val="20"/>
        </w:rPr>
        <w:t>[…] 3) iepirkuma līguma priekšmetā ietver būvdarbus, piegādes vai pakalpojumus, ko neparedz sākotnēji noslēgtais iepirkuma līgums vai vispārīgā vienošanās;"</w:t>
      </w:r>
      <w:r w:rsidR="003B6589" w:rsidRPr="003B6589">
        <w:rPr>
          <w:rFonts w:ascii="Arial" w:hAnsi="Arial" w:cs="Arial"/>
          <w:sz w:val="20"/>
          <w:szCs w:val="20"/>
        </w:rPr>
        <w:t xml:space="preserve"> Vienlaikus saskaņā ar SPSIL 66.panta (3) daļas 1.punktu, secināms, ka šie grozījumi ir pieļaujami: "[…] </w:t>
      </w:r>
      <w:r w:rsidR="003B6589" w:rsidRPr="003B6589">
        <w:rPr>
          <w:rFonts w:ascii="Arial" w:hAnsi="Arial" w:cs="Arial"/>
          <w:b/>
          <w:bCs/>
          <w:sz w:val="20"/>
          <w:szCs w:val="20"/>
        </w:rPr>
        <w:t>Būtiski iepirkuma līguma vai vispārīgās vienošanās grozījumi ir pieļaujami jebkurā no šādiem gadījumiem: 1) iepirkuma procedūras dokumenti un iepirkuma līgums vai vispārīgā vienošanās skaidri un nepārprotami paredz grozījumu iespēju, nosacījumus, kad grozījumi ir pieļaujami, grozījumu apjomu un būtību. Šādi noteikumi par grozījumiem var attiekties uz līgumcenas pārskatīšanu, izvēles iespēju izmantošanu, kā arī uz citiem iepirkuma līguma vai vispārīgās vienošanās izpildes aspektiem; […]"</w:t>
      </w:r>
    </w:p>
    <w:p w14:paraId="4B57C3D3" w14:textId="693AF944" w:rsidR="008F69F9" w:rsidRPr="003B6589" w:rsidRDefault="003B6589" w:rsidP="008B3345">
      <w:pPr>
        <w:spacing w:after="160" w:line="278" w:lineRule="auto"/>
        <w:jc w:val="both"/>
        <w:rPr>
          <w:rFonts w:ascii="Arial" w:hAnsi="Arial" w:cs="Arial"/>
          <w:sz w:val="20"/>
          <w:szCs w:val="20"/>
        </w:rPr>
      </w:pPr>
      <w:r w:rsidRPr="003B6589">
        <w:rPr>
          <w:rFonts w:ascii="Arial" w:hAnsi="Arial" w:cs="Arial"/>
          <w:sz w:val="20"/>
          <w:szCs w:val="20"/>
        </w:rPr>
        <w:t>Gr</w:t>
      </w:r>
      <w:r w:rsidR="00EC3FDD" w:rsidRPr="003B6589">
        <w:rPr>
          <w:rFonts w:ascii="Arial" w:hAnsi="Arial" w:cs="Arial"/>
          <w:sz w:val="20"/>
          <w:szCs w:val="20"/>
        </w:rPr>
        <w:t>ozījumu iespējamība (</w:t>
      </w:r>
      <w:proofErr w:type="gramStart"/>
      <w:r w:rsidR="00EC3FDD" w:rsidRPr="003B6589">
        <w:rPr>
          <w:rFonts w:ascii="Arial" w:hAnsi="Arial" w:cs="Arial"/>
          <w:sz w:val="20"/>
          <w:szCs w:val="20"/>
        </w:rPr>
        <w:t>par papildus revīzijām</w:t>
      </w:r>
      <w:proofErr w:type="gramEnd"/>
      <w:r w:rsidR="00EC3FDD" w:rsidRPr="003B6589">
        <w:rPr>
          <w:rFonts w:ascii="Arial" w:hAnsi="Arial" w:cs="Arial"/>
          <w:sz w:val="20"/>
          <w:szCs w:val="20"/>
        </w:rPr>
        <w:t>) un indeksācija ir sākotnēji atrunāta Līgumā un jau sākotnēji maksimālā visu iepirkuma procedūras AS "Latvenergo" 2023/31 Revīzijas Līgumu summa tika noteikta līdz 883 000 euro bez PVN (ar plānoto rezervi līdz 20%, paredzot grozījumu nepieciešamību, un inflācijas ietekmes aprēķinu). </w:t>
      </w:r>
    </w:p>
    <w:p w14:paraId="420277F0" w14:textId="520A1309" w:rsidR="008F69F9" w:rsidRPr="003B6589" w:rsidRDefault="008F69F9" w:rsidP="00EC3FDD">
      <w:pPr>
        <w:pStyle w:val="Heading1"/>
        <w:spacing w:before="241" w:line="266" w:lineRule="auto"/>
        <w:ind w:right="5"/>
        <w:rPr>
          <w:rFonts w:ascii="Arial" w:hAnsi="Arial" w:cs="Arial"/>
          <w:sz w:val="20"/>
          <w:szCs w:val="20"/>
        </w:rPr>
      </w:pPr>
      <w:r w:rsidRPr="003B6589">
        <w:rPr>
          <w:rFonts w:ascii="Arial" w:hAnsi="Arial" w:cs="Arial"/>
          <w:b/>
          <w:bCs/>
          <w:sz w:val="20"/>
          <w:szCs w:val="20"/>
        </w:rPr>
        <w:t xml:space="preserve">NB! </w:t>
      </w:r>
      <w:r w:rsidRPr="003B6589">
        <w:rPr>
          <w:rFonts w:ascii="Arial" w:hAnsi="Arial" w:cs="Arial"/>
          <w:sz w:val="20"/>
          <w:szCs w:val="20"/>
        </w:rPr>
        <w:t>Iepi</w:t>
      </w:r>
      <w:r w:rsidR="008B3345" w:rsidRPr="003B6589">
        <w:rPr>
          <w:rFonts w:ascii="Arial" w:hAnsi="Arial" w:cs="Arial"/>
          <w:sz w:val="20"/>
          <w:szCs w:val="20"/>
        </w:rPr>
        <w:t>rku</w:t>
      </w:r>
      <w:r w:rsidRPr="003B6589">
        <w:rPr>
          <w:rFonts w:ascii="Arial" w:hAnsi="Arial" w:cs="Arial"/>
          <w:sz w:val="20"/>
          <w:szCs w:val="20"/>
        </w:rPr>
        <w:t xml:space="preserve">ma priekšmeta sarežģītības dēļ </w:t>
      </w:r>
      <w:proofErr w:type="gramStart"/>
      <w:r w:rsidR="008B3345" w:rsidRPr="003B6589">
        <w:rPr>
          <w:rFonts w:ascii="Arial" w:hAnsi="Arial" w:cs="Arial"/>
          <w:sz w:val="20"/>
          <w:szCs w:val="20"/>
        </w:rPr>
        <w:t>par papildus darbu</w:t>
      </w:r>
      <w:proofErr w:type="gramEnd"/>
      <w:r w:rsidR="008B3345" w:rsidRPr="003B6589">
        <w:rPr>
          <w:rFonts w:ascii="Arial" w:hAnsi="Arial" w:cs="Arial"/>
          <w:sz w:val="20"/>
          <w:szCs w:val="20"/>
        </w:rPr>
        <w:t xml:space="preserve"> pozīcijām tiek slēgtas Vienošanās,</w:t>
      </w:r>
      <w:r w:rsidRPr="003B6589">
        <w:rPr>
          <w:rFonts w:ascii="Arial" w:hAnsi="Arial" w:cs="Arial"/>
          <w:sz w:val="20"/>
          <w:szCs w:val="20"/>
        </w:rPr>
        <w:t xml:space="preserve"> kuras nav iespējams iekļaut jau esošajos līgumos to specifisko darba uzdevumu un abām Pusēm dažādo izvirzīto </w:t>
      </w:r>
      <w:proofErr w:type="spellStart"/>
      <w:r w:rsidRPr="003B6589">
        <w:rPr>
          <w:rFonts w:ascii="Arial" w:hAnsi="Arial" w:cs="Arial"/>
          <w:sz w:val="20"/>
          <w:szCs w:val="20"/>
        </w:rPr>
        <w:t>līgumizpildes</w:t>
      </w:r>
      <w:proofErr w:type="spellEnd"/>
      <w:r w:rsidRPr="003B6589">
        <w:rPr>
          <w:rFonts w:ascii="Arial" w:hAnsi="Arial" w:cs="Arial"/>
          <w:sz w:val="20"/>
          <w:szCs w:val="20"/>
        </w:rPr>
        <w:t xml:space="preserve"> nosacījumu dēļ (faktiski to pašu varētu panākt, grozot esošo līgumu un iekļaujot tajā neparedzētus darbus, tomēr no Izpildītāja viedokļa tas sarežģī pakalpojuma sniegšanu, jo viena līguma ietvaros var būt nesavietojami, izpildes raksturā dažādi pakalpojumi vai darba uzdevumi)</w:t>
      </w:r>
      <w:r w:rsidR="003B6589" w:rsidRPr="003B6589">
        <w:rPr>
          <w:rFonts w:ascii="Arial" w:hAnsi="Arial" w:cs="Arial"/>
          <w:sz w:val="20"/>
          <w:szCs w:val="20"/>
        </w:rPr>
        <w:t>.</w:t>
      </w:r>
    </w:p>
    <w:p w14:paraId="62FDA96D" w14:textId="77777777" w:rsidR="009E0B37" w:rsidRPr="003B6589" w:rsidRDefault="009E0B37" w:rsidP="008B3345">
      <w:pPr>
        <w:pStyle w:val="BodyText"/>
        <w:spacing w:before="37"/>
        <w:ind w:left="0"/>
        <w:jc w:val="both"/>
        <w:rPr>
          <w:rFonts w:ascii="Arial" w:hAnsi="Arial" w:cs="Arial"/>
          <w:sz w:val="20"/>
          <w:szCs w:val="20"/>
        </w:rPr>
      </w:pPr>
    </w:p>
    <w:p w14:paraId="319B0417" w14:textId="746A447D" w:rsidR="009E0B37" w:rsidRPr="003B6589" w:rsidRDefault="009E0B37" w:rsidP="008B3345">
      <w:pPr>
        <w:pStyle w:val="BodyText"/>
        <w:jc w:val="both"/>
        <w:rPr>
          <w:rFonts w:ascii="Arial" w:hAnsi="Arial" w:cs="Arial"/>
          <w:sz w:val="20"/>
          <w:szCs w:val="20"/>
        </w:rPr>
      </w:pPr>
    </w:p>
    <w:sectPr w:rsidR="009E0B37" w:rsidRPr="003B6589">
      <w:type w:val="continuous"/>
      <w:pgSz w:w="11910" w:h="16840"/>
      <w:pgMar w:top="10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3508"/>
    <w:multiLevelType w:val="hybridMultilevel"/>
    <w:tmpl w:val="459E50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232066"/>
    <w:multiLevelType w:val="hybridMultilevel"/>
    <w:tmpl w:val="9C88B3A2"/>
    <w:lvl w:ilvl="0" w:tplc="6560A064">
      <w:start w:val="1"/>
      <w:numFmt w:val="decimal"/>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2" w15:restartNumberingAfterBreak="0">
    <w:nsid w:val="557E1DA1"/>
    <w:multiLevelType w:val="hybridMultilevel"/>
    <w:tmpl w:val="901E672A"/>
    <w:lvl w:ilvl="0" w:tplc="68748FEA">
      <w:start w:val="1"/>
      <w:numFmt w:val="decimal"/>
      <w:lvlText w:val="%1)"/>
      <w:lvlJc w:val="left"/>
      <w:pPr>
        <w:ind w:left="460" w:hanging="360"/>
      </w:pPr>
      <w:rPr>
        <w:rFonts w:hint="default"/>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3" w15:restartNumberingAfterBreak="0">
    <w:nsid w:val="7F500516"/>
    <w:multiLevelType w:val="multilevel"/>
    <w:tmpl w:val="A73424CA"/>
    <w:lvl w:ilvl="0">
      <w:start w:val="1"/>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num w:numId="1" w16cid:durableId="1153645496">
    <w:abstractNumId w:val="1"/>
  </w:num>
  <w:num w:numId="2" w16cid:durableId="804466114">
    <w:abstractNumId w:val="2"/>
  </w:num>
  <w:num w:numId="3" w16cid:durableId="1524400120">
    <w:abstractNumId w:val="3"/>
  </w:num>
  <w:num w:numId="4" w16cid:durableId="137384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E0B37"/>
    <w:rsid w:val="00381830"/>
    <w:rsid w:val="003B6589"/>
    <w:rsid w:val="00542AD9"/>
    <w:rsid w:val="00685CA9"/>
    <w:rsid w:val="00694198"/>
    <w:rsid w:val="007B6125"/>
    <w:rsid w:val="008B3345"/>
    <w:rsid w:val="008F69F9"/>
    <w:rsid w:val="009E0B37"/>
    <w:rsid w:val="009F2B6D"/>
    <w:rsid w:val="00CA1968"/>
    <w:rsid w:val="00CD51D2"/>
    <w:rsid w:val="00EC3FDD"/>
    <w:rsid w:val="00EC7B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9964"/>
  <w15:docId w15:val="{75FD7870-5347-4CA0-BB29-103784A9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spacing w:before="228"/>
      <w:ind w:left="100" w:right="96" w:firstLine="707"/>
      <w:jc w:val="both"/>
      <w:outlineLvl w:val="0"/>
    </w:pPr>
    <w:rPr>
      <w:sz w:val="23"/>
      <w:szCs w:val="23"/>
    </w:rPr>
  </w:style>
  <w:style w:type="paragraph" w:styleId="Heading2">
    <w:name w:val="heading 2"/>
    <w:basedOn w:val="Normal"/>
    <w:uiPriority w:val="9"/>
    <w:unhideWhenUsed/>
    <w:qFormat/>
    <w:pPr>
      <w:ind w:left="100"/>
      <w:jc w:val="both"/>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2174</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Egle</dc:creator>
  <cp:lastModifiedBy>Kristīna Egle</cp:lastModifiedBy>
  <cp:revision>6</cp:revision>
  <dcterms:created xsi:type="dcterms:W3CDTF">2026-06-12T07:55:00Z</dcterms:created>
  <dcterms:modified xsi:type="dcterms:W3CDTF">2026-06-12T11:50:00Z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for Microsoft 365</vt:lpwstr>
  </property>
  <property fmtid="{D5CDD505-2E9C-101B-9397-08002B2CF9AE}" pid="4" name="LastSaved">
    <vt:filetime>2026-06-12T00:00:00Z</vt:filetime>
  </property>
  <property fmtid="{D5CDD505-2E9C-101B-9397-08002B2CF9AE}" pid="5" name="Producer">
    <vt:lpwstr>Microsoft® Word for Microsoft 365</vt:lpwstr>
  </property>
</Properties>
</file>